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83806554"/>
        <w:docPartObj>
          <w:docPartGallery w:val="Cover Pages"/>
          <w:docPartUnique/>
        </w:docPartObj>
      </w:sdtPr>
      <w:sdtEndPr>
        <w:rPr>
          <w:caps/>
          <w:color w:val="5B9BD5" w:themeColor="accent1"/>
          <w:sz w:val="72"/>
          <w:szCs w:val="72"/>
        </w:rPr>
      </w:sdtEndPr>
      <w:sdtContent>
        <w:p w14:paraId="6DE19164" w14:textId="08FD5303" w:rsidR="00B1047E" w:rsidRDefault="00B1047E">
          <w:r>
            <w:rPr>
              <w:noProof/>
            </w:rPr>
            <mc:AlternateContent>
              <mc:Choice Requires="wpg">
                <w:drawing>
                  <wp:anchor distT="0" distB="0" distL="114300" distR="114300" simplePos="0" relativeHeight="251601920" behindDoc="0" locked="0" layoutInCell="1" allowOverlap="1" wp14:anchorId="01938904" wp14:editId="217BFC9E">
                    <wp:simplePos x="0" y="0"/>
                    <wp:positionH relativeFrom="margin">
                      <wp:align>center</wp:align>
                    </wp:positionH>
                    <wp:positionV relativeFrom="page">
                      <wp:posOffset>185873</wp:posOffset>
                    </wp:positionV>
                    <wp:extent cx="7312660" cy="1215390"/>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2660" cy="12153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w16se="http://schemas.microsoft.com/office/word/2015/wordml/symex">
                <w:pict>
                  <v:group w14:anchorId="5AEEE9F7" id="Group 149" o:spid="_x0000_s1026" style="position:absolute;margin-left:0;margin-top:14.65pt;width:575.8pt;height:95.7pt;z-index:25289113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margin" anchory="page"/>
                  </v:group>
                </w:pict>
              </mc:Fallback>
            </mc:AlternateContent>
          </w:r>
          <w:r>
            <w:t>N</w:t>
          </w:r>
        </w:p>
        <w:p w14:paraId="46CBF3E7" w14:textId="77777777" w:rsidR="00B1047E" w:rsidRDefault="00B1047E" w:rsidP="00B1047E">
          <w:pPr>
            <w:pStyle w:val="NoSpacing"/>
            <w:jc w:val="center"/>
            <w:rPr>
              <w:caps/>
              <w:color w:val="5B9BD5" w:themeColor="accent1"/>
              <w:sz w:val="72"/>
              <w:szCs w:val="72"/>
            </w:rPr>
          </w:pPr>
        </w:p>
        <w:p w14:paraId="3A021C26" w14:textId="70257974" w:rsidR="00B1047E" w:rsidRDefault="000F5BA1" w:rsidP="00B1047E">
          <w:pPr>
            <w:pStyle w:val="NoSpacing"/>
            <w:jc w:val="center"/>
            <w:rPr>
              <w:rFonts w:asciiTheme="majorHAnsi" w:eastAsiaTheme="majorEastAsia" w:hAnsiTheme="majorHAnsi" w:cstheme="majorBidi"/>
              <w:caps/>
              <w:color w:val="5B9BD5" w:themeColor="accent1"/>
              <w:sz w:val="72"/>
              <w:szCs w:val="72"/>
            </w:rPr>
          </w:pPr>
          <w:sdt>
            <w:sdtPr>
              <w:rPr>
                <w:rFonts w:asciiTheme="majorHAnsi" w:eastAsiaTheme="majorEastAsia" w:hAnsiTheme="majorHAnsi" w:cstheme="majorBidi"/>
                <w:b/>
                <w:color w:val="5B9BD5" w:themeColor="accent1"/>
                <w:sz w:val="62"/>
                <w:szCs w:val="72"/>
              </w:rPr>
              <w:alias w:val="Title"/>
              <w:tag w:val=""/>
              <w:id w:val="1550034043"/>
              <w:dataBinding w:prefixMappings="xmlns:ns0='http://purl.org/dc/elements/1.1/' xmlns:ns1='http://schemas.openxmlformats.org/package/2006/metadata/core-properties' " w:xpath="/ns1:coreProperties[1]/ns0:title[1]" w:storeItemID="{6C3C8BC8-F283-45AE-878A-BAB7291924A1}"/>
              <w:text/>
            </w:sdtPr>
            <w:sdtContent>
              <w:r w:rsidRPr="000F5BA1">
                <w:rPr>
                  <w:rFonts w:asciiTheme="majorHAnsi" w:eastAsiaTheme="majorEastAsia" w:hAnsiTheme="majorHAnsi" w:cstheme="majorBidi"/>
                  <w:b/>
                  <w:color w:val="5B9BD5" w:themeColor="accent1"/>
                  <w:sz w:val="62"/>
                  <w:szCs w:val="72"/>
                </w:rPr>
                <w:t xml:space="preserve">Revised </w:t>
              </w:r>
              <w:r w:rsidR="00B1047E" w:rsidRPr="000F5BA1">
                <w:rPr>
                  <w:rFonts w:asciiTheme="majorHAnsi" w:eastAsiaTheme="majorEastAsia" w:hAnsiTheme="majorHAnsi" w:cstheme="majorBidi"/>
                  <w:b/>
                  <w:color w:val="5B9BD5" w:themeColor="accent1"/>
                  <w:sz w:val="62"/>
                  <w:szCs w:val="72"/>
                </w:rPr>
                <w:t xml:space="preserve">National Guidelines for </w:t>
              </w:r>
              <w:proofErr w:type="spellStart"/>
              <w:r w:rsidR="00B1047E" w:rsidRPr="000F5BA1">
                <w:rPr>
                  <w:rFonts w:asciiTheme="majorHAnsi" w:eastAsiaTheme="majorEastAsia" w:hAnsiTheme="majorHAnsi" w:cstheme="majorBidi"/>
                  <w:b/>
                  <w:color w:val="5B9BD5" w:themeColor="accent1"/>
                  <w:sz w:val="62"/>
                  <w:szCs w:val="72"/>
                </w:rPr>
                <w:t>Mpox</w:t>
              </w:r>
              <w:proofErr w:type="spellEnd"/>
            </w:sdtContent>
          </w:sdt>
        </w:p>
        <w:p w14:paraId="45089EB8" w14:textId="1C0AF29A" w:rsidR="00E67D7C" w:rsidRDefault="0095437E" w:rsidP="00B1047E">
          <w:r>
            <w:rPr>
              <w:noProof/>
            </w:rPr>
            <w:drawing>
              <wp:inline distT="0" distB="0" distL="0" distR="0" wp14:anchorId="6B09C520" wp14:editId="70DC4BE4">
                <wp:extent cx="3232336" cy="1810969"/>
                <wp:effectExtent l="0" t="0" r="6350" b="0"/>
                <wp:docPr id="851440214" name="Picture 851440214" descr="C:\Users\Zeeshan Baig\AppData\Local\Microsoft\Windows\INetCache\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eeshan Baig\AppData\Local\Microsoft\Windows\INetCache\Content.Word\image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336" cy="1810969"/>
                        </a:xfrm>
                        <a:prstGeom prst="rect">
                          <a:avLst/>
                        </a:prstGeom>
                        <a:noFill/>
                        <a:ln>
                          <a:noFill/>
                        </a:ln>
                      </pic:spPr>
                    </pic:pic>
                  </a:graphicData>
                </a:graphic>
              </wp:inline>
            </w:drawing>
          </w:r>
          <w:r w:rsidR="000F5BA1">
            <w:rPr>
              <w:noProof/>
            </w:rPr>
            <w:pict w14:anchorId="433AE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margin-left:253.8pt;margin-top:.75pt;width:214.55pt;height:143pt;z-index:-251592704;mso-position-horizontal-relative:text;mso-position-vertical-relative:text;mso-width-relative:page;mso-height-relative:page">
                <v:imagedata r:id="rId11" o:title="download"/>
              </v:shape>
            </w:pict>
          </w:r>
        </w:p>
        <w:p w14:paraId="6E3DB876" w14:textId="74A5EADE" w:rsidR="00B1047E" w:rsidRPr="0095437E" w:rsidRDefault="00B1047E" w:rsidP="0095437E">
          <w:pPr>
            <w:spacing w:after="0"/>
            <w:rPr>
              <w:b/>
              <w:sz w:val="28"/>
            </w:rPr>
          </w:pPr>
          <w:r w:rsidRPr="0095437E">
            <w:rPr>
              <w:b/>
              <w:sz w:val="28"/>
            </w:rPr>
            <w:t>Developed by:</w:t>
          </w:r>
        </w:p>
        <w:p w14:paraId="50DA72C3" w14:textId="5B979CB7" w:rsidR="00B1047E" w:rsidRPr="0095437E" w:rsidRDefault="0027327B" w:rsidP="0095437E">
          <w:pPr>
            <w:spacing w:after="0"/>
            <w:rPr>
              <w:sz w:val="28"/>
            </w:rPr>
          </w:pPr>
          <w:r>
            <w:rPr>
              <w:sz w:val="28"/>
            </w:rPr>
            <w:t xml:space="preserve">Dr. Muhammad </w:t>
          </w:r>
          <w:proofErr w:type="spellStart"/>
          <w:r>
            <w:rPr>
              <w:sz w:val="28"/>
            </w:rPr>
            <w:t>Wasif</w:t>
          </w:r>
          <w:proofErr w:type="spellEnd"/>
          <w:r>
            <w:rPr>
              <w:sz w:val="28"/>
            </w:rPr>
            <w:t xml:space="preserve"> Malik (Principal</w:t>
          </w:r>
          <w:r w:rsidR="00B1047E" w:rsidRPr="0095437E">
            <w:rPr>
              <w:sz w:val="28"/>
            </w:rPr>
            <w:t xml:space="preserve"> Scientific Officer CDC-NIH)</w:t>
          </w:r>
        </w:p>
        <w:p w14:paraId="67719242" w14:textId="692453D8" w:rsidR="00B1047E" w:rsidRPr="0095437E" w:rsidRDefault="00B1047E" w:rsidP="0095437E">
          <w:pPr>
            <w:spacing w:after="0"/>
            <w:rPr>
              <w:sz w:val="28"/>
            </w:rPr>
          </w:pPr>
          <w:r w:rsidRPr="0095437E">
            <w:rPr>
              <w:sz w:val="28"/>
            </w:rPr>
            <w:t>Mirza Zeeshan Iqbal Baig (</w:t>
          </w:r>
          <w:r w:rsidR="000F5BA1">
            <w:rPr>
              <w:sz w:val="28"/>
            </w:rPr>
            <w:t>Epidemiology &amp; Surveillance Lead</w:t>
          </w:r>
          <w:r w:rsidRPr="0095437E">
            <w:rPr>
              <w:sz w:val="28"/>
            </w:rPr>
            <w:t xml:space="preserve"> UKHSA)</w:t>
          </w:r>
        </w:p>
        <w:p w14:paraId="0B04CBA4" w14:textId="77777777" w:rsidR="00B1047E" w:rsidRPr="0095437E" w:rsidRDefault="00B1047E" w:rsidP="0095437E">
          <w:pPr>
            <w:spacing w:after="0"/>
            <w:rPr>
              <w:sz w:val="28"/>
            </w:rPr>
          </w:pPr>
          <w:r w:rsidRPr="0095437E">
            <w:rPr>
              <w:sz w:val="28"/>
            </w:rPr>
            <w:t xml:space="preserve">Dr. </w:t>
          </w:r>
          <w:proofErr w:type="spellStart"/>
          <w:r w:rsidRPr="0095437E">
            <w:rPr>
              <w:sz w:val="28"/>
            </w:rPr>
            <w:t>Massab</w:t>
          </w:r>
          <w:proofErr w:type="spellEnd"/>
          <w:r w:rsidRPr="0095437E">
            <w:rPr>
              <w:sz w:val="28"/>
            </w:rPr>
            <w:t xml:space="preserve"> </w:t>
          </w:r>
          <w:proofErr w:type="spellStart"/>
          <w:r w:rsidRPr="0095437E">
            <w:rPr>
              <w:sz w:val="28"/>
            </w:rPr>
            <w:t>Umair</w:t>
          </w:r>
          <w:proofErr w:type="spellEnd"/>
          <w:r w:rsidRPr="0095437E">
            <w:rPr>
              <w:sz w:val="28"/>
            </w:rPr>
            <w:t xml:space="preserve"> (HOD virology department PHLD NIH)</w:t>
          </w:r>
        </w:p>
        <w:p w14:paraId="52050800" w14:textId="680B673D" w:rsidR="00B1047E" w:rsidRPr="0095437E" w:rsidRDefault="00B1047E" w:rsidP="0095437E">
          <w:pPr>
            <w:spacing w:after="0"/>
            <w:rPr>
              <w:sz w:val="28"/>
            </w:rPr>
          </w:pPr>
          <w:r w:rsidRPr="0095437E">
            <w:rPr>
              <w:sz w:val="28"/>
            </w:rPr>
            <w:t>Majid Tahir (Health Education Officer CDC-NIH)</w:t>
          </w:r>
        </w:p>
        <w:p w14:paraId="2610D566" w14:textId="77777777" w:rsidR="00B1047E" w:rsidRPr="0095437E" w:rsidRDefault="00B1047E" w:rsidP="0095437E">
          <w:pPr>
            <w:spacing w:after="0"/>
            <w:rPr>
              <w:sz w:val="28"/>
            </w:rPr>
          </w:pPr>
          <w:r w:rsidRPr="0095437E">
            <w:rPr>
              <w:sz w:val="28"/>
            </w:rPr>
            <w:t xml:space="preserve">Dr. Asif </w:t>
          </w:r>
          <w:proofErr w:type="spellStart"/>
          <w:r w:rsidRPr="0095437E">
            <w:rPr>
              <w:sz w:val="28"/>
            </w:rPr>
            <w:t>Bettani</w:t>
          </w:r>
          <w:proofErr w:type="spellEnd"/>
          <w:r w:rsidRPr="0095437E">
            <w:rPr>
              <w:sz w:val="28"/>
            </w:rPr>
            <w:t xml:space="preserve"> (Health Advisor UKHSA)</w:t>
          </w:r>
        </w:p>
        <w:p w14:paraId="6ED76505" w14:textId="7B689715" w:rsidR="00B1047E" w:rsidRPr="0095437E" w:rsidRDefault="00B1047E" w:rsidP="0095437E">
          <w:pPr>
            <w:spacing w:after="0"/>
            <w:rPr>
              <w:sz w:val="28"/>
            </w:rPr>
          </w:pPr>
          <w:r w:rsidRPr="0095437E">
            <w:rPr>
              <w:sz w:val="28"/>
            </w:rPr>
            <w:t xml:space="preserve">Ms. </w:t>
          </w:r>
          <w:proofErr w:type="spellStart"/>
          <w:r w:rsidRPr="0095437E">
            <w:rPr>
              <w:sz w:val="28"/>
            </w:rPr>
            <w:t>Shazia</w:t>
          </w:r>
          <w:proofErr w:type="spellEnd"/>
          <w:r w:rsidRPr="0095437E">
            <w:rPr>
              <w:sz w:val="28"/>
            </w:rPr>
            <w:t xml:space="preserve"> </w:t>
          </w:r>
          <w:proofErr w:type="spellStart"/>
          <w:r w:rsidRPr="0095437E">
            <w:rPr>
              <w:sz w:val="28"/>
            </w:rPr>
            <w:t>Adeel</w:t>
          </w:r>
          <w:proofErr w:type="spellEnd"/>
          <w:r w:rsidRPr="0095437E">
            <w:rPr>
              <w:sz w:val="28"/>
            </w:rPr>
            <w:t xml:space="preserve"> (Quality assurance </w:t>
          </w:r>
          <w:r w:rsidR="0095437E" w:rsidRPr="0095437E">
            <w:rPr>
              <w:sz w:val="28"/>
            </w:rPr>
            <w:t>manager</w:t>
          </w:r>
          <w:r w:rsidRPr="0095437E">
            <w:rPr>
              <w:sz w:val="28"/>
            </w:rPr>
            <w:t>)</w:t>
          </w:r>
        </w:p>
        <w:p w14:paraId="584B6F25" w14:textId="77777777" w:rsidR="00B1047E" w:rsidRDefault="00B1047E" w:rsidP="0095437E">
          <w:pPr>
            <w:spacing w:after="0"/>
            <w:rPr>
              <w:sz w:val="28"/>
            </w:rPr>
          </w:pPr>
          <w:r w:rsidRPr="0095437E">
            <w:rPr>
              <w:sz w:val="28"/>
            </w:rPr>
            <w:t xml:space="preserve">Dr. Hamza </w:t>
          </w:r>
          <w:proofErr w:type="spellStart"/>
          <w:r w:rsidRPr="0095437E">
            <w:rPr>
              <w:sz w:val="28"/>
            </w:rPr>
            <w:t>Tanveer</w:t>
          </w:r>
          <w:proofErr w:type="spellEnd"/>
          <w:r w:rsidRPr="0095437E">
            <w:rPr>
              <w:sz w:val="28"/>
            </w:rPr>
            <w:t xml:space="preserve"> (FELTP Fellow 14</w:t>
          </w:r>
          <w:r w:rsidRPr="0095437E">
            <w:rPr>
              <w:sz w:val="28"/>
              <w:vertAlign w:val="superscript"/>
            </w:rPr>
            <w:t>th</w:t>
          </w:r>
          <w:r w:rsidRPr="0095437E">
            <w:rPr>
              <w:sz w:val="28"/>
            </w:rPr>
            <w:t xml:space="preserve"> Cohort)</w:t>
          </w:r>
        </w:p>
        <w:p w14:paraId="5E6D350C" w14:textId="5184114B" w:rsidR="00C836D6" w:rsidRPr="0095437E" w:rsidRDefault="00C836D6" w:rsidP="0095437E">
          <w:pPr>
            <w:spacing w:after="0"/>
            <w:rPr>
              <w:sz w:val="28"/>
            </w:rPr>
          </w:pPr>
          <w:r>
            <w:rPr>
              <w:sz w:val="28"/>
            </w:rPr>
            <w:t>Dr. Sara S</w:t>
          </w:r>
          <w:r w:rsidR="00DA6493">
            <w:rPr>
              <w:sz w:val="28"/>
            </w:rPr>
            <w:t>aeed</w:t>
          </w:r>
          <w:r>
            <w:rPr>
              <w:sz w:val="28"/>
            </w:rPr>
            <w:t xml:space="preserve"> (Health Officer BHS)</w:t>
          </w:r>
        </w:p>
        <w:p w14:paraId="1C4D813C" w14:textId="77777777" w:rsidR="00B1047E" w:rsidRPr="0095437E" w:rsidRDefault="00B1047E" w:rsidP="0095437E">
          <w:pPr>
            <w:spacing w:after="0"/>
            <w:rPr>
              <w:b/>
              <w:sz w:val="28"/>
            </w:rPr>
          </w:pPr>
          <w:r w:rsidRPr="0095437E">
            <w:rPr>
              <w:b/>
              <w:sz w:val="28"/>
            </w:rPr>
            <w:t>Reviewed By:</w:t>
          </w:r>
        </w:p>
        <w:p w14:paraId="5AB1E0F6" w14:textId="77777777" w:rsidR="00B1047E" w:rsidRPr="0095437E" w:rsidRDefault="00B1047E" w:rsidP="0095437E">
          <w:pPr>
            <w:spacing w:after="0"/>
            <w:rPr>
              <w:sz w:val="28"/>
            </w:rPr>
          </w:pPr>
          <w:r w:rsidRPr="0095437E">
            <w:rPr>
              <w:sz w:val="28"/>
            </w:rPr>
            <w:t>Dr. Muhammad Salman (Chief PHLD-NIH)</w:t>
          </w:r>
        </w:p>
        <w:p w14:paraId="75102C55" w14:textId="77777777" w:rsidR="00B1047E" w:rsidRPr="0095437E" w:rsidRDefault="00B1047E" w:rsidP="0095437E">
          <w:pPr>
            <w:spacing w:after="0"/>
            <w:rPr>
              <w:sz w:val="28"/>
            </w:rPr>
          </w:pPr>
          <w:r w:rsidRPr="0095437E">
            <w:rPr>
              <w:sz w:val="28"/>
            </w:rPr>
            <w:t xml:space="preserve">Dr. </w:t>
          </w:r>
          <w:proofErr w:type="spellStart"/>
          <w:r w:rsidRPr="0095437E">
            <w:rPr>
              <w:sz w:val="28"/>
            </w:rPr>
            <w:t>Mumtaz</w:t>
          </w:r>
          <w:proofErr w:type="spellEnd"/>
          <w:r w:rsidRPr="0095437E">
            <w:rPr>
              <w:sz w:val="28"/>
            </w:rPr>
            <w:t xml:space="preserve"> Ali Khan (PSO, Deputy Coordinator NCOC)</w:t>
          </w:r>
        </w:p>
        <w:p w14:paraId="0881B976" w14:textId="77777777" w:rsidR="00B1047E" w:rsidRPr="0095437E" w:rsidRDefault="00B1047E" w:rsidP="0095437E">
          <w:pPr>
            <w:spacing w:after="0"/>
            <w:rPr>
              <w:sz w:val="28"/>
            </w:rPr>
          </w:pPr>
          <w:r w:rsidRPr="0095437E">
            <w:rPr>
              <w:sz w:val="28"/>
            </w:rPr>
            <w:t>Dr. Safi Malik (Health Advisor M/o NHSR&amp;C)</w:t>
          </w:r>
        </w:p>
        <w:p w14:paraId="73B48BA7" w14:textId="77777777" w:rsidR="00B1047E" w:rsidRPr="0095437E" w:rsidRDefault="00B1047E" w:rsidP="0095437E">
          <w:pPr>
            <w:spacing w:after="0"/>
            <w:rPr>
              <w:b/>
              <w:sz w:val="28"/>
            </w:rPr>
          </w:pPr>
          <w:r w:rsidRPr="0095437E">
            <w:rPr>
              <w:b/>
              <w:sz w:val="28"/>
            </w:rPr>
            <w:t>Approved By:</w:t>
          </w:r>
        </w:p>
        <w:p w14:paraId="419004D7" w14:textId="77777777" w:rsidR="00946D2E" w:rsidRDefault="00B1047E" w:rsidP="0095437E">
          <w:pPr>
            <w:spacing w:after="0"/>
            <w:rPr>
              <w:sz w:val="28"/>
            </w:rPr>
          </w:pPr>
          <w:r w:rsidRPr="0095437E">
            <w:rPr>
              <w:sz w:val="28"/>
            </w:rPr>
            <w:t xml:space="preserve">Dr. </w:t>
          </w:r>
          <w:proofErr w:type="spellStart"/>
          <w:r w:rsidR="000F5BA1">
            <w:rPr>
              <w:sz w:val="28"/>
            </w:rPr>
            <w:t>Mukhtar</w:t>
          </w:r>
          <w:proofErr w:type="spellEnd"/>
          <w:r w:rsidR="000F5BA1">
            <w:rPr>
              <w:sz w:val="28"/>
            </w:rPr>
            <w:t xml:space="preserve"> Ahmad (PM Coordinator for M/o NHSR&amp;C)</w:t>
          </w:r>
        </w:p>
        <w:p w14:paraId="508DF300" w14:textId="77777777" w:rsidR="00946D2E" w:rsidRPr="0095437E" w:rsidRDefault="00946D2E" w:rsidP="00946D2E">
          <w:pPr>
            <w:spacing w:after="0"/>
            <w:rPr>
              <w:sz w:val="28"/>
            </w:rPr>
          </w:pPr>
          <w:r>
            <w:rPr>
              <w:sz w:val="28"/>
            </w:rPr>
            <w:t xml:space="preserve">Mr. </w:t>
          </w:r>
          <w:proofErr w:type="spellStart"/>
          <w:r>
            <w:rPr>
              <w:sz w:val="28"/>
            </w:rPr>
            <w:t>Nadeem</w:t>
          </w:r>
          <w:proofErr w:type="spellEnd"/>
          <w:r>
            <w:rPr>
              <w:sz w:val="28"/>
            </w:rPr>
            <w:t xml:space="preserve"> </w:t>
          </w:r>
          <w:proofErr w:type="spellStart"/>
          <w:r>
            <w:rPr>
              <w:sz w:val="28"/>
            </w:rPr>
            <w:t>Mahbub</w:t>
          </w:r>
          <w:proofErr w:type="spellEnd"/>
          <w:r>
            <w:rPr>
              <w:sz w:val="28"/>
            </w:rPr>
            <w:t xml:space="preserve"> (Federal </w:t>
          </w:r>
          <w:r w:rsidRPr="0095437E">
            <w:rPr>
              <w:sz w:val="28"/>
            </w:rPr>
            <w:t>Secretary</w:t>
          </w:r>
          <w:r>
            <w:rPr>
              <w:sz w:val="28"/>
            </w:rPr>
            <w:t xml:space="preserve"> </w:t>
          </w:r>
          <w:r w:rsidRPr="0095437E">
            <w:rPr>
              <w:sz w:val="28"/>
            </w:rPr>
            <w:t>M/o NHSR&amp;C)</w:t>
          </w:r>
        </w:p>
        <w:p w14:paraId="59E52AE5" w14:textId="7F753ADD" w:rsidR="0095437E" w:rsidRDefault="00946D2E" w:rsidP="0095437E">
          <w:pPr>
            <w:spacing w:after="0"/>
            <w:rPr>
              <w:sz w:val="28"/>
            </w:rPr>
          </w:pPr>
          <w:r>
            <w:rPr>
              <w:sz w:val="28"/>
            </w:rPr>
            <w:t xml:space="preserve">Dr. </w:t>
          </w:r>
          <w:proofErr w:type="spellStart"/>
          <w:r>
            <w:rPr>
              <w:sz w:val="28"/>
            </w:rPr>
            <w:t>Shabana</w:t>
          </w:r>
          <w:proofErr w:type="spellEnd"/>
          <w:r>
            <w:rPr>
              <w:sz w:val="28"/>
            </w:rPr>
            <w:t xml:space="preserve"> </w:t>
          </w:r>
          <w:proofErr w:type="spellStart"/>
          <w:r>
            <w:rPr>
              <w:sz w:val="28"/>
            </w:rPr>
            <w:t>Saleem</w:t>
          </w:r>
          <w:proofErr w:type="spellEnd"/>
          <w:r>
            <w:rPr>
              <w:sz w:val="28"/>
            </w:rPr>
            <w:t xml:space="preserve"> (Federal DG M/o NHSR&amp;C)</w:t>
          </w:r>
          <w:r w:rsidR="000F5BA1">
            <w:rPr>
              <w:sz w:val="28"/>
            </w:rPr>
            <w:t xml:space="preserve"> </w:t>
          </w:r>
        </w:p>
        <w:p w14:paraId="224459E4" w14:textId="77777777" w:rsidR="003558A1" w:rsidRDefault="003558A1" w:rsidP="003558A1">
          <w:pPr>
            <w:spacing w:after="0"/>
            <w:rPr>
              <w:color w:val="4472C4" w:themeColor="accent5"/>
              <w:sz w:val="28"/>
            </w:rPr>
          </w:pPr>
        </w:p>
        <w:p w14:paraId="59BEB802" w14:textId="66668D99" w:rsidR="00B1047E" w:rsidRPr="00E67D7C" w:rsidRDefault="003558A1" w:rsidP="003558A1">
          <w:pPr>
            <w:spacing w:after="0"/>
          </w:pPr>
          <w:r>
            <w:rPr>
              <w:color w:val="4472C4" w:themeColor="accent5"/>
              <w:sz w:val="28"/>
            </w:rPr>
            <w:t>Source (WHO, UKHSA, CDC)</w:t>
          </w:r>
          <w:r>
            <w:rPr>
              <w:color w:val="4472C4" w:themeColor="accent5"/>
              <w:sz w:val="28"/>
            </w:rPr>
            <w:tab/>
          </w:r>
          <w:r>
            <w:rPr>
              <w:color w:val="4472C4" w:themeColor="accent5"/>
              <w:sz w:val="28"/>
            </w:rPr>
            <w:tab/>
          </w:r>
          <w:r>
            <w:rPr>
              <w:color w:val="4472C4" w:themeColor="accent5"/>
              <w:sz w:val="28"/>
            </w:rPr>
            <w:tab/>
            <w:t xml:space="preserve">              </w:t>
          </w:r>
          <w:r w:rsidRPr="0095437E">
            <w:rPr>
              <w:color w:val="4472C4" w:themeColor="accent5"/>
              <w:sz w:val="28"/>
            </w:rPr>
            <w:t xml:space="preserve"> </w:t>
          </w:r>
          <w:r w:rsidR="0095437E" w:rsidRPr="0095437E">
            <w:rPr>
              <w:color w:val="4472C4" w:themeColor="accent5"/>
              <w:sz w:val="28"/>
            </w:rPr>
            <w:t>(</w:t>
          </w:r>
          <w:r w:rsidR="000F5BA1">
            <w:rPr>
              <w:color w:val="4472C4" w:themeColor="accent5"/>
              <w:sz w:val="28"/>
            </w:rPr>
            <w:t>15 August</w:t>
          </w:r>
          <w:r w:rsidR="0095437E" w:rsidRPr="0095437E">
            <w:rPr>
              <w:color w:val="4472C4" w:themeColor="accent5"/>
              <w:sz w:val="28"/>
            </w:rPr>
            <w:t>, 202</w:t>
          </w:r>
          <w:r w:rsidR="000F5BA1">
            <w:rPr>
              <w:color w:val="4472C4" w:themeColor="accent5"/>
              <w:sz w:val="28"/>
            </w:rPr>
            <w:t>4</w:t>
          </w:r>
          <w:r w:rsidR="0095437E" w:rsidRPr="0095437E">
            <w:rPr>
              <w:color w:val="4472C4" w:themeColor="accent5"/>
              <w:sz w:val="28"/>
            </w:rPr>
            <w:t xml:space="preserve"> version 1.</w:t>
          </w:r>
          <w:r w:rsidR="000F5BA1">
            <w:rPr>
              <w:color w:val="4472C4" w:themeColor="accent5"/>
              <w:sz w:val="28"/>
            </w:rPr>
            <w:t>1</w:t>
          </w:r>
          <w:r w:rsidR="0095437E" w:rsidRPr="0095437E">
            <w:rPr>
              <w:color w:val="4472C4" w:themeColor="accent5"/>
              <w:sz w:val="28"/>
            </w:rPr>
            <w:t>)</w:t>
          </w:r>
          <w:r w:rsidR="00B1047E">
            <w:rPr>
              <w:caps/>
              <w:color w:val="5B9BD5" w:themeColor="accent1"/>
              <w:sz w:val="72"/>
              <w:szCs w:val="72"/>
            </w:rPr>
            <w:br w:type="page"/>
          </w:r>
        </w:p>
      </w:sdtContent>
    </w:sdt>
    <w:p w14:paraId="5A7ED3E2" w14:textId="746ACDFE" w:rsidR="000C0192" w:rsidRPr="001E0DBA" w:rsidRDefault="006D001A" w:rsidP="00A36BE8">
      <w:pPr>
        <w:pStyle w:val="Heading1"/>
        <w:spacing w:line="360" w:lineRule="auto"/>
        <w:jc w:val="center"/>
        <w:rPr>
          <w:rFonts w:asciiTheme="minorHAnsi" w:hAnsiTheme="minorHAnsi" w:cstheme="minorHAnsi"/>
          <w:b/>
          <w:color w:val="4472C4" w:themeColor="accent5"/>
          <w:sz w:val="28"/>
          <w:szCs w:val="28"/>
        </w:rPr>
      </w:pPr>
      <w:bookmarkStart w:id="0" w:name="_Toc133579862"/>
      <w:bookmarkStart w:id="1" w:name="_Toc133585324"/>
      <w:bookmarkStart w:id="2" w:name="_Toc133587144"/>
      <w:bookmarkStart w:id="3" w:name="_Toc133594890"/>
      <w:bookmarkStart w:id="4" w:name="_Toc133596115"/>
      <w:bookmarkStart w:id="5" w:name="_Toc133596892"/>
      <w:bookmarkStart w:id="6" w:name="_Toc133596994"/>
      <w:bookmarkStart w:id="7" w:name="_Toc174634127"/>
      <w:r w:rsidRPr="001E0DBA">
        <w:rPr>
          <w:rFonts w:asciiTheme="minorHAnsi" w:hAnsiTheme="minorHAnsi" w:cstheme="minorHAnsi"/>
          <w:b/>
          <w:noProof/>
          <w:sz w:val="28"/>
          <w:szCs w:val="28"/>
        </w:rPr>
        <w:lastRenderedPageBreak/>
        <w:drawing>
          <wp:anchor distT="0" distB="0" distL="114300" distR="114300" simplePos="0" relativeHeight="251592704" behindDoc="0" locked="0" layoutInCell="1" allowOverlap="1" wp14:anchorId="39B2BADA" wp14:editId="45AD1A27">
            <wp:simplePos x="0" y="0"/>
            <wp:positionH relativeFrom="column">
              <wp:posOffset>-669956</wp:posOffset>
            </wp:positionH>
            <wp:positionV relativeFrom="paragraph">
              <wp:posOffset>-688064</wp:posOffset>
            </wp:positionV>
            <wp:extent cx="1047972" cy="1195057"/>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hi logo.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65064" cy="1214548"/>
                    </a:xfrm>
                    <a:prstGeom prst="rect">
                      <a:avLst/>
                    </a:prstGeom>
                  </pic:spPr>
                </pic:pic>
              </a:graphicData>
            </a:graphic>
            <wp14:sizeRelH relativeFrom="page">
              <wp14:pctWidth>0</wp14:pctWidth>
            </wp14:sizeRelH>
            <wp14:sizeRelV relativeFrom="page">
              <wp14:pctHeight>0</wp14:pctHeight>
            </wp14:sizeRelV>
          </wp:anchor>
        </w:drawing>
      </w:r>
      <w:r w:rsidR="00323816" w:rsidRPr="001E0DBA">
        <w:rPr>
          <w:rFonts w:asciiTheme="minorHAnsi" w:hAnsiTheme="minorHAnsi" w:cstheme="minorHAnsi"/>
          <w:b/>
          <w:noProof/>
          <w:sz w:val="28"/>
          <w:szCs w:val="28"/>
        </w:rPr>
        <w:drawing>
          <wp:anchor distT="0" distB="0" distL="114300" distR="114300" simplePos="0" relativeHeight="251593728" behindDoc="0" locked="0" layoutInCell="1" allowOverlap="1" wp14:anchorId="52C9813D" wp14:editId="6C262CC6">
            <wp:simplePos x="0" y="0"/>
            <wp:positionH relativeFrom="column">
              <wp:posOffset>5553710</wp:posOffset>
            </wp:positionH>
            <wp:positionV relativeFrom="paragraph">
              <wp:posOffset>-694055</wp:posOffset>
            </wp:positionV>
            <wp:extent cx="1195070" cy="10579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v_logo.pn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95070" cy="1057910"/>
                    </a:xfrm>
                    <a:prstGeom prst="rect">
                      <a:avLst/>
                    </a:prstGeom>
                  </pic:spPr>
                </pic:pic>
              </a:graphicData>
            </a:graphic>
            <wp14:sizeRelH relativeFrom="page">
              <wp14:pctWidth>0</wp14:pctWidth>
            </wp14:sizeRelH>
            <wp14:sizeRelV relativeFrom="page">
              <wp14:pctHeight>0</wp14:pctHeight>
            </wp14:sizeRelV>
          </wp:anchor>
        </w:drawing>
      </w:r>
      <w:r w:rsidR="00FC3282" w:rsidRPr="001E0DBA">
        <w:rPr>
          <w:rFonts w:asciiTheme="minorHAnsi" w:hAnsiTheme="minorHAnsi" w:cstheme="minorHAnsi"/>
          <w:b/>
          <w:noProof/>
          <w:color w:val="4472C4" w:themeColor="accent5"/>
          <w:sz w:val="28"/>
          <w:szCs w:val="28"/>
        </w:rPr>
        <mc:AlternateContent>
          <mc:Choice Requires="wps">
            <w:drawing>
              <wp:anchor distT="0" distB="0" distL="114300" distR="114300" simplePos="0" relativeHeight="251591680" behindDoc="0" locked="0" layoutInCell="1" allowOverlap="1" wp14:anchorId="48B776CB" wp14:editId="14C5C6D6">
                <wp:simplePos x="0" y="0"/>
                <wp:positionH relativeFrom="margin">
                  <wp:align>center</wp:align>
                </wp:positionH>
                <wp:positionV relativeFrom="paragraph">
                  <wp:posOffset>-1041400</wp:posOffset>
                </wp:positionV>
                <wp:extent cx="7835900" cy="1752600"/>
                <wp:effectExtent l="0" t="0" r="0" b="0"/>
                <wp:wrapNone/>
                <wp:docPr id="7" name="Rectangle 7"/>
                <wp:cNvGraphicFramePr/>
                <a:graphic xmlns:a="http://schemas.openxmlformats.org/drawingml/2006/main">
                  <a:graphicData uri="http://schemas.microsoft.com/office/word/2010/wordprocessingShape">
                    <wps:wsp>
                      <wps:cNvSpPr/>
                      <wps:spPr>
                        <a:xfrm>
                          <a:off x="0" y="0"/>
                          <a:ext cx="7835900" cy="17526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EE5CB" w14:textId="77777777" w:rsidR="00C03B6E" w:rsidRDefault="00C03B6E" w:rsidP="00FC3282">
                            <w:pPr>
                              <w:spacing w:after="0" w:line="240" w:lineRule="auto"/>
                              <w:rPr>
                                <w:rFonts w:ascii="Arial" w:eastAsiaTheme="majorEastAsia" w:hAnsi="Arial" w:cs="Arial"/>
                                <w:b/>
                                <w:color w:val="1F3864" w:themeColor="accent5" w:themeShade="80"/>
                                <w:sz w:val="28"/>
                                <w:szCs w:val="28"/>
                              </w:rPr>
                            </w:pPr>
                            <w:r>
                              <w:rPr>
                                <w:rFonts w:ascii="Arial" w:eastAsiaTheme="majorEastAsia" w:hAnsi="Arial" w:cs="Arial"/>
                                <w:b/>
                                <w:color w:val="1F3864" w:themeColor="accent5" w:themeShade="80"/>
                                <w:sz w:val="28"/>
                                <w:szCs w:val="28"/>
                              </w:rPr>
                              <w:t xml:space="preserve">                                    </w:t>
                            </w:r>
                          </w:p>
                          <w:p w14:paraId="4F6A8287" w14:textId="5794CEA7" w:rsidR="00C03B6E" w:rsidRDefault="00C03B6E" w:rsidP="00850B51">
                            <w:pPr>
                              <w:spacing w:after="0" w:line="240" w:lineRule="auto"/>
                              <w:jc w:val="center"/>
                              <w:rPr>
                                <w:rFonts w:ascii="Arial" w:eastAsiaTheme="majorEastAsia" w:hAnsi="Arial" w:cs="Arial"/>
                                <w:b/>
                                <w:color w:val="1F3864" w:themeColor="accent5" w:themeShade="80"/>
                                <w:sz w:val="28"/>
                                <w:szCs w:val="28"/>
                              </w:rPr>
                            </w:pPr>
                            <w:r>
                              <w:rPr>
                                <w:rFonts w:ascii="Arial" w:eastAsiaTheme="majorEastAsia" w:hAnsi="Arial" w:cs="Arial"/>
                                <w:b/>
                                <w:color w:val="1F3864" w:themeColor="accent5" w:themeShade="80"/>
                                <w:sz w:val="28"/>
                                <w:szCs w:val="28"/>
                              </w:rPr>
                              <w:t xml:space="preserve">Guidelines for </w:t>
                            </w:r>
                            <w:proofErr w:type="spellStart"/>
                            <w:r>
                              <w:rPr>
                                <w:rFonts w:ascii="Arial" w:eastAsiaTheme="majorEastAsia" w:hAnsi="Arial" w:cs="Arial"/>
                                <w:b/>
                                <w:color w:val="1F3864" w:themeColor="accent5" w:themeShade="80"/>
                                <w:sz w:val="28"/>
                                <w:szCs w:val="28"/>
                              </w:rPr>
                              <w:t>Mpox</w:t>
                            </w:r>
                            <w:proofErr w:type="spellEnd"/>
                          </w:p>
                          <w:p w14:paraId="0E7D4390" w14:textId="1E47343F" w:rsidR="00C03B6E" w:rsidRDefault="00C03B6E" w:rsidP="000C0192">
                            <w:pPr>
                              <w:spacing w:after="0" w:line="240" w:lineRule="auto"/>
                              <w:jc w:val="center"/>
                              <w:rPr>
                                <w:rFonts w:ascii="Arial" w:hAnsi="Arial" w:cs="Arial"/>
                                <w:b/>
                                <w:color w:val="1F3864" w:themeColor="accent5" w:themeShade="80"/>
                                <w:sz w:val="20"/>
                                <w:szCs w:val="20"/>
                              </w:rPr>
                            </w:pPr>
                            <w:r>
                              <w:rPr>
                                <w:rFonts w:ascii="Arial" w:hAnsi="Arial" w:cs="Arial"/>
                                <w:b/>
                                <w:color w:val="1F3864" w:themeColor="accent5" w:themeShade="80"/>
                                <w:sz w:val="20"/>
                                <w:szCs w:val="20"/>
                              </w:rPr>
                              <w:t>Center for Disease Control</w:t>
                            </w:r>
                          </w:p>
                          <w:p w14:paraId="760D8366" w14:textId="1591B97C" w:rsidR="00C03B6E" w:rsidRPr="00FC3282" w:rsidRDefault="00C03B6E" w:rsidP="000C0192">
                            <w:pPr>
                              <w:spacing w:after="0" w:line="240" w:lineRule="auto"/>
                              <w:jc w:val="center"/>
                              <w:rPr>
                                <w:rFonts w:ascii="Arial" w:hAnsi="Arial" w:cs="Arial"/>
                                <w:b/>
                                <w:color w:val="1F3864" w:themeColor="accent5" w:themeShade="80"/>
                                <w:sz w:val="20"/>
                                <w:szCs w:val="20"/>
                              </w:rPr>
                            </w:pPr>
                            <w:r w:rsidRPr="00FC3282">
                              <w:rPr>
                                <w:rFonts w:ascii="Arial" w:hAnsi="Arial" w:cs="Arial"/>
                                <w:b/>
                                <w:color w:val="1F3864" w:themeColor="accent5" w:themeShade="80"/>
                                <w:sz w:val="20"/>
                                <w:szCs w:val="20"/>
                              </w:rPr>
                              <w:t>National Institutes of Health (NIH)</w:t>
                            </w:r>
                          </w:p>
                          <w:p w14:paraId="0CEB0825" w14:textId="6D731659" w:rsidR="00C03B6E" w:rsidRPr="00FC3282" w:rsidRDefault="00C03B6E" w:rsidP="000C0192">
                            <w:pPr>
                              <w:spacing w:after="0" w:line="240" w:lineRule="auto"/>
                              <w:jc w:val="center"/>
                              <w:rPr>
                                <w:rFonts w:ascii="Arial" w:hAnsi="Arial" w:cs="Arial"/>
                                <w:b/>
                                <w:bCs/>
                                <w:color w:val="1F3864" w:themeColor="accent5" w:themeShade="80"/>
                                <w:sz w:val="20"/>
                                <w:szCs w:val="20"/>
                              </w:rPr>
                            </w:pPr>
                            <w:r w:rsidRPr="00FC3282">
                              <w:rPr>
                                <w:rFonts w:ascii="Arial" w:hAnsi="Arial" w:cs="Arial"/>
                                <w:b/>
                                <w:bCs/>
                                <w:color w:val="1F3864" w:themeColor="accent5" w:themeShade="80"/>
                                <w:sz w:val="20"/>
                                <w:szCs w:val="20"/>
                              </w:rPr>
                              <w:t xml:space="preserve">Ministry of National Health Services, </w:t>
                            </w:r>
                          </w:p>
                          <w:p w14:paraId="0478F7B1" w14:textId="478B8CF6" w:rsidR="00C03B6E" w:rsidRPr="00FC3282" w:rsidRDefault="00C03B6E" w:rsidP="000C0192">
                            <w:pPr>
                              <w:spacing w:after="0" w:line="240" w:lineRule="auto"/>
                              <w:jc w:val="center"/>
                              <w:rPr>
                                <w:rFonts w:ascii="Arial" w:hAnsi="Arial" w:cs="Arial"/>
                                <w:b/>
                                <w:color w:val="1F3864" w:themeColor="accent5" w:themeShade="80"/>
                                <w:sz w:val="20"/>
                                <w:szCs w:val="20"/>
                              </w:rPr>
                            </w:pPr>
                            <w:r w:rsidRPr="00FC3282">
                              <w:rPr>
                                <w:rFonts w:ascii="Arial" w:hAnsi="Arial" w:cs="Arial"/>
                                <w:b/>
                                <w:bCs/>
                                <w:color w:val="1F3864" w:themeColor="accent5" w:themeShade="80"/>
                                <w:sz w:val="20"/>
                                <w:szCs w:val="20"/>
                              </w:rPr>
                              <w:t>Regulations &amp; Coordination</w:t>
                            </w:r>
                            <w:r w:rsidRPr="00FC3282">
                              <w:rPr>
                                <w:rFonts w:ascii="Arial" w:hAnsi="Arial" w:cs="Arial"/>
                                <w:b/>
                                <w:color w:val="1F3864" w:themeColor="accent5" w:themeShade="80"/>
                                <w:sz w:val="20"/>
                                <w:szCs w:val="20"/>
                              </w:rPr>
                              <w:t xml:space="preserve"> </w:t>
                            </w:r>
                          </w:p>
                          <w:p w14:paraId="4BA47232" w14:textId="2F18667B" w:rsidR="00C03B6E" w:rsidRPr="00FC3282" w:rsidRDefault="00C03B6E" w:rsidP="000C0192">
                            <w:pPr>
                              <w:spacing w:after="0" w:line="240" w:lineRule="auto"/>
                              <w:jc w:val="center"/>
                              <w:rPr>
                                <w:rFonts w:ascii="Arial" w:hAnsi="Arial" w:cs="Arial"/>
                                <w:color w:val="1F3864" w:themeColor="accent5" w:themeShade="80"/>
                                <w:sz w:val="20"/>
                                <w:szCs w:val="20"/>
                              </w:rPr>
                            </w:pPr>
                            <w:r w:rsidRPr="00FC3282">
                              <w:rPr>
                                <w:rFonts w:ascii="Arial" w:hAnsi="Arial" w:cs="Arial"/>
                                <w:color w:val="1F3864" w:themeColor="accent5" w:themeShade="80"/>
                                <w:sz w:val="20"/>
                                <w:szCs w:val="20"/>
                              </w:rPr>
                              <w:t>Phone: (+92-51) 9255082-9255232</w:t>
                            </w:r>
                          </w:p>
                          <w:p w14:paraId="0CC1BF41" w14:textId="0E69BEAA" w:rsidR="00C03B6E" w:rsidRPr="00195F75" w:rsidRDefault="00C03B6E" w:rsidP="000C0192">
                            <w:pPr>
                              <w:rPr>
                                <w:rFonts w:ascii="Arial" w:hAnsi="Arial" w:cs="Arial"/>
                                <w:color w:val="1F3864" w:themeColor="accent5" w:themeShade="80"/>
                              </w:rPr>
                            </w:pPr>
                          </w:p>
                          <w:p w14:paraId="03B4E6FB" w14:textId="77777777" w:rsidR="00C03B6E" w:rsidRDefault="00C03B6E" w:rsidP="000C01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776CB" id="Rectangle 7" o:spid="_x0000_s1026" style="position:absolute;left:0;text-align:left;margin-left:0;margin-top:-82pt;width:617pt;height:138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" fillcolor="#b4c6e7 [1304]" stroked="f" strokeweight="1pt">
                <v:textbox>
                  <w:txbxContent>
                    <w:p w14:paraId="164EE5CB" w14:textId="77777777" w:rsidR="00C03B6E" w:rsidRDefault="00C03B6E" w:rsidP="00FC3282">
                      <w:pPr>
                        <w:spacing w:after="0" w:line="240" w:lineRule="auto"/>
                        <w:rPr>
                          <w:rFonts w:ascii="Arial" w:eastAsiaTheme="majorEastAsia" w:hAnsi="Arial" w:cs="Arial"/>
                          <w:b/>
                          <w:color w:val="1F3864" w:themeColor="accent5" w:themeShade="80"/>
                          <w:sz w:val="28"/>
                          <w:szCs w:val="28"/>
                        </w:rPr>
                      </w:pPr>
                      <w:r>
                        <w:rPr>
                          <w:rFonts w:ascii="Arial" w:eastAsiaTheme="majorEastAsia" w:hAnsi="Arial" w:cs="Arial"/>
                          <w:b/>
                          <w:color w:val="1F3864" w:themeColor="accent5" w:themeShade="80"/>
                          <w:sz w:val="28"/>
                          <w:szCs w:val="28"/>
                        </w:rPr>
                        <w:t xml:space="preserve">                                    </w:t>
                      </w:r>
                    </w:p>
                    <w:p w14:paraId="4F6A8287" w14:textId="5794CEA7" w:rsidR="00C03B6E" w:rsidRDefault="00C03B6E" w:rsidP="00850B51">
                      <w:pPr>
                        <w:spacing w:after="0" w:line="240" w:lineRule="auto"/>
                        <w:jc w:val="center"/>
                        <w:rPr>
                          <w:rFonts w:ascii="Arial" w:eastAsiaTheme="majorEastAsia" w:hAnsi="Arial" w:cs="Arial"/>
                          <w:b/>
                          <w:color w:val="1F3864" w:themeColor="accent5" w:themeShade="80"/>
                          <w:sz w:val="28"/>
                          <w:szCs w:val="28"/>
                        </w:rPr>
                      </w:pPr>
                      <w:r>
                        <w:rPr>
                          <w:rFonts w:ascii="Arial" w:eastAsiaTheme="majorEastAsia" w:hAnsi="Arial" w:cs="Arial"/>
                          <w:b/>
                          <w:color w:val="1F3864" w:themeColor="accent5" w:themeShade="80"/>
                          <w:sz w:val="28"/>
                          <w:szCs w:val="28"/>
                        </w:rPr>
                        <w:t xml:space="preserve">Guidelines for </w:t>
                      </w:r>
                      <w:proofErr w:type="spellStart"/>
                      <w:r>
                        <w:rPr>
                          <w:rFonts w:ascii="Arial" w:eastAsiaTheme="majorEastAsia" w:hAnsi="Arial" w:cs="Arial"/>
                          <w:b/>
                          <w:color w:val="1F3864" w:themeColor="accent5" w:themeShade="80"/>
                          <w:sz w:val="28"/>
                          <w:szCs w:val="28"/>
                        </w:rPr>
                        <w:t>Mpox</w:t>
                      </w:r>
                      <w:proofErr w:type="spellEnd"/>
                    </w:p>
                    <w:p w14:paraId="0E7D4390" w14:textId="1E47343F" w:rsidR="00C03B6E" w:rsidRDefault="00C03B6E" w:rsidP="000C0192">
                      <w:pPr>
                        <w:spacing w:after="0" w:line="240" w:lineRule="auto"/>
                        <w:jc w:val="center"/>
                        <w:rPr>
                          <w:rFonts w:ascii="Arial" w:hAnsi="Arial" w:cs="Arial"/>
                          <w:b/>
                          <w:color w:val="1F3864" w:themeColor="accent5" w:themeShade="80"/>
                          <w:sz w:val="20"/>
                          <w:szCs w:val="20"/>
                        </w:rPr>
                      </w:pPr>
                      <w:r>
                        <w:rPr>
                          <w:rFonts w:ascii="Arial" w:hAnsi="Arial" w:cs="Arial"/>
                          <w:b/>
                          <w:color w:val="1F3864" w:themeColor="accent5" w:themeShade="80"/>
                          <w:sz w:val="20"/>
                          <w:szCs w:val="20"/>
                        </w:rPr>
                        <w:t>Center for Disease Control</w:t>
                      </w:r>
                    </w:p>
                    <w:p w14:paraId="760D8366" w14:textId="1591B97C" w:rsidR="00C03B6E" w:rsidRPr="00FC3282" w:rsidRDefault="00C03B6E" w:rsidP="000C0192">
                      <w:pPr>
                        <w:spacing w:after="0" w:line="240" w:lineRule="auto"/>
                        <w:jc w:val="center"/>
                        <w:rPr>
                          <w:rFonts w:ascii="Arial" w:hAnsi="Arial" w:cs="Arial"/>
                          <w:b/>
                          <w:color w:val="1F3864" w:themeColor="accent5" w:themeShade="80"/>
                          <w:sz w:val="20"/>
                          <w:szCs w:val="20"/>
                        </w:rPr>
                      </w:pPr>
                      <w:r w:rsidRPr="00FC3282">
                        <w:rPr>
                          <w:rFonts w:ascii="Arial" w:hAnsi="Arial" w:cs="Arial"/>
                          <w:b/>
                          <w:color w:val="1F3864" w:themeColor="accent5" w:themeShade="80"/>
                          <w:sz w:val="20"/>
                          <w:szCs w:val="20"/>
                        </w:rPr>
                        <w:t>National Institutes of Health (NIH)</w:t>
                      </w:r>
                    </w:p>
                    <w:p w14:paraId="0CEB0825" w14:textId="6D731659" w:rsidR="00C03B6E" w:rsidRPr="00FC3282" w:rsidRDefault="00C03B6E" w:rsidP="000C0192">
                      <w:pPr>
                        <w:spacing w:after="0" w:line="240" w:lineRule="auto"/>
                        <w:jc w:val="center"/>
                        <w:rPr>
                          <w:rFonts w:ascii="Arial" w:hAnsi="Arial" w:cs="Arial"/>
                          <w:b/>
                          <w:bCs/>
                          <w:color w:val="1F3864" w:themeColor="accent5" w:themeShade="80"/>
                          <w:sz w:val="20"/>
                          <w:szCs w:val="20"/>
                        </w:rPr>
                      </w:pPr>
                      <w:r w:rsidRPr="00FC3282">
                        <w:rPr>
                          <w:rFonts w:ascii="Arial" w:hAnsi="Arial" w:cs="Arial"/>
                          <w:b/>
                          <w:bCs/>
                          <w:color w:val="1F3864" w:themeColor="accent5" w:themeShade="80"/>
                          <w:sz w:val="20"/>
                          <w:szCs w:val="20"/>
                        </w:rPr>
                        <w:t xml:space="preserve">Ministry of National Health Services, </w:t>
                      </w:r>
                    </w:p>
                    <w:p w14:paraId="0478F7B1" w14:textId="478B8CF6" w:rsidR="00C03B6E" w:rsidRPr="00FC3282" w:rsidRDefault="00C03B6E" w:rsidP="000C0192">
                      <w:pPr>
                        <w:spacing w:after="0" w:line="240" w:lineRule="auto"/>
                        <w:jc w:val="center"/>
                        <w:rPr>
                          <w:rFonts w:ascii="Arial" w:hAnsi="Arial" w:cs="Arial"/>
                          <w:b/>
                          <w:color w:val="1F3864" w:themeColor="accent5" w:themeShade="80"/>
                          <w:sz w:val="20"/>
                          <w:szCs w:val="20"/>
                        </w:rPr>
                      </w:pPr>
                      <w:r w:rsidRPr="00FC3282">
                        <w:rPr>
                          <w:rFonts w:ascii="Arial" w:hAnsi="Arial" w:cs="Arial"/>
                          <w:b/>
                          <w:bCs/>
                          <w:color w:val="1F3864" w:themeColor="accent5" w:themeShade="80"/>
                          <w:sz w:val="20"/>
                          <w:szCs w:val="20"/>
                        </w:rPr>
                        <w:t>Regulations &amp; Coordination</w:t>
                      </w:r>
                      <w:r w:rsidRPr="00FC3282">
                        <w:rPr>
                          <w:rFonts w:ascii="Arial" w:hAnsi="Arial" w:cs="Arial"/>
                          <w:b/>
                          <w:color w:val="1F3864" w:themeColor="accent5" w:themeShade="80"/>
                          <w:sz w:val="20"/>
                          <w:szCs w:val="20"/>
                        </w:rPr>
                        <w:t xml:space="preserve"> </w:t>
                      </w:r>
                    </w:p>
                    <w:p w14:paraId="4BA47232" w14:textId="2F18667B" w:rsidR="00C03B6E" w:rsidRPr="00FC3282" w:rsidRDefault="00C03B6E" w:rsidP="000C0192">
                      <w:pPr>
                        <w:spacing w:after="0" w:line="240" w:lineRule="auto"/>
                        <w:jc w:val="center"/>
                        <w:rPr>
                          <w:rFonts w:ascii="Arial" w:hAnsi="Arial" w:cs="Arial"/>
                          <w:color w:val="1F3864" w:themeColor="accent5" w:themeShade="80"/>
                          <w:sz w:val="20"/>
                          <w:szCs w:val="20"/>
                        </w:rPr>
                      </w:pPr>
                      <w:r w:rsidRPr="00FC3282">
                        <w:rPr>
                          <w:rFonts w:ascii="Arial" w:hAnsi="Arial" w:cs="Arial"/>
                          <w:color w:val="1F3864" w:themeColor="accent5" w:themeShade="80"/>
                          <w:sz w:val="20"/>
                          <w:szCs w:val="20"/>
                        </w:rPr>
                        <w:t>Phone: (+92-51) 9255082-9255232</w:t>
                      </w:r>
                    </w:p>
                    <w:p w14:paraId="0CC1BF41" w14:textId="0E69BEAA" w:rsidR="00C03B6E" w:rsidRPr="00195F75" w:rsidRDefault="00C03B6E" w:rsidP="000C0192">
                      <w:pPr>
                        <w:rPr>
                          <w:rFonts w:ascii="Arial" w:hAnsi="Arial" w:cs="Arial"/>
                          <w:color w:val="1F3864" w:themeColor="accent5" w:themeShade="80"/>
                        </w:rPr>
                      </w:pPr>
                    </w:p>
                    <w:p w14:paraId="03B4E6FB" w14:textId="77777777" w:rsidR="00C03B6E" w:rsidRDefault="00C03B6E" w:rsidP="000C0192">
                      <w:pPr>
                        <w:jc w:val="center"/>
                      </w:pPr>
                    </w:p>
                  </w:txbxContent>
                </v:textbox>
                <w10:wrap anchorx="margin"/>
              </v:rect>
            </w:pict>
          </mc:Fallback>
        </mc:AlternateContent>
      </w:r>
      <w:bookmarkEnd w:id="0"/>
      <w:bookmarkEnd w:id="1"/>
      <w:bookmarkEnd w:id="2"/>
      <w:bookmarkEnd w:id="3"/>
      <w:bookmarkEnd w:id="4"/>
      <w:bookmarkEnd w:id="5"/>
      <w:bookmarkEnd w:id="6"/>
      <w:bookmarkEnd w:id="7"/>
    </w:p>
    <w:p w14:paraId="3574EB3C" w14:textId="3DAE5530" w:rsidR="00FC3282" w:rsidRPr="001E0DBA" w:rsidRDefault="000F5BA1" w:rsidP="00D02848">
      <w:pPr>
        <w:rPr>
          <w:rFonts w:cstheme="minorHAnsi"/>
          <w:b/>
          <w:bCs/>
          <w:color w:val="1F3864" w:themeColor="accent5" w:themeShade="80"/>
        </w:rPr>
      </w:pPr>
      <w:r w:rsidRPr="001E0DBA">
        <w:rPr>
          <w:rFonts w:cstheme="minorHAnsi"/>
          <w:b/>
          <w:noProof/>
          <w:color w:val="4472C4" w:themeColor="accent5"/>
          <w:sz w:val="28"/>
          <w:szCs w:val="28"/>
        </w:rPr>
        <mc:AlternateContent>
          <mc:Choice Requires="wps">
            <w:drawing>
              <wp:anchor distT="0" distB="0" distL="114300" distR="114300" simplePos="0" relativeHeight="251594752" behindDoc="0" locked="0" layoutInCell="1" allowOverlap="1" wp14:anchorId="4985B4EA" wp14:editId="12A47452">
                <wp:simplePos x="0" y="0"/>
                <wp:positionH relativeFrom="column">
                  <wp:posOffset>4413250</wp:posOffset>
                </wp:positionH>
                <wp:positionV relativeFrom="paragraph">
                  <wp:posOffset>112395</wp:posOffset>
                </wp:positionV>
                <wp:extent cx="2404110" cy="28956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0411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ED09E" w14:textId="1C8B28CA" w:rsidR="00C03B6E" w:rsidRPr="00760707" w:rsidRDefault="00C03B6E">
                            <w:pPr>
                              <w:rPr>
                                <w:rFonts w:ascii="Arial" w:hAnsi="Arial" w:cs="Arial"/>
                                <w:color w:val="1F3864" w:themeColor="accent5" w:themeShade="80"/>
                              </w:rPr>
                            </w:pPr>
                            <w:r>
                              <w:rPr>
                                <w:rFonts w:ascii="Arial" w:hAnsi="Arial" w:cs="Arial"/>
                                <w:color w:val="1F3864" w:themeColor="accent5" w:themeShade="80"/>
                              </w:rPr>
                              <w:t>15 August</w:t>
                            </w:r>
                            <w:r w:rsidRPr="00760707">
                              <w:rPr>
                                <w:rFonts w:ascii="Arial" w:hAnsi="Arial" w:cs="Arial"/>
                                <w:color w:val="1F3864" w:themeColor="accent5" w:themeShade="80"/>
                              </w:rPr>
                              <w:t>, 202</w:t>
                            </w:r>
                            <w:r>
                              <w:rPr>
                                <w:rFonts w:ascii="Arial" w:hAnsi="Arial" w:cs="Arial"/>
                                <w:color w:val="1F3864" w:themeColor="accent5" w:themeShade="80"/>
                              </w:rPr>
                              <w:t>4</w:t>
                            </w:r>
                            <w:r w:rsidRPr="00760707">
                              <w:rPr>
                                <w:rFonts w:ascii="Arial" w:hAnsi="Arial" w:cs="Arial"/>
                                <w:color w:val="1F3864" w:themeColor="accent5" w:themeShade="80"/>
                              </w:rPr>
                              <w:t xml:space="preserve"> (V</w:t>
                            </w:r>
                            <w:r>
                              <w:rPr>
                                <w:rFonts w:ascii="Arial" w:hAnsi="Arial" w:cs="Arial"/>
                                <w:color w:val="1F3864" w:themeColor="accent5" w:themeShade="80"/>
                              </w:rPr>
                              <w:t>ersion: 1.1</w:t>
                            </w:r>
                            <w:r w:rsidRPr="00760707">
                              <w:rPr>
                                <w:rFonts w:ascii="Arial" w:hAnsi="Arial" w:cs="Arial"/>
                                <w:color w:val="1F3864" w:themeColor="accent5"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85B4EA" id="_x0000_t202" coordsize="21600,21600" o:spt="202" path="m,l,21600r21600,l21600,xe">
                <v:stroke joinstyle="miter"/>
                <v:path gradientshapeok="t" o:connecttype="rect"/>
              </v:shapetype>
              <v:shape id="Text Box 8" o:spid="_x0000_s1027" type="#_x0000_t202" style="position:absolute;margin-left:347.5pt;margin-top:8.85pt;width:189.3pt;height:22.8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" filled="f" stroked="f" strokeweight=".5pt">
                <v:textbox>
                  <w:txbxContent>
                    <w:p w14:paraId="5D4ED09E" w14:textId="1C8B28CA" w:rsidR="00C03B6E" w:rsidRPr="00760707" w:rsidRDefault="00C03B6E">
                      <w:pPr>
                        <w:rPr>
                          <w:rFonts w:ascii="Arial" w:hAnsi="Arial" w:cs="Arial"/>
                          <w:color w:val="1F3864" w:themeColor="accent5" w:themeShade="80"/>
                        </w:rPr>
                      </w:pPr>
                      <w:r>
                        <w:rPr>
                          <w:rFonts w:ascii="Arial" w:hAnsi="Arial" w:cs="Arial"/>
                          <w:color w:val="1F3864" w:themeColor="accent5" w:themeShade="80"/>
                        </w:rPr>
                        <w:t>15 August</w:t>
                      </w:r>
                      <w:r w:rsidRPr="00760707">
                        <w:rPr>
                          <w:rFonts w:ascii="Arial" w:hAnsi="Arial" w:cs="Arial"/>
                          <w:color w:val="1F3864" w:themeColor="accent5" w:themeShade="80"/>
                        </w:rPr>
                        <w:t>, 202</w:t>
                      </w:r>
                      <w:r>
                        <w:rPr>
                          <w:rFonts w:ascii="Arial" w:hAnsi="Arial" w:cs="Arial"/>
                          <w:color w:val="1F3864" w:themeColor="accent5" w:themeShade="80"/>
                        </w:rPr>
                        <w:t>4</w:t>
                      </w:r>
                      <w:r w:rsidRPr="00760707">
                        <w:rPr>
                          <w:rFonts w:ascii="Arial" w:hAnsi="Arial" w:cs="Arial"/>
                          <w:color w:val="1F3864" w:themeColor="accent5" w:themeShade="80"/>
                        </w:rPr>
                        <w:t xml:space="preserve"> (V</w:t>
                      </w:r>
                      <w:r>
                        <w:rPr>
                          <w:rFonts w:ascii="Arial" w:hAnsi="Arial" w:cs="Arial"/>
                          <w:color w:val="1F3864" w:themeColor="accent5" w:themeShade="80"/>
                        </w:rPr>
                        <w:t>ersion: 1.1</w:t>
                      </w:r>
                      <w:r w:rsidRPr="00760707">
                        <w:rPr>
                          <w:rFonts w:ascii="Arial" w:hAnsi="Arial" w:cs="Arial"/>
                          <w:color w:val="1F3864" w:themeColor="accent5" w:themeShade="80"/>
                        </w:rPr>
                        <w:t>)</w:t>
                      </w:r>
                    </w:p>
                  </w:txbxContent>
                </v:textbox>
              </v:shape>
            </w:pict>
          </mc:Fallback>
        </mc:AlternateContent>
      </w:r>
    </w:p>
    <w:p w14:paraId="6D0BF4B3" w14:textId="4084B206" w:rsidR="006D001A" w:rsidRDefault="006D001A" w:rsidP="001E0DBA">
      <w:pPr>
        <w:pStyle w:val="TOCHeading"/>
        <w:rPr>
          <w:rFonts w:asciiTheme="minorHAnsi" w:hAnsiTheme="minorHAnsi" w:cstheme="minorHAnsi"/>
        </w:rPr>
      </w:pPr>
    </w:p>
    <w:sdt>
      <w:sdtPr>
        <w:rPr>
          <w:rFonts w:cstheme="minorHAnsi"/>
        </w:rPr>
        <w:id w:val="-231316342"/>
        <w:docPartObj>
          <w:docPartGallery w:val="Table of Contents"/>
          <w:docPartUnique/>
        </w:docPartObj>
      </w:sdtPr>
      <w:sdtEndPr>
        <w:rPr>
          <w:b/>
          <w:bCs/>
          <w:noProof/>
        </w:rPr>
      </w:sdtEndPr>
      <w:sdtContent>
        <w:p w14:paraId="7F811A27" w14:textId="77777777" w:rsidR="00C03B6E" w:rsidRDefault="009C2CBC" w:rsidP="00C10D70">
          <w:pPr>
            <w:rPr>
              <w:noProof/>
            </w:rPr>
          </w:pPr>
          <w:r w:rsidRPr="001E0DBA">
            <w:rPr>
              <w:rFonts w:cstheme="minorHAnsi"/>
            </w:rPr>
            <w:t>Table of Contents</w:t>
          </w:r>
          <w:r w:rsidR="001E0DBA" w:rsidRPr="001E0DBA">
            <w:rPr>
              <w:rFonts w:cstheme="minorHAnsi"/>
            </w:rPr>
            <w:t>…..</w:t>
          </w:r>
          <w:r w:rsidRPr="001E0DBA">
            <w:rPr>
              <w:rFonts w:cstheme="minorHAnsi"/>
            </w:rPr>
            <w:fldChar w:fldCharType="begin"/>
          </w:r>
          <w:r w:rsidRPr="001E0DBA">
            <w:rPr>
              <w:rFonts w:cstheme="minorHAnsi"/>
            </w:rPr>
            <w:instrText xml:space="preserve"> TOC \o "1-3" \h \z \u </w:instrText>
          </w:r>
          <w:r w:rsidRPr="001E0DBA">
            <w:rPr>
              <w:rFonts w:cstheme="minorHAnsi"/>
            </w:rPr>
            <w:fldChar w:fldCharType="separate"/>
          </w:r>
        </w:p>
        <w:p w14:paraId="16D559E2" w14:textId="77777777" w:rsidR="00C03B6E" w:rsidRDefault="00C03B6E">
          <w:pPr>
            <w:pStyle w:val="TOC1"/>
            <w:tabs>
              <w:tab w:val="right" w:leader="dot" w:pos="9350"/>
            </w:tabs>
            <w:rPr>
              <w:rFonts w:eastAsiaTheme="minorEastAsia"/>
              <w:noProof/>
            </w:rPr>
          </w:pPr>
          <w:hyperlink w:anchor="_Toc174634127" w:history="1">
            <w:r>
              <w:rPr>
                <w:noProof/>
                <w:webHidden/>
              </w:rPr>
              <w:tab/>
            </w:r>
            <w:r>
              <w:rPr>
                <w:noProof/>
                <w:webHidden/>
              </w:rPr>
              <w:fldChar w:fldCharType="begin"/>
            </w:r>
            <w:r>
              <w:rPr>
                <w:noProof/>
                <w:webHidden/>
              </w:rPr>
              <w:instrText xml:space="preserve"> PAGEREF _Toc174634127 \h </w:instrText>
            </w:r>
            <w:r>
              <w:rPr>
                <w:noProof/>
                <w:webHidden/>
              </w:rPr>
            </w:r>
            <w:r>
              <w:rPr>
                <w:noProof/>
                <w:webHidden/>
              </w:rPr>
              <w:fldChar w:fldCharType="separate"/>
            </w:r>
            <w:r>
              <w:rPr>
                <w:noProof/>
                <w:webHidden/>
              </w:rPr>
              <w:t>2</w:t>
            </w:r>
            <w:r>
              <w:rPr>
                <w:noProof/>
                <w:webHidden/>
              </w:rPr>
              <w:fldChar w:fldCharType="end"/>
            </w:r>
          </w:hyperlink>
        </w:p>
        <w:p w14:paraId="11E5F591" w14:textId="77777777" w:rsidR="00C03B6E" w:rsidRDefault="00C03B6E">
          <w:pPr>
            <w:pStyle w:val="TOC1"/>
            <w:tabs>
              <w:tab w:val="right" w:leader="dot" w:pos="9350"/>
            </w:tabs>
            <w:rPr>
              <w:rFonts w:eastAsiaTheme="minorEastAsia"/>
              <w:noProof/>
            </w:rPr>
          </w:pPr>
          <w:hyperlink w:anchor="_Toc174634128" w:history="1">
            <w:r w:rsidRPr="00444222">
              <w:rPr>
                <w:rStyle w:val="Hyperlink"/>
                <w:rFonts w:cstheme="minorHAnsi"/>
                <w:b/>
                <w:noProof/>
              </w:rPr>
              <w:t>Chapter 1</w:t>
            </w:r>
            <w:r>
              <w:rPr>
                <w:noProof/>
                <w:webHidden/>
              </w:rPr>
              <w:tab/>
            </w:r>
            <w:r>
              <w:rPr>
                <w:noProof/>
                <w:webHidden/>
              </w:rPr>
              <w:fldChar w:fldCharType="begin"/>
            </w:r>
            <w:r>
              <w:rPr>
                <w:noProof/>
                <w:webHidden/>
              </w:rPr>
              <w:instrText xml:space="preserve"> PAGEREF _Toc174634128 \h </w:instrText>
            </w:r>
            <w:r>
              <w:rPr>
                <w:noProof/>
                <w:webHidden/>
              </w:rPr>
            </w:r>
            <w:r>
              <w:rPr>
                <w:noProof/>
                <w:webHidden/>
              </w:rPr>
              <w:fldChar w:fldCharType="separate"/>
            </w:r>
            <w:r>
              <w:rPr>
                <w:noProof/>
                <w:webHidden/>
              </w:rPr>
              <w:t>7</w:t>
            </w:r>
            <w:r>
              <w:rPr>
                <w:noProof/>
                <w:webHidden/>
              </w:rPr>
              <w:fldChar w:fldCharType="end"/>
            </w:r>
          </w:hyperlink>
        </w:p>
        <w:p w14:paraId="3E0A7393" w14:textId="77777777" w:rsidR="00C03B6E" w:rsidRDefault="00C03B6E">
          <w:pPr>
            <w:pStyle w:val="TOC1"/>
            <w:tabs>
              <w:tab w:val="right" w:leader="dot" w:pos="9350"/>
            </w:tabs>
            <w:rPr>
              <w:rFonts w:eastAsiaTheme="minorEastAsia"/>
              <w:noProof/>
            </w:rPr>
          </w:pPr>
          <w:hyperlink w:anchor="_Toc174634129" w:history="1">
            <w:r w:rsidRPr="00444222">
              <w:rPr>
                <w:rStyle w:val="Hyperlink"/>
                <w:rFonts w:cstheme="minorHAnsi"/>
                <w:b/>
                <w:noProof/>
              </w:rPr>
              <w:t>Guidelines for Mpox Surveillance</w:t>
            </w:r>
            <w:r>
              <w:rPr>
                <w:noProof/>
                <w:webHidden/>
              </w:rPr>
              <w:tab/>
            </w:r>
            <w:r>
              <w:rPr>
                <w:noProof/>
                <w:webHidden/>
              </w:rPr>
              <w:fldChar w:fldCharType="begin"/>
            </w:r>
            <w:r>
              <w:rPr>
                <w:noProof/>
                <w:webHidden/>
              </w:rPr>
              <w:instrText xml:space="preserve"> PAGEREF _Toc174634129 \h </w:instrText>
            </w:r>
            <w:r>
              <w:rPr>
                <w:noProof/>
                <w:webHidden/>
              </w:rPr>
            </w:r>
            <w:r>
              <w:rPr>
                <w:noProof/>
                <w:webHidden/>
              </w:rPr>
              <w:fldChar w:fldCharType="separate"/>
            </w:r>
            <w:r>
              <w:rPr>
                <w:noProof/>
                <w:webHidden/>
              </w:rPr>
              <w:t>7</w:t>
            </w:r>
            <w:r>
              <w:rPr>
                <w:noProof/>
                <w:webHidden/>
              </w:rPr>
              <w:fldChar w:fldCharType="end"/>
            </w:r>
          </w:hyperlink>
        </w:p>
        <w:p w14:paraId="32009536" w14:textId="77777777" w:rsidR="00C03B6E" w:rsidRDefault="00C03B6E">
          <w:pPr>
            <w:pStyle w:val="TOC2"/>
            <w:rPr>
              <w:rFonts w:eastAsiaTheme="minorEastAsia"/>
              <w:noProof/>
            </w:rPr>
          </w:pPr>
          <w:hyperlink w:anchor="_Toc174634130" w:history="1">
            <w:r w:rsidRPr="00444222">
              <w:rPr>
                <w:rStyle w:val="Hyperlink"/>
                <w:rFonts w:cstheme="minorHAnsi"/>
                <w:b/>
                <w:noProof/>
              </w:rPr>
              <w:t>Background</w:t>
            </w:r>
            <w:r>
              <w:rPr>
                <w:noProof/>
                <w:webHidden/>
              </w:rPr>
              <w:tab/>
            </w:r>
            <w:r>
              <w:rPr>
                <w:noProof/>
                <w:webHidden/>
              </w:rPr>
              <w:fldChar w:fldCharType="begin"/>
            </w:r>
            <w:r>
              <w:rPr>
                <w:noProof/>
                <w:webHidden/>
              </w:rPr>
              <w:instrText xml:space="preserve"> PAGEREF _Toc174634130 \h </w:instrText>
            </w:r>
            <w:r>
              <w:rPr>
                <w:noProof/>
                <w:webHidden/>
              </w:rPr>
            </w:r>
            <w:r>
              <w:rPr>
                <w:noProof/>
                <w:webHidden/>
              </w:rPr>
              <w:fldChar w:fldCharType="separate"/>
            </w:r>
            <w:r>
              <w:rPr>
                <w:noProof/>
                <w:webHidden/>
              </w:rPr>
              <w:t>7</w:t>
            </w:r>
            <w:r>
              <w:rPr>
                <w:noProof/>
                <w:webHidden/>
              </w:rPr>
              <w:fldChar w:fldCharType="end"/>
            </w:r>
          </w:hyperlink>
        </w:p>
        <w:p w14:paraId="5B69050B" w14:textId="77777777" w:rsidR="00C03B6E" w:rsidRDefault="00C03B6E">
          <w:pPr>
            <w:pStyle w:val="TOC2"/>
            <w:rPr>
              <w:rFonts w:eastAsiaTheme="minorEastAsia"/>
              <w:noProof/>
            </w:rPr>
          </w:pPr>
          <w:hyperlink w:anchor="_Toc174634131" w:history="1">
            <w:r w:rsidRPr="00444222">
              <w:rPr>
                <w:rStyle w:val="Hyperlink"/>
                <w:rFonts w:cstheme="minorHAnsi"/>
                <w:b/>
                <w:noProof/>
              </w:rPr>
              <w:t>Global and national burden of disease</w:t>
            </w:r>
            <w:r>
              <w:rPr>
                <w:noProof/>
                <w:webHidden/>
              </w:rPr>
              <w:tab/>
            </w:r>
            <w:r>
              <w:rPr>
                <w:noProof/>
                <w:webHidden/>
              </w:rPr>
              <w:fldChar w:fldCharType="begin"/>
            </w:r>
            <w:r>
              <w:rPr>
                <w:noProof/>
                <w:webHidden/>
              </w:rPr>
              <w:instrText xml:space="preserve"> PAGEREF _Toc174634131 \h </w:instrText>
            </w:r>
            <w:r>
              <w:rPr>
                <w:noProof/>
                <w:webHidden/>
              </w:rPr>
            </w:r>
            <w:r>
              <w:rPr>
                <w:noProof/>
                <w:webHidden/>
              </w:rPr>
              <w:fldChar w:fldCharType="separate"/>
            </w:r>
            <w:r>
              <w:rPr>
                <w:noProof/>
                <w:webHidden/>
              </w:rPr>
              <w:t>7</w:t>
            </w:r>
            <w:r>
              <w:rPr>
                <w:noProof/>
                <w:webHidden/>
              </w:rPr>
              <w:fldChar w:fldCharType="end"/>
            </w:r>
          </w:hyperlink>
        </w:p>
        <w:p w14:paraId="66F35B53" w14:textId="77777777" w:rsidR="00C03B6E" w:rsidRDefault="00C03B6E">
          <w:pPr>
            <w:pStyle w:val="TOC2"/>
            <w:rPr>
              <w:rFonts w:eastAsiaTheme="minorEastAsia"/>
              <w:noProof/>
            </w:rPr>
          </w:pPr>
          <w:hyperlink w:anchor="_Toc174634132" w:history="1">
            <w:r w:rsidRPr="00444222">
              <w:rPr>
                <w:rStyle w:val="Hyperlink"/>
                <w:rFonts w:cstheme="minorHAnsi"/>
                <w:b/>
                <w:noProof/>
              </w:rPr>
              <w:t>Transmission</w:t>
            </w:r>
            <w:r>
              <w:rPr>
                <w:noProof/>
                <w:webHidden/>
              </w:rPr>
              <w:tab/>
            </w:r>
            <w:r>
              <w:rPr>
                <w:noProof/>
                <w:webHidden/>
              </w:rPr>
              <w:fldChar w:fldCharType="begin"/>
            </w:r>
            <w:r>
              <w:rPr>
                <w:noProof/>
                <w:webHidden/>
              </w:rPr>
              <w:instrText xml:space="preserve"> PAGEREF _Toc174634132 \h </w:instrText>
            </w:r>
            <w:r>
              <w:rPr>
                <w:noProof/>
                <w:webHidden/>
              </w:rPr>
            </w:r>
            <w:r>
              <w:rPr>
                <w:noProof/>
                <w:webHidden/>
              </w:rPr>
              <w:fldChar w:fldCharType="separate"/>
            </w:r>
            <w:r>
              <w:rPr>
                <w:noProof/>
                <w:webHidden/>
              </w:rPr>
              <w:t>9</w:t>
            </w:r>
            <w:r>
              <w:rPr>
                <w:noProof/>
                <w:webHidden/>
              </w:rPr>
              <w:fldChar w:fldCharType="end"/>
            </w:r>
          </w:hyperlink>
        </w:p>
        <w:p w14:paraId="21036150" w14:textId="77777777" w:rsidR="00C03B6E" w:rsidRDefault="00C03B6E">
          <w:pPr>
            <w:pStyle w:val="TOC2"/>
            <w:rPr>
              <w:rFonts w:eastAsiaTheme="minorEastAsia"/>
              <w:noProof/>
            </w:rPr>
          </w:pPr>
          <w:hyperlink w:anchor="_Toc174634133" w:history="1">
            <w:r w:rsidRPr="00444222">
              <w:rPr>
                <w:rStyle w:val="Hyperlink"/>
                <w:rFonts w:cstheme="minorHAnsi"/>
                <w:b/>
                <w:noProof/>
              </w:rPr>
              <w:t>Incubation period and sign and symptoms</w:t>
            </w:r>
            <w:r>
              <w:rPr>
                <w:noProof/>
                <w:webHidden/>
              </w:rPr>
              <w:tab/>
            </w:r>
            <w:r>
              <w:rPr>
                <w:noProof/>
                <w:webHidden/>
              </w:rPr>
              <w:fldChar w:fldCharType="begin"/>
            </w:r>
            <w:r>
              <w:rPr>
                <w:noProof/>
                <w:webHidden/>
              </w:rPr>
              <w:instrText xml:space="preserve"> PAGEREF _Toc174634133 \h </w:instrText>
            </w:r>
            <w:r>
              <w:rPr>
                <w:noProof/>
                <w:webHidden/>
              </w:rPr>
            </w:r>
            <w:r>
              <w:rPr>
                <w:noProof/>
                <w:webHidden/>
              </w:rPr>
              <w:fldChar w:fldCharType="separate"/>
            </w:r>
            <w:r>
              <w:rPr>
                <w:noProof/>
                <w:webHidden/>
              </w:rPr>
              <w:t>9</w:t>
            </w:r>
            <w:r>
              <w:rPr>
                <w:noProof/>
                <w:webHidden/>
              </w:rPr>
              <w:fldChar w:fldCharType="end"/>
            </w:r>
          </w:hyperlink>
        </w:p>
        <w:p w14:paraId="19B8EB98" w14:textId="77777777" w:rsidR="00C03B6E" w:rsidRDefault="00C03B6E">
          <w:pPr>
            <w:pStyle w:val="TOC3"/>
            <w:tabs>
              <w:tab w:val="right" w:leader="dot" w:pos="9350"/>
            </w:tabs>
            <w:rPr>
              <w:rFonts w:eastAsiaTheme="minorEastAsia"/>
              <w:noProof/>
            </w:rPr>
          </w:pPr>
          <w:hyperlink w:anchor="_Toc174634134" w:history="1">
            <w:r w:rsidRPr="00444222">
              <w:rPr>
                <w:rStyle w:val="Hyperlink"/>
                <w:b/>
                <w:noProof/>
              </w:rPr>
              <w:t>Figure-01 Clinical Presentation</w:t>
            </w:r>
            <w:r>
              <w:rPr>
                <w:noProof/>
                <w:webHidden/>
              </w:rPr>
              <w:tab/>
            </w:r>
            <w:r>
              <w:rPr>
                <w:noProof/>
                <w:webHidden/>
              </w:rPr>
              <w:fldChar w:fldCharType="begin"/>
            </w:r>
            <w:r>
              <w:rPr>
                <w:noProof/>
                <w:webHidden/>
              </w:rPr>
              <w:instrText xml:space="preserve"> PAGEREF _Toc174634134 \h </w:instrText>
            </w:r>
            <w:r>
              <w:rPr>
                <w:noProof/>
                <w:webHidden/>
              </w:rPr>
            </w:r>
            <w:r>
              <w:rPr>
                <w:noProof/>
                <w:webHidden/>
              </w:rPr>
              <w:fldChar w:fldCharType="separate"/>
            </w:r>
            <w:r>
              <w:rPr>
                <w:noProof/>
                <w:webHidden/>
              </w:rPr>
              <w:t>10</w:t>
            </w:r>
            <w:r>
              <w:rPr>
                <w:noProof/>
                <w:webHidden/>
              </w:rPr>
              <w:fldChar w:fldCharType="end"/>
            </w:r>
          </w:hyperlink>
        </w:p>
        <w:p w14:paraId="48352F11" w14:textId="27F5E9E2" w:rsidR="00C03B6E" w:rsidRDefault="00C03B6E">
          <w:pPr>
            <w:pStyle w:val="TOC3"/>
            <w:tabs>
              <w:tab w:val="right" w:leader="dot" w:pos="9350"/>
            </w:tabs>
            <w:rPr>
              <w:rFonts w:eastAsiaTheme="minorEastAsia"/>
              <w:noProof/>
            </w:rPr>
          </w:pPr>
          <w:hyperlink w:anchor="_Toc174634136" w:history="1">
            <w:r w:rsidR="00611EBA">
              <w:rPr>
                <w:rStyle w:val="Hyperlink"/>
                <w:b/>
                <w:noProof/>
              </w:rPr>
              <w:t>Figure-02 m</w:t>
            </w:r>
            <w:r w:rsidRPr="00444222">
              <w:rPr>
                <w:rStyle w:val="Hyperlink"/>
                <w:b/>
                <w:noProof/>
              </w:rPr>
              <w:t>pox symptoms</w:t>
            </w:r>
            <w:r>
              <w:rPr>
                <w:noProof/>
                <w:webHidden/>
              </w:rPr>
              <w:tab/>
            </w:r>
            <w:r>
              <w:rPr>
                <w:noProof/>
                <w:webHidden/>
              </w:rPr>
              <w:fldChar w:fldCharType="begin"/>
            </w:r>
            <w:r>
              <w:rPr>
                <w:noProof/>
                <w:webHidden/>
              </w:rPr>
              <w:instrText xml:space="preserve"> PAGEREF _Toc174634136 \h </w:instrText>
            </w:r>
            <w:r>
              <w:rPr>
                <w:noProof/>
                <w:webHidden/>
              </w:rPr>
            </w:r>
            <w:r>
              <w:rPr>
                <w:noProof/>
                <w:webHidden/>
              </w:rPr>
              <w:fldChar w:fldCharType="separate"/>
            </w:r>
            <w:r>
              <w:rPr>
                <w:noProof/>
                <w:webHidden/>
              </w:rPr>
              <w:t>10</w:t>
            </w:r>
            <w:r>
              <w:rPr>
                <w:noProof/>
                <w:webHidden/>
              </w:rPr>
              <w:fldChar w:fldCharType="end"/>
            </w:r>
          </w:hyperlink>
        </w:p>
        <w:p w14:paraId="41CAE2C5" w14:textId="77777777" w:rsidR="00C03B6E" w:rsidRDefault="00C03B6E">
          <w:pPr>
            <w:pStyle w:val="TOC2"/>
            <w:rPr>
              <w:rFonts w:eastAsiaTheme="minorEastAsia"/>
              <w:noProof/>
            </w:rPr>
          </w:pPr>
          <w:hyperlink w:anchor="_Toc174634138" w:history="1">
            <w:r w:rsidRPr="00444222">
              <w:rPr>
                <w:rStyle w:val="Hyperlink"/>
                <w:rFonts w:cstheme="minorHAnsi"/>
                <w:b/>
                <w:noProof/>
              </w:rPr>
              <w:t>Case Definitions</w:t>
            </w:r>
            <w:r>
              <w:rPr>
                <w:noProof/>
                <w:webHidden/>
              </w:rPr>
              <w:tab/>
            </w:r>
            <w:r>
              <w:rPr>
                <w:noProof/>
                <w:webHidden/>
              </w:rPr>
              <w:fldChar w:fldCharType="begin"/>
            </w:r>
            <w:r>
              <w:rPr>
                <w:noProof/>
                <w:webHidden/>
              </w:rPr>
              <w:instrText xml:space="preserve"> PAGEREF _Toc174634138 \h </w:instrText>
            </w:r>
            <w:r>
              <w:rPr>
                <w:noProof/>
                <w:webHidden/>
              </w:rPr>
            </w:r>
            <w:r>
              <w:rPr>
                <w:noProof/>
                <w:webHidden/>
              </w:rPr>
              <w:fldChar w:fldCharType="separate"/>
            </w:r>
            <w:r>
              <w:rPr>
                <w:noProof/>
                <w:webHidden/>
              </w:rPr>
              <w:t>10</w:t>
            </w:r>
            <w:r>
              <w:rPr>
                <w:noProof/>
                <w:webHidden/>
              </w:rPr>
              <w:fldChar w:fldCharType="end"/>
            </w:r>
          </w:hyperlink>
        </w:p>
        <w:p w14:paraId="1F6A6A33" w14:textId="77777777" w:rsidR="00C03B6E" w:rsidRDefault="00C03B6E">
          <w:pPr>
            <w:pStyle w:val="TOC2"/>
            <w:rPr>
              <w:rFonts w:eastAsiaTheme="minorEastAsia"/>
              <w:noProof/>
            </w:rPr>
          </w:pPr>
          <w:hyperlink w:anchor="_Toc174634139" w:history="1">
            <w:r w:rsidRPr="00444222">
              <w:rPr>
                <w:rStyle w:val="Hyperlink"/>
                <w:rFonts w:cstheme="minorHAnsi"/>
                <w:b/>
                <w:noProof/>
              </w:rPr>
              <w:t>Objectives</w:t>
            </w:r>
            <w:r>
              <w:rPr>
                <w:noProof/>
                <w:webHidden/>
              </w:rPr>
              <w:tab/>
            </w:r>
            <w:r>
              <w:rPr>
                <w:noProof/>
                <w:webHidden/>
              </w:rPr>
              <w:fldChar w:fldCharType="begin"/>
            </w:r>
            <w:r>
              <w:rPr>
                <w:noProof/>
                <w:webHidden/>
              </w:rPr>
              <w:instrText xml:space="preserve"> PAGEREF _Toc174634139 \h </w:instrText>
            </w:r>
            <w:r>
              <w:rPr>
                <w:noProof/>
                <w:webHidden/>
              </w:rPr>
            </w:r>
            <w:r>
              <w:rPr>
                <w:noProof/>
                <w:webHidden/>
              </w:rPr>
              <w:fldChar w:fldCharType="separate"/>
            </w:r>
            <w:r>
              <w:rPr>
                <w:noProof/>
                <w:webHidden/>
              </w:rPr>
              <w:t>11</w:t>
            </w:r>
            <w:r>
              <w:rPr>
                <w:noProof/>
                <w:webHidden/>
              </w:rPr>
              <w:fldChar w:fldCharType="end"/>
            </w:r>
          </w:hyperlink>
        </w:p>
        <w:p w14:paraId="5078D6B5" w14:textId="77777777" w:rsidR="00C03B6E" w:rsidRDefault="00C03B6E">
          <w:pPr>
            <w:pStyle w:val="TOC2"/>
            <w:rPr>
              <w:rFonts w:eastAsiaTheme="minorEastAsia"/>
              <w:noProof/>
            </w:rPr>
          </w:pPr>
          <w:hyperlink w:anchor="_Toc174634140" w:history="1">
            <w:r w:rsidRPr="00444222">
              <w:rPr>
                <w:rStyle w:val="Hyperlink"/>
                <w:rFonts w:cstheme="minorHAnsi"/>
                <w:b/>
                <w:noProof/>
              </w:rPr>
              <w:t>Outbreak Threshold</w:t>
            </w:r>
            <w:r>
              <w:rPr>
                <w:noProof/>
                <w:webHidden/>
              </w:rPr>
              <w:tab/>
            </w:r>
            <w:r>
              <w:rPr>
                <w:noProof/>
                <w:webHidden/>
              </w:rPr>
              <w:fldChar w:fldCharType="begin"/>
            </w:r>
            <w:r>
              <w:rPr>
                <w:noProof/>
                <w:webHidden/>
              </w:rPr>
              <w:instrText xml:space="preserve"> PAGEREF _Toc174634140 \h </w:instrText>
            </w:r>
            <w:r>
              <w:rPr>
                <w:noProof/>
                <w:webHidden/>
              </w:rPr>
            </w:r>
            <w:r>
              <w:rPr>
                <w:noProof/>
                <w:webHidden/>
              </w:rPr>
              <w:fldChar w:fldCharType="separate"/>
            </w:r>
            <w:r>
              <w:rPr>
                <w:noProof/>
                <w:webHidden/>
              </w:rPr>
              <w:t>11</w:t>
            </w:r>
            <w:r>
              <w:rPr>
                <w:noProof/>
                <w:webHidden/>
              </w:rPr>
              <w:fldChar w:fldCharType="end"/>
            </w:r>
          </w:hyperlink>
        </w:p>
        <w:p w14:paraId="46D1AFBA" w14:textId="77777777" w:rsidR="00C03B6E" w:rsidRDefault="00C03B6E">
          <w:pPr>
            <w:pStyle w:val="TOC2"/>
            <w:rPr>
              <w:rFonts w:eastAsiaTheme="minorEastAsia"/>
              <w:noProof/>
            </w:rPr>
          </w:pPr>
          <w:hyperlink w:anchor="_Toc174634141" w:history="1">
            <w:r w:rsidRPr="00444222">
              <w:rPr>
                <w:rStyle w:val="Hyperlink"/>
                <w:rFonts w:cstheme="minorHAnsi"/>
                <w:b/>
                <w:noProof/>
              </w:rPr>
              <w:t>Case Reporting</w:t>
            </w:r>
            <w:bookmarkStart w:id="8" w:name="_GoBack"/>
            <w:bookmarkEnd w:id="8"/>
            <w:r>
              <w:rPr>
                <w:noProof/>
                <w:webHidden/>
              </w:rPr>
              <w:tab/>
            </w:r>
            <w:r>
              <w:rPr>
                <w:noProof/>
                <w:webHidden/>
              </w:rPr>
              <w:fldChar w:fldCharType="begin"/>
            </w:r>
            <w:r>
              <w:rPr>
                <w:noProof/>
                <w:webHidden/>
              </w:rPr>
              <w:instrText xml:space="preserve"> PAGEREF _Toc174634141 \h </w:instrText>
            </w:r>
            <w:r>
              <w:rPr>
                <w:noProof/>
                <w:webHidden/>
              </w:rPr>
            </w:r>
            <w:r>
              <w:rPr>
                <w:noProof/>
                <w:webHidden/>
              </w:rPr>
              <w:fldChar w:fldCharType="separate"/>
            </w:r>
            <w:r>
              <w:rPr>
                <w:noProof/>
                <w:webHidden/>
              </w:rPr>
              <w:t>11</w:t>
            </w:r>
            <w:r>
              <w:rPr>
                <w:noProof/>
                <w:webHidden/>
              </w:rPr>
              <w:fldChar w:fldCharType="end"/>
            </w:r>
          </w:hyperlink>
        </w:p>
        <w:p w14:paraId="754F4178" w14:textId="77777777" w:rsidR="00C03B6E" w:rsidRDefault="00C03B6E">
          <w:pPr>
            <w:pStyle w:val="TOC2"/>
            <w:rPr>
              <w:rFonts w:eastAsiaTheme="minorEastAsia"/>
              <w:noProof/>
            </w:rPr>
          </w:pPr>
          <w:hyperlink w:anchor="_Toc174634142" w:history="1">
            <w:r w:rsidRPr="00444222">
              <w:rPr>
                <w:rStyle w:val="Hyperlink"/>
                <w:rFonts w:cstheme="minorHAnsi"/>
                <w:b/>
                <w:noProof/>
              </w:rPr>
              <w:t>Surveillance Mechanism</w:t>
            </w:r>
            <w:r>
              <w:rPr>
                <w:noProof/>
                <w:webHidden/>
              </w:rPr>
              <w:tab/>
            </w:r>
            <w:r>
              <w:rPr>
                <w:noProof/>
                <w:webHidden/>
              </w:rPr>
              <w:fldChar w:fldCharType="begin"/>
            </w:r>
            <w:r>
              <w:rPr>
                <w:noProof/>
                <w:webHidden/>
              </w:rPr>
              <w:instrText xml:space="preserve"> PAGEREF _Toc174634142 \h </w:instrText>
            </w:r>
            <w:r>
              <w:rPr>
                <w:noProof/>
                <w:webHidden/>
              </w:rPr>
            </w:r>
            <w:r>
              <w:rPr>
                <w:noProof/>
                <w:webHidden/>
              </w:rPr>
              <w:fldChar w:fldCharType="separate"/>
            </w:r>
            <w:r>
              <w:rPr>
                <w:noProof/>
                <w:webHidden/>
              </w:rPr>
              <w:t>11</w:t>
            </w:r>
            <w:r>
              <w:rPr>
                <w:noProof/>
                <w:webHidden/>
              </w:rPr>
              <w:fldChar w:fldCharType="end"/>
            </w:r>
          </w:hyperlink>
        </w:p>
        <w:p w14:paraId="7C8F7CB2" w14:textId="77777777" w:rsidR="00C03B6E" w:rsidRDefault="00C03B6E">
          <w:pPr>
            <w:pStyle w:val="TOC2"/>
            <w:rPr>
              <w:rFonts w:eastAsiaTheme="minorEastAsia"/>
              <w:noProof/>
            </w:rPr>
          </w:pPr>
          <w:hyperlink w:anchor="_Toc174634143" w:history="1">
            <w:r w:rsidRPr="00444222">
              <w:rPr>
                <w:rStyle w:val="Hyperlink"/>
                <w:rFonts w:cstheme="minorHAnsi"/>
                <w:b/>
                <w:noProof/>
              </w:rPr>
              <w:t>Surveillance tool</w:t>
            </w:r>
            <w:r>
              <w:rPr>
                <w:noProof/>
                <w:webHidden/>
              </w:rPr>
              <w:tab/>
            </w:r>
            <w:r>
              <w:rPr>
                <w:noProof/>
                <w:webHidden/>
              </w:rPr>
              <w:fldChar w:fldCharType="begin"/>
            </w:r>
            <w:r>
              <w:rPr>
                <w:noProof/>
                <w:webHidden/>
              </w:rPr>
              <w:instrText xml:space="preserve"> PAGEREF _Toc174634143 \h </w:instrText>
            </w:r>
            <w:r>
              <w:rPr>
                <w:noProof/>
                <w:webHidden/>
              </w:rPr>
            </w:r>
            <w:r>
              <w:rPr>
                <w:noProof/>
                <w:webHidden/>
              </w:rPr>
              <w:fldChar w:fldCharType="separate"/>
            </w:r>
            <w:r>
              <w:rPr>
                <w:noProof/>
                <w:webHidden/>
              </w:rPr>
              <w:t>11</w:t>
            </w:r>
            <w:r>
              <w:rPr>
                <w:noProof/>
                <w:webHidden/>
              </w:rPr>
              <w:fldChar w:fldCharType="end"/>
            </w:r>
          </w:hyperlink>
        </w:p>
        <w:p w14:paraId="27AFAC48" w14:textId="77777777" w:rsidR="00C03B6E" w:rsidRDefault="00C03B6E">
          <w:pPr>
            <w:pStyle w:val="TOC2"/>
            <w:rPr>
              <w:rFonts w:eastAsiaTheme="minorEastAsia"/>
              <w:noProof/>
            </w:rPr>
          </w:pPr>
          <w:hyperlink w:anchor="_Toc174634144" w:history="1">
            <w:r w:rsidRPr="00444222">
              <w:rPr>
                <w:rStyle w:val="Hyperlink"/>
                <w:rFonts w:cstheme="minorHAnsi"/>
                <w:b/>
                <w:noProof/>
              </w:rPr>
              <w:t>Contact tracing</w:t>
            </w:r>
            <w:r>
              <w:rPr>
                <w:noProof/>
                <w:webHidden/>
              </w:rPr>
              <w:tab/>
            </w:r>
            <w:r>
              <w:rPr>
                <w:noProof/>
                <w:webHidden/>
              </w:rPr>
              <w:fldChar w:fldCharType="begin"/>
            </w:r>
            <w:r>
              <w:rPr>
                <w:noProof/>
                <w:webHidden/>
              </w:rPr>
              <w:instrText xml:space="preserve"> PAGEREF _Toc174634144 \h </w:instrText>
            </w:r>
            <w:r>
              <w:rPr>
                <w:noProof/>
                <w:webHidden/>
              </w:rPr>
            </w:r>
            <w:r>
              <w:rPr>
                <w:noProof/>
                <w:webHidden/>
              </w:rPr>
              <w:fldChar w:fldCharType="separate"/>
            </w:r>
            <w:r>
              <w:rPr>
                <w:noProof/>
                <w:webHidden/>
              </w:rPr>
              <w:t>12</w:t>
            </w:r>
            <w:r>
              <w:rPr>
                <w:noProof/>
                <w:webHidden/>
              </w:rPr>
              <w:fldChar w:fldCharType="end"/>
            </w:r>
          </w:hyperlink>
        </w:p>
        <w:p w14:paraId="19710420" w14:textId="77777777" w:rsidR="00C03B6E" w:rsidRDefault="00C03B6E">
          <w:pPr>
            <w:pStyle w:val="TOC2"/>
            <w:rPr>
              <w:rFonts w:eastAsiaTheme="minorEastAsia"/>
              <w:noProof/>
            </w:rPr>
          </w:pPr>
          <w:hyperlink w:anchor="_Toc174634145" w:history="1">
            <w:r w:rsidRPr="00444222">
              <w:rPr>
                <w:rStyle w:val="Hyperlink"/>
                <w:rFonts w:cstheme="minorHAnsi"/>
                <w:b/>
                <w:noProof/>
              </w:rPr>
              <w:t>Definition of a contact</w:t>
            </w:r>
            <w:r>
              <w:rPr>
                <w:noProof/>
                <w:webHidden/>
              </w:rPr>
              <w:tab/>
            </w:r>
            <w:r>
              <w:rPr>
                <w:noProof/>
                <w:webHidden/>
              </w:rPr>
              <w:fldChar w:fldCharType="begin"/>
            </w:r>
            <w:r>
              <w:rPr>
                <w:noProof/>
                <w:webHidden/>
              </w:rPr>
              <w:instrText xml:space="preserve"> PAGEREF _Toc174634145 \h </w:instrText>
            </w:r>
            <w:r>
              <w:rPr>
                <w:noProof/>
                <w:webHidden/>
              </w:rPr>
            </w:r>
            <w:r>
              <w:rPr>
                <w:noProof/>
                <w:webHidden/>
              </w:rPr>
              <w:fldChar w:fldCharType="separate"/>
            </w:r>
            <w:r>
              <w:rPr>
                <w:noProof/>
                <w:webHidden/>
              </w:rPr>
              <w:t>12</w:t>
            </w:r>
            <w:r>
              <w:rPr>
                <w:noProof/>
                <w:webHidden/>
              </w:rPr>
              <w:fldChar w:fldCharType="end"/>
            </w:r>
          </w:hyperlink>
        </w:p>
        <w:p w14:paraId="1FB7FB6C" w14:textId="77777777" w:rsidR="00C03B6E" w:rsidRDefault="00C03B6E">
          <w:pPr>
            <w:pStyle w:val="TOC3"/>
            <w:tabs>
              <w:tab w:val="right" w:leader="dot" w:pos="9350"/>
            </w:tabs>
            <w:rPr>
              <w:rFonts w:eastAsiaTheme="minorEastAsia"/>
              <w:noProof/>
            </w:rPr>
          </w:pPr>
          <w:hyperlink w:anchor="_Toc174634146" w:history="1">
            <w:r w:rsidRPr="00444222">
              <w:rPr>
                <w:rStyle w:val="Hyperlink"/>
                <w:rFonts w:cstheme="minorHAnsi"/>
                <w:noProof/>
              </w:rPr>
              <w:t>Table 1: Types of contacts</w:t>
            </w:r>
            <w:r>
              <w:rPr>
                <w:noProof/>
                <w:webHidden/>
              </w:rPr>
              <w:tab/>
            </w:r>
            <w:r>
              <w:rPr>
                <w:noProof/>
                <w:webHidden/>
              </w:rPr>
              <w:fldChar w:fldCharType="begin"/>
            </w:r>
            <w:r>
              <w:rPr>
                <w:noProof/>
                <w:webHidden/>
              </w:rPr>
              <w:instrText xml:space="preserve"> PAGEREF _Toc174634146 \h </w:instrText>
            </w:r>
            <w:r>
              <w:rPr>
                <w:noProof/>
                <w:webHidden/>
              </w:rPr>
            </w:r>
            <w:r>
              <w:rPr>
                <w:noProof/>
                <w:webHidden/>
              </w:rPr>
              <w:fldChar w:fldCharType="separate"/>
            </w:r>
            <w:r>
              <w:rPr>
                <w:noProof/>
                <w:webHidden/>
              </w:rPr>
              <w:t>12</w:t>
            </w:r>
            <w:r>
              <w:rPr>
                <w:noProof/>
                <w:webHidden/>
              </w:rPr>
              <w:fldChar w:fldCharType="end"/>
            </w:r>
          </w:hyperlink>
        </w:p>
        <w:p w14:paraId="70350FC2" w14:textId="77777777" w:rsidR="00C03B6E" w:rsidRDefault="00C03B6E">
          <w:pPr>
            <w:pStyle w:val="TOC2"/>
            <w:rPr>
              <w:rFonts w:eastAsiaTheme="minorEastAsia"/>
              <w:noProof/>
            </w:rPr>
          </w:pPr>
          <w:hyperlink w:anchor="_Toc174634147" w:history="1">
            <w:r w:rsidRPr="00444222">
              <w:rPr>
                <w:rStyle w:val="Hyperlink"/>
                <w:rFonts w:cstheme="minorHAnsi"/>
                <w:b/>
                <w:noProof/>
              </w:rPr>
              <w:t>Contact monitoring</w:t>
            </w:r>
            <w:r>
              <w:rPr>
                <w:noProof/>
                <w:webHidden/>
              </w:rPr>
              <w:tab/>
            </w:r>
            <w:r>
              <w:rPr>
                <w:noProof/>
                <w:webHidden/>
              </w:rPr>
              <w:fldChar w:fldCharType="begin"/>
            </w:r>
            <w:r>
              <w:rPr>
                <w:noProof/>
                <w:webHidden/>
              </w:rPr>
              <w:instrText xml:space="preserve"> PAGEREF _Toc174634147 \h </w:instrText>
            </w:r>
            <w:r>
              <w:rPr>
                <w:noProof/>
                <w:webHidden/>
              </w:rPr>
            </w:r>
            <w:r>
              <w:rPr>
                <w:noProof/>
                <w:webHidden/>
              </w:rPr>
              <w:fldChar w:fldCharType="separate"/>
            </w:r>
            <w:r>
              <w:rPr>
                <w:noProof/>
                <w:webHidden/>
              </w:rPr>
              <w:t>13</w:t>
            </w:r>
            <w:r>
              <w:rPr>
                <w:noProof/>
                <w:webHidden/>
              </w:rPr>
              <w:fldChar w:fldCharType="end"/>
            </w:r>
          </w:hyperlink>
        </w:p>
        <w:p w14:paraId="3EAA8827" w14:textId="77777777" w:rsidR="00C03B6E" w:rsidRDefault="00C03B6E">
          <w:pPr>
            <w:pStyle w:val="TOC2"/>
            <w:rPr>
              <w:rFonts w:eastAsiaTheme="minorEastAsia"/>
              <w:noProof/>
            </w:rPr>
          </w:pPr>
          <w:hyperlink w:anchor="_Toc174634148" w:history="1">
            <w:r w:rsidRPr="00444222">
              <w:rPr>
                <w:rStyle w:val="Hyperlink"/>
                <w:rFonts w:cstheme="minorHAnsi"/>
                <w:b/>
                <w:noProof/>
              </w:rPr>
              <w:t>Monitoring of exposed health workers</w:t>
            </w:r>
            <w:r>
              <w:rPr>
                <w:noProof/>
                <w:webHidden/>
              </w:rPr>
              <w:tab/>
            </w:r>
            <w:r>
              <w:rPr>
                <w:noProof/>
                <w:webHidden/>
              </w:rPr>
              <w:fldChar w:fldCharType="begin"/>
            </w:r>
            <w:r>
              <w:rPr>
                <w:noProof/>
                <w:webHidden/>
              </w:rPr>
              <w:instrText xml:space="preserve"> PAGEREF _Toc174634148 \h </w:instrText>
            </w:r>
            <w:r>
              <w:rPr>
                <w:noProof/>
                <w:webHidden/>
              </w:rPr>
            </w:r>
            <w:r>
              <w:rPr>
                <w:noProof/>
                <w:webHidden/>
              </w:rPr>
              <w:fldChar w:fldCharType="separate"/>
            </w:r>
            <w:r>
              <w:rPr>
                <w:noProof/>
                <w:webHidden/>
              </w:rPr>
              <w:t>13</w:t>
            </w:r>
            <w:r>
              <w:rPr>
                <w:noProof/>
                <w:webHidden/>
              </w:rPr>
              <w:fldChar w:fldCharType="end"/>
            </w:r>
          </w:hyperlink>
        </w:p>
        <w:p w14:paraId="2F36119E" w14:textId="77777777" w:rsidR="00C03B6E" w:rsidRDefault="00C03B6E">
          <w:pPr>
            <w:pStyle w:val="TOC2"/>
            <w:rPr>
              <w:rFonts w:eastAsiaTheme="minorEastAsia"/>
              <w:noProof/>
            </w:rPr>
          </w:pPr>
          <w:hyperlink w:anchor="_Toc174634149" w:history="1">
            <w:r w:rsidRPr="00444222">
              <w:rPr>
                <w:rStyle w:val="Hyperlink"/>
                <w:rFonts w:cstheme="minorHAnsi"/>
                <w:b/>
                <w:noProof/>
              </w:rPr>
              <w:t>Travel-related contact tracing</w:t>
            </w:r>
            <w:r>
              <w:rPr>
                <w:noProof/>
                <w:webHidden/>
              </w:rPr>
              <w:tab/>
            </w:r>
            <w:r>
              <w:rPr>
                <w:noProof/>
                <w:webHidden/>
              </w:rPr>
              <w:fldChar w:fldCharType="begin"/>
            </w:r>
            <w:r>
              <w:rPr>
                <w:noProof/>
                <w:webHidden/>
              </w:rPr>
              <w:instrText xml:space="preserve"> PAGEREF _Toc174634149 \h </w:instrText>
            </w:r>
            <w:r>
              <w:rPr>
                <w:noProof/>
                <w:webHidden/>
              </w:rPr>
            </w:r>
            <w:r>
              <w:rPr>
                <w:noProof/>
                <w:webHidden/>
              </w:rPr>
              <w:fldChar w:fldCharType="separate"/>
            </w:r>
            <w:r>
              <w:rPr>
                <w:noProof/>
                <w:webHidden/>
              </w:rPr>
              <w:t>14</w:t>
            </w:r>
            <w:r>
              <w:rPr>
                <w:noProof/>
                <w:webHidden/>
              </w:rPr>
              <w:fldChar w:fldCharType="end"/>
            </w:r>
          </w:hyperlink>
        </w:p>
        <w:p w14:paraId="484E9EE2" w14:textId="77777777" w:rsidR="00C03B6E" w:rsidRDefault="00C03B6E">
          <w:pPr>
            <w:pStyle w:val="TOC3"/>
            <w:tabs>
              <w:tab w:val="right" w:leader="dot" w:pos="9350"/>
            </w:tabs>
            <w:rPr>
              <w:rFonts w:eastAsiaTheme="minorEastAsia"/>
              <w:noProof/>
            </w:rPr>
          </w:pPr>
          <w:hyperlink w:anchor="_Toc174634150" w:history="1">
            <w:r w:rsidRPr="00444222">
              <w:rPr>
                <w:rStyle w:val="Hyperlink"/>
                <w:rFonts w:cstheme="minorHAnsi"/>
                <w:noProof/>
              </w:rPr>
              <w:t>Figure-03 Testing algorithm</w:t>
            </w:r>
            <w:r>
              <w:rPr>
                <w:noProof/>
                <w:webHidden/>
              </w:rPr>
              <w:tab/>
            </w:r>
            <w:r>
              <w:rPr>
                <w:noProof/>
                <w:webHidden/>
              </w:rPr>
              <w:fldChar w:fldCharType="begin"/>
            </w:r>
            <w:r>
              <w:rPr>
                <w:noProof/>
                <w:webHidden/>
              </w:rPr>
              <w:instrText xml:space="preserve"> PAGEREF _Toc174634150 \h </w:instrText>
            </w:r>
            <w:r>
              <w:rPr>
                <w:noProof/>
                <w:webHidden/>
              </w:rPr>
            </w:r>
            <w:r>
              <w:rPr>
                <w:noProof/>
                <w:webHidden/>
              </w:rPr>
              <w:fldChar w:fldCharType="separate"/>
            </w:r>
            <w:r>
              <w:rPr>
                <w:noProof/>
                <w:webHidden/>
              </w:rPr>
              <w:t>15</w:t>
            </w:r>
            <w:r>
              <w:rPr>
                <w:noProof/>
                <w:webHidden/>
              </w:rPr>
              <w:fldChar w:fldCharType="end"/>
            </w:r>
          </w:hyperlink>
        </w:p>
        <w:p w14:paraId="0B321EB2" w14:textId="77777777" w:rsidR="00C03B6E" w:rsidRDefault="00C03B6E">
          <w:pPr>
            <w:pStyle w:val="TOC3"/>
            <w:tabs>
              <w:tab w:val="right" w:leader="dot" w:pos="9350"/>
            </w:tabs>
            <w:rPr>
              <w:rFonts w:eastAsiaTheme="minorEastAsia"/>
              <w:noProof/>
            </w:rPr>
          </w:pPr>
          <w:hyperlink w:anchor="_Toc174634151" w:history="1">
            <w:r w:rsidRPr="00444222">
              <w:rPr>
                <w:rStyle w:val="Hyperlink"/>
                <w:rFonts w:cstheme="minorHAnsi"/>
                <w:noProof/>
              </w:rPr>
              <w:t>Figure-04 Case Investigation Form</w:t>
            </w:r>
            <w:r>
              <w:rPr>
                <w:noProof/>
                <w:webHidden/>
              </w:rPr>
              <w:tab/>
            </w:r>
            <w:r>
              <w:rPr>
                <w:noProof/>
                <w:webHidden/>
              </w:rPr>
              <w:fldChar w:fldCharType="begin"/>
            </w:r>
            <w:r>
              <w:rPr>
                <w:noProof/>
                <w:webHidden/>
              </w:rPr>
              <w:instrText xml:space="preserve"> PAGEREF _Toc174634151 \h </w:instrText>
            </w:r>
            <w:r>
              <w:rPr>
                <w:noProof/>
                <w:webHidden/>
              </w:rPr>
            </w:r>
            <w:r>
              <w:rPr>
                <w:noProof/>
                <w:webHidden/>
              </w:rPr>
              <w:fldChar w:fldCharType="separate"/>
            </w:r>
            <w:r>
              <w:rPr>
                <w:noProof/>
                <w:webHidden/>
              </w:rPr>
              <w:t>16</w:t>
            </w:r>
            <w:r>
              <w:rPr>
                <w:noProof/>
                <w:webHidden/>
              </w:rPr>
              <w:fldChar w:fldCharType="end"/>
            </w:r>
          </w:hyperlink>
        </w:p>
        <w:p w14:paraId="1CD036EF" w14:textId="77777777" w:rsidR="00C03B6E" w:rsidRDefault="00C03B6E">
          <w:pPr>
            <w:pStyle w:val="TOC3"/>
            <w:tabs>
              <w:tab w:val="right" w:leader="dot" w:pos="9350"/>
            </w:tabs>
            <w:rPr>
              <w:rFonts w:eastAsiaTheme="minorEastAsia"/>
              <w:noProof/>
            </w:rPr>
          </w:pPr>
          <w:hyperlink w:anchor="_Toc174634152" w:history="1">
            <w:r w:rsidRPr="00444222">
              <w:rPr>
                <w:rStyle w:val="Hyperlink"/>
                <w:rFonts w:cstheme="minorHAnsi"/>
                <w:noProof/>
              </w:rPr>
              <w:t>Figure-05 Contact Follow Up Form</w:t>
            </w:r>
            <w:r>
              <w:rPr>
                <w:noProof/>
                <w:webHidden/>
              </w:rPr>
              <w:tab/>
            </w:r>
            <w:r>
              <w:rPr>
                <w:noProof/>
                <w:webHidden/>
              </w:rPr>
              <w:fldChar w:fldCharType="begin"/>
            </w:r>
            <w:r>
              <w:rPr>
                <w:noProof/>
                <w:webHidden/>
              </w:rPr>
              <w:instrText xml:space="preserve"> PAGEREF _Toc174634152 \h </w:instrText>
            </w:r>
            <w:r>
              <w:rPr>
                <w:noProof/>
                <w:webHidden/>
              </w:rPr>
            </w:r>
            <w:r>
              <w:rPr>
                <w:noProof/>
                <w:webHidden/>
              </w:rPr>
              <w:fldChar w:fldCharType="separate"/>
            </w:r>
            <w:r>
              <w:rPr>
                <w:noProof/>
                <w:webHidden/>
              </w:rPr>
              <w:t>17</w:t>
            </w:r>
            <w:r>
              <w:rPr>
                <w:noProof/>
                <w:webHidden/>
              </w:rPr>
              <w:fldChar w:fldCharType="end"/>
            </w:r>
          </w:hyperlink>
        </w:p>
        <w:p w14:paraId="7AD81F00" w14:textId="77777777" w:rsidR="00C03B6E" w:rsidRDefault="00C03B6E">
          <w:pPr>
            <w:pStyle w:val="TOC1"/>
            <w:tabs>
              <w:tab w:val="right" w:leader="dot" w:pos="9350"/>
            </w:tabs>
            <w:rPr>
              <w:rFonts w:eastAsiaTheme="minorEastAsia"/>
              <w:noProof/>
            </w:rPr>
          </w:pPr>
          <w:hyperlink w:anchor="_Toc174634153" w:history="1">
            <w:r w:rsidRPr="00444222">
              <w:rPr>
                <w:rStyle w:val="Hyperlink"/>
                <w:rFonts w:cstheme="minorHAnsi"/>
                <w:b/>
                <w:noProof/>
              </w:rPr>
              <w:t>Chapter 2</w:t>
            </w:r>
            <w:r>
              <w:rPr>
                <w:noProof/>
                <w:webHidden/>
              </w:rPr>
              <w:tab/>
            </w:r>
            <w:r>
              <w:rPr>
                <w:noProof/>
                <w:webHidden/>
              </w:rPr>
              <w:fldChar w:fldCharType="begin"/>
            </w:r>
            <w:r>
              <w:rPr>
                <w:noProof/>
                <w:webHidden/>
              </w:rPr>
              <w:instrText xml:space="preserve"> PAGEREF _Toc174634153 \h </w:instrText>
            </w:r>
            <w:r>
              <w:rPr>
                <w:noProof/>
                <w:webHidden/>
              </w:rPr>
            </w:r>
            <w:r>
              <w:rPr>
                <w:noProof/>
                <w:webHidden/>
              </w:rPr>
              <w:fldChar w:fldCharType="separate"/>
            </w:r>
            <w:r>
              <w:rPr>
                <w:noProof/>
                <w:webHidden/>
              </w:rPr>
              <w:t>18</w:t>
            </w:r>
            <w:r>
              <w:rPr>
                <w:noProof/>
                <w:webHidden/>
              </w:rPr>
              <w:fldChar w:fldCharType="end"/>
            </w:r>
          </w:hyperlink>
        </w:p>
        <w:p w14:paraId="502A3B56" w14:textId="77777777" w:rsidR="00C03B6E" w:rsidRDefault="00C03B6E">
          <w:pPr>
            <w:pStyle w:val="TOC1"/>
            <w:tabs>
              <w:tab w:val="right" w:leader="dot" w:pos="9350"/>
            </w:tabs>
            <w:rPr>
              <w:rFonts w:eastAsiaTheme="minorEastAsia"/>
              <w:noProof/>
            </w:rPr>
          </w:pPr>
          <w:hyperlink w:anchor="_Toc174634154" w:history="1">
            <w:r w:rsidRPr="00444222">
              <w:rPr>
                <w:rStyle w:val="Hyperlink"/>
                <w:rFonts w:cstheme="minorHAnsi"/>
                <w:b/>
                <w:noProof/>
              </w:rPr>
              <w:t>Prevention and Control of Mpox on Arrival at all International Airports</w:t>
            </w:r>
            <w:r>
              <w:rPr>
                <w:noProof/>
                <w:webHidden/>
              </w:rPr>
              <w:tab/>
            </w:r>
            <w:r>
              <w:rPr>
                <w:noProof/>
                <w:webHidden/>
              </w:rPr>
              <w:fldChar w:fldCharType="begin"/>
            </w:r>
            <w:r>
              <w:rPr>
                <w:noProof/>
                <w:webHidden/>
              </w:rPr>
              <w:instrText xml:space="preserve"> PAGEREF _Toc174634154 \h </w:instrText>
            </w:r>
            <w:r>
              <w:rPr>
                <w:noProof/>
                <w:webHidden/>
              </w:rPr>
            </w:r>
            <w:r>
              <w:rPr>
                <w:noProof/>
                <w:webHidden/>
              </w:rPr>
              <w:fldChar w:fldCharType="separate"/>
            </w:r>
            <w:r>
              <w:rPr>
                <w:noProof/>
                <w:webHidden/>
              </w:rPr>
              <w:t>18</w:t>
            </w:r>
            <w:r>
              <w:rPr>
                <w:noProof/>
                <w:webHidden/>
              </w:rPr>
              <w:fldChar w:fldCharType="end"/>
            </w:r>
          </w:hyperlink>
        </w:p>
        <w:p w14:paraId="7F33214A" w14:textId="77777777" w:rsidR="00C03B6E" w:rsidRDefault="00C03B6E">
          <w:pPr>
            <w:pStyle w:val="TOC2"/>
            <w:rPr>
              <w:rFonts w:eastAsiaTheme="minorEastAsia"/>
              <w:noProof/>
            </w:rPr>
          </w:pPr>
          <w:hyperlink w:anchor="_Toc174634155" w:history="1">
            <w:r w:rsidRPr="00444222">
              <w:rPr>
                <w:rStyle w:val="Hyperlink"/>
                <w:rFonts w:eastAsia="Times New Roman" w:cstheme="minorHAnsi"/>
                <w:b/>
                <w:noProof/>
              </w:rPr>
              <w:t>On Arrival</w:t>
            </w:r>
            <w:r>
              <w:rPr>
                <w:noProof/>
                <w:webHidden/>
              </w:rPr>
              <w:tab/>
            </w:r>
            <w:r>
              <w:rPr>
                <w:noProof/>
                <w:webHidden/>
              </w:rPr>
              <w:fldChar w:fldCharType="begin"/>
            </w:r>
            <w:r>
              <w:rPr>
                <w:noProof/>
                <w:webHidden/>
              </w:rPr>
              <w:instrText xml:space="preserve"> PAGEREF _Toc174634155 \h </w:instrText>
            </w:r>
            <w:r>
              <w:rPr>
                <w:noProof/>
                <w:webHidden/>
              </w:rPr>
            </w:r>
            <w:r>
              <w:rPr>
                <w:noProof/>
                <w:webHidden/>
              </w:rPr>
              <w:fldChar w:fldCharType="separate"/>
            </w:r>
            <w:r>
              <w:rPr>
                <w:noProof/>
                <w:webHidden/>
              </w:rPr>
              <w:t>18</w:t>
            </w:r>
            <w:r>
              <w:rPr>
                <w:noProof/>
                <w:webHidden/>
              </w:rPr>
              <w:fldChar w:fldCharType="end"/>
            </w:r>
          </w:hyperlink>
        </w:p>
        <w:p w14:paraId="679105EC" w14:textId="77777777" w:rsidR="00C03B6E" w:rsidRDefault="00C03B6E">
          <w:pPr>
            <w:pStyle w:val="TOC2"/>
            <w:rPr>
              <w:rFonts w:eastAsiaTheme="minorEastAsia"/>
              <w:noProof/>
            </w:rPr>
          </w:pPr>
          <w:hyperlink w:anchor="_Toc174634156" w:history="1">
            <w:r w:rsidRPr="00444222">
              <w:rPr>
                <w:rStyle w:val="Hyperlink"/>
                <w:rFonts w:cstheme="minorHAnsi"/>
                <w:b/>
                <w:noProof/>
              </w:rPr>
              <w:t>Wheelchair Handlers (Airlines)- Follow standard and in addition transmission based precautions as per WHO ref in the comment</w:t>
            </w:r>
            <w:r>
              <w:rPr>
                <w:noProof/>
                <w:webHidden/>
              </w:rPr>
              <w:tab/>
            </w:r>
            <w:r>
              <w:rPr>
                <w:noProof/>
                <w:webHidden/>
              </w:rPr>
              <w:fldChar w:fldCharType="begin"/>
            </w:r>
            <w:r>
              <w:rPr>
                <w:noProof/>
                <w:webHidden/>
              </w:rPr>
              <w:instrText xml:space="preserve"> PAGEREF _Toc174634156 \h </w:instrText>
            </w:r>
            <w:r>
              <w:rPr>
                <w:noProof/>
                <w:webHidden/>
              </w:rPr>
            </w:r>
            <w:r>
              <w:rPr>
                <w:noProof/>
                <w:webHidden/>
              </w:rPr>
              <w:fldChar w:fldCharType="separate"/>
            </w:r>
            <w:r>
              <w:rPr>
                <w:noProof/>
                <w:webHidden/>
              </w:rPr>
              <w:t>18</w:t>
            </w:r>
            <w:r>
              <w:rPr>
                <w:noProof/>
                <w:webHidden/>
              </w:rPr>
              <w:fldChar w:fldCharType="end"/>
            </w:r>
          </w:hyperlink>
        </w:p>
        <w:p w14:paraId="419D1A42" w14:textId="77777777" w:rsidR="00C03B6E" w:rsidRDefault="00C03B6E">
          <w:pPr>
            <w:pStyle w:val="TOC2"/>
            <w:rPr>
              <w:rFonts w:eastAsiaTheme="minorEastAsia"/>
              <w:noProof/>
            </w:rPr>
          </w:pPr>
          <w:hyperlink w:anchor="_Toc174634157" w:history="1">
            <w:r w:rsidRPr="00444222">
              <w:rPr>
                <w:rStyle w:val="Hyperlink"/>
                <w:rFonts w:eastAsia="Times New Roman" w:cstheme="minorHAnsi"/>
                <w:b/>
                <w:noProof/>
              </w:rPr>
              <w:t>Baggage handling</w:t>
            </w:r>
            <w:r>
              <w:rPr>
                <w:noProof/>
                <w:webHidden/>
              </w:rPr>
              <w:tab/>
            </w:r>
            <w:r>
              <w:rPr>
                <w:noProof/>
                <w:webHidden/>
              </w:rPr>
              <w:fldChar w:fldCharType="begin"/>
            </w:r>
            <w:r>
              <w:rPr>
                <w:noProof/>
                <w:webHidden/>
              </w:rPr>
              <w:instrText xml:space="preserve"> PAGEREF _Toc174634157 \h </w:instrText>
            </w:r>
            <w:r>
              <w:rPr>
                <w:noProof/>
                <w:webHidden/>
              </w:rPr>
            </w:r>
            <w:r>
              <w:rPr>
                <w:noProof/>
                <w:webHidden/>
              </w:rPr>
              <w:fldChar w:fldCharType="separate"/>
            </w:r>
            <w:r>
              <w:rPr>
                <w:noProof/>
                <w:webHidden/>
              </w:rPr>
              <w:t>18</w:t>
            </w:r>
            <w:r>
              <w:rPr>
                <w:noProof/>
                <w:webHidden/>
              </w:rPr>
              <w:fldChar w:fldCharType="end"/>
            </w:r>
          </w:hyperlink>
        </w:p>
        <w:p w14:paraId="4305228E" w14:textId="77777777" w:rsidR="00C03B6E" w:rsidRDefault="00C03B6E">
          <w:pPr>
            <w:pStyle w:val="TOC2"/>
            <w:rPr>
              <w:rFonts w:eastAsiaTheme="minorEastAsia"/>
              <w:noProof/>
            </w:rPr>
          </w:pPr>
          <w:hyperlink w:anchor="_Toc174634158" w:history="1">
            <w:r w:rsidRPr="00444222">
              <w:rPr>
                <w:rStyle w:val="Hyperlink"/>
                <w:rFonts w:eastAsia="Times New Roman" w:cstheme="minorHAnsi"/>
                <w:b/>
                <w:noProof/>
              </w:rPr>
              <w:t>Health staff</w:t>
            </w:r>
            <w:r>
              <w:rPr>
                <w:noProof/>
                <w:webHidden/>
              </w:rPr>
              <w:tab/>
            </w:r>
            <w:r>
              <w:rPr>
                <w:noProof/>
                <w:webHidden/>
              </w:rPr>
              <w:fldChar w:fldCharType="begin"/>
            </w:r>
            <w:r>
              <w:rPr>
                <w:noProof/>
                <w:webHidden/>
              </w:rPr>
              <w:instrText xml:space="preserve"> PAGEREF _Toc174634158 \h </w:instrText>
            </w:r>
            <w:r>
              <w:rPr>
                <w:noProof/>
                <w:webHidden/>
              </w:rPr>
            </w:r>
            <w:r>
              <w:rPr>
                <w:noProof/>
                <w:webHidden/>
              </w:rPr>
              <w:fldChar w:fldCharType="separate"/>
            </w:r>
            <w:r>
              <w:rPr>
                <w:noProof/>
                <w:webHidden/>
              </w:rPr>
              <w:t>18</w:t>
            </w:r>
            <w:r>
              <w:rPr>
                <w:noProof/>
                <w:webHidden/>
              </w:rPr>
              <w:fldChar w:fldCharType="end"/>
            </w:r>
          </w:hyperlink>
        </w:p>
        <w:p w14:paraId="370B6D7D" w14:textId="77777777" w:rsidR="00C03B6E" w:rsidRDefault="00C03B6E">
          <w:pPr>
            <w:pStyle w:val="TOC2"/>
            <w:rPr>
              <w:rFonts w:eastAsiaTheme="minorEastAsia"/>
              <w:noProof/>
            </w:rPr>
          </w:pPr>
          <w:hyperlink w:anchor="_Toc174634159" w:history="1">
            <w:r w:rsidRPr="00444222">
              <w:rPr>
                <w:rStyle w:val="Hyperlink"/>
                <w:rFonts w:eastAsia="Times New Roman" w:cstheme="minorHAnsi"/>
                <w:b/>
                <w:noProof/>
              </w:rPr>
              <w:t>CAA and ASF</w:t>
            </w:r>
            <w:r>
              <w:rPr>
                <w:noProof/>
                <w:webHidden/>
              </w:rPr>
              <w:tab/>
            </w:r>
            <w:r>
              <w:rPr>
                <w:noProof/>
                <w:webHidden/>
              </w:rPr>
              <w:fldChar w:fldCharType="begin"/>
            </w:r>
            <w:r>
              <w:rPr>
                <w:noProof/>
                <w:webHidden/>
              </w:rPr>
              <w:instrText xml:space="preserve"> PAGEREF _Toc174634159 \h </w:instrText>
            </w:r>
            <w:r>
              <w:rPr>
                <w:noProof/>
                <w:webHidden/>
              </w:rPr>
            </w:r>
            <w:r>
              <w:rPr>
                <w:noProof/>
                <w:webHidden/>
              </w:rPr>
              <w:fldChar w:fldCharType="separate"/>
            </w:r>
            <w:r>
              <w:rPr>
                <w:noProof/>
                <w:webHidden/>
              </w:rPr>
              <w:t>19</w:t>
            </w:r>
            <w:r>
              <w:rPr>
                <w:noProof/>
                <w:webHidden/>
              </w:rPr>
              <w:fldChar w:fldCharType="end"/>
            </w:r>
          </w:hyperlink>
        </w:p>
        <w:p w14:paraId="4C742E53" w14:textId="77777777" w:rsidR="00C03B6E" w:rsidRDefault="00C03B6E">
          <w:pPr>
            <w:pStyle w:val="TOC2"/>
            <w:rPr>
              <w:rFonts w:eastAsiaTheme="minorEastAsia"/>
              <w:noProof/>
            </w:rPr>
          </w:pPr>
          <w:hyperlink w:anchor="_Toc174634160" w:history="1">
            <w:r w:rsidRPr="00444222">
              <w:rPr>
                <w:rStyle w:val="Hyperlink"/>
                <w:rFonts w:eastAsia="Times New Roman" w:cstheme="minorHAnsi"/>
                <w:b/>
                <w:noProof/>
              </w:rPr>
              <w:t>Porters (Airline)</w:t>
            </w:r>
            <w:r>
              <w:rPr>
                <w:noProof/>
                <w:webHidden/>
              </w:rPr>
              <w:tab/>
            </w:r>
            <w:r>
              <w:rPr>
                <w:noProof/>
                <w:webHidden/>
              </w:rPr>
              <w:fldChar w:fldCharType="begin"/>
            </w:r>
            <w:r>
              <w:rPr>
                <w:noProof/>
                <w:webHidden/>
              </w:rPr>
              <w:instrText xml:space="preserve"> PAGEREF _Toc174634160 \h </w:instrText>
            </w:r>
            <w:r>
              <w:rPr>
                <w:noProof/>
                <w:webHidden/>
              </w:rPr>
            </w:r>
            <w:r>
              <w:rPr>
                <w:noProof/>
                <w:webHidden/>
              </w:rPr>
              <w:fldChar w:fldCharType="separate"/>
            </w:r>
            <w:r>
              <w:rPr>
                <w:noProof/>
                <w:webHidden/>
              </w:rPr>
              <w:t>19</w:t>
            </w:r>
            <w:r>
              <w:rPr>
                <w:noProof/>
                <w:webHidden/>
              </w:rPr>
              <w:fldChar w:fldCharType="end"/>
            </w:r>
          </w:hyperlink>
        </w:p>
        <w:p w14:paraId="2021FECB" w14:textId="77777777" w:rsidR="00C03B6E" w:rsidRDefault="00C03B6E">
          <w:pPr>
            <w:pStyle w:val="TOC2"/>
            <w:rPr>
              <w:rFonts w:eastAsiaTheme="minorEastAsia"/>
              <w:noProof/>
            </w:rPr>
          </w:pPr>
          <w:hyperlink w:anchor="_Toc174634161" w:history="1">
            <w:r w:rsidRPr="00444222">
              <w:rPr>
                <w:rStyle w:val="Hyperlink"/>
                <w:rFonts w:eastAsia="Times New Roman" w:cstheme="minorHAnsi"/>
                <w:b/>
                <w:noProof/>
              </w:rPr>
              <w:t>FIA/ Immigration</w:t>
            </w:r>
            <w:r>
              <w:rPr>
                <w:noProof/>
                <w:webHidden/>
              </w:rPr>
              <w:tab/>
            </w:r>
            <w:r>
              <w:rPr>
                <w:noProof/>
                <w:webHidden/>
              </w:rPr>
              <w:fldChar w:fldCharType="begin"/>
            </w:r>
            <w:r>
              <w:rPr>
                <w:noProof/>
                <w:webHidden/>
              </w:rPr>
              <w:instrText xml:space="preserve"> PAGEREF _Toc174634161 \h </w:instrText>
            </w:r>
            <w:r>
              <w:rPr>
                <w:noProof/>
                <w:webHidden/>
              </w:rPr>
            </w:r>
            <w:r>
              <w:rPr>
                <w:noProof/>
                <w:webHidden/>
              </w:rPr>
              <w:fldChar w:fldCharType="separate"/>
            </w:r>
            <w:r>
              <w:rPr>
                <w:noProof/>
                <w:webHidden/>
              </w:rPr>
              <w:t>19</w:t>
            </w:r>
            <w:r>
              <w:rPr>
                <w:noProof/>
                <w:webHidden/>
              </w:rPr>
              <w:fldChar w:fldCharType="end"/>
            </w:r>
          </w:hyperlink>
        </w:p>
        <w:p w14:paraId="53388703" w14:textId="77777777" w:rsidR="00C03B6E" w:rsidRDefault="00C03B6E">
          <w:pPr>
            <w:pStyle w:val="TOC2"/>
            <w:rPr>
              <w:rFonts w:eastAsiaTheme="minorEastAsia"/>
              <w:noProof/>
            </w:rPr>
          </w:pPr>
          <w:hyperlink w:anchor="_Toc174634162" w:history="1">
            <w:r w:rsidRPr="00444222">
              <w:rPr>
                <w:rStyle w:val="Hyperlink"/>
                <w:rFonts w:eastAsia="Times New Roman" w:cstheme="minorHAnsi"/>
                <w:b/>
                <w:noProof/>
              </w:rPr>
              <w:t>Customs Staff</w:t>
            </w:r>
            <w:r>
              <w:rPr>
                <w:noProof/>
                <w:webHidden/>
              </w:rPr>
              <w:tab/>
            </w:r>
            <w:r>
              <w:rPr>
                <w:noProof/>
                <w:webHidden/>
              </w:rPr>
              <w:fldChar w:fldCharType="begin"/>
            </w:r>
            <w:r>
              <w:rPr>
                <w:noProof/>
                <w:webHidden/>
              </w:rPr>
              <w:instrText xml:space="preserve"> PAGEREF _Toc174634162 \h </w:instrText>
            </w:r>
            <w:r>
              <w:rPr>
                <w:noProof/>
                <w:webHidden/>
              </w:rPr>
            </w:r>
            <w:r>
              <w:rPr>
                <w:noProof/>
                <w:webHidden/>
              </w:rPr>
              <w:fldChar w:fldCharType="separate"/>
            </w:r>
            <w:r>
              <w:rPr>
                <w:noProof/>
                <w:webHidden/>
              </w:rPr>
              <w:t>19</w:t>
            </w:r>
            <w:r>
              <w:rPr>
                <w:noProof/>
                <w:webHidden/>
              </w:rPr>
              <w:fldChar w:fldCharType="end"/>
            </w:r>
          </w:hyperlink>
        </w:p>
        <w:p w14:paraId="3AA0730E" w14:textId="77777777" w:rsidR="00C03B6E" w:rsidRDefault="00C03B6E">
          <w:pPr>
            <w:pStyle w:val="TOC2"/>
            <w:rPr>
              <w:rFonts w:eastAsiaTheme="minorEastAsia"/>
              <w:noProof/>
            </w:rPr>
          </w:pPr>
          <w:hyperlink w:anchor="_Toc174634163" w:history="1">
            <w:r w:rsidRPr="00444222">
              <w:rPr>
                <w:rStyle w:val="Hyperlink"/>
                <w:rFonts w:eastAsia="Times New Roman" w:cstheme="minorHAnsi"/>
                <w:b/>
                <w:noProof/>
              </w:rPr>
              <w:t>ANF Officials</w:t>
            </w:r>
            <w:r>
              <w:rPr>
                <w:noProof/>
                <w:webHidden/>
              </w:rPr>
              <w:tab/>
            </w:r>
            <w:r>
              <w:rPr>
                <w:noProof/>
                <w:webHidden/>
              </w:rPr>
              <w:fldChar w:fldCharType="begin"/>
            </w:r>
            <w:r>
              <w:rPr>
                <w:noProof/>
                <w:webHidden/>
              </w:rPr>
              <w:instrText xml:space="preserve"> PAGEREF _Toc174634163 \h </w:instrText>
            </w:r>
            <w:r>
              <w:rPr>
                <w:noProof/>
                <w:webHidden/>
              </w:rPr>
            </w:r>
            <w:r>
              <w:rPr>
                <w:noProof/>
                <w:webHidden/>
              </w:rPr>
              <w:fldChar w:fldCharType="separate"/>
            </w:r>
            <w:r>
              <w:rPr>
                <w:noProof/>
                <w:webHidden/>
              </w:rPr>
              <w:t>20</w:t>
            </w:r>
            <w:r>
              <w:rPr>
                <w:noProof/>
                <w:webHidden/>
              </w:rPr>
              <w:fldChar w:fldCharType="end"/>
            </w:r>
          </w:hyperlink>
        </w:p>
        <w:p w14:paraId="386AA851" w14:textId="77777777" w:rsidR="00C03B6E" w:rsidRDefault="00C03B6E">
          <w:pPr>
            <w:pStyle w:val="TOC2"/>
            <w:rPr>
              <w:rFonts w:eastAsiaTheme="minorEastAsia"/>
              <w:noProof/>
            </w:rPr>
          </w:pPr>
          <w:hyperlink w:anchor="_Toc174634164" w:history="1">
            <w:r w:rsidRPr="00444222">
              <w:rPr>
                <w:rStyle w:val="Hyperlink"/>
                <w:rFonts w:eastAsia="Times New Roman" w:cstheme="minorHAnsi"/>
                <w:b/>
                <w:noProof/>
              </w:rPr>
              <w:t>Janitors Cleaning Staff</w:t>
            </w:r>
            <w:r>
              <w:rPr>
                <w:noProof/>
                <w:webHidden/>
              </w:rPr>
              <w:tab/>
            </w:r>
            <w:r>
              <w:rPr>
                <w:noProof/>
                <w:webHidden/>
              </w:rPr>
              <w:fldChar w:fldCharType="begin"/>
            </w:r>
            <w:r>
              <w:rPr>
                <w:noProof/>
                <w:webHidden/>
              </w:rPr>
              <w:instrText xml:space="preserve"> PAGEREF _Toc174634164 \h </w:instrText>
            </w:r>
            <w:r>
              <w:rPr>
                <w:noProof/>
                <w:webHidden/>
              </w:rPr>
            </w:r>
            <w:r>
              <w:rPr>
                <w:noProof/>
                <w:webHidden/>
              </w:rPr>
              <w:fldChar w:fldCharType="separate"/>
            </w:r>
            <w:r>
              <w:rPr>
                <w:noProof/>
                <w:webHidden/>
              </w:rPr>
              <w:t>20</w:t>
            </w:r>
            <w:r>
              <w:rPr>
                <w:noProof/>
                <w:webHidden/>
              </w:rPr>
              <w:fldChar w:fldCharType="end"/>
            </w:r>
          </w:hyperlink>
        </w:p>
        <w:p w14:paraId="6EC80929" w14:textId="77777777" w:rsidR="00C03B6E" w:rsidRDefault="00C03B6E">
          <w:pPr>
            <w:pStyle w:val="TOC2"/>
            <w:rPr>
              <w:rFonts w:eastAsiaTheme="minorEastAsia"/>
              <w:noProof/>
            </w:rPr>
          </w:pPr>
          <w:hyperlink w:anchor="_Toc174634165" w:history="1">
            <w:r w:rsidRPr="00444222">
              <w:rPr>
                <w:rStyle w:val="Hyperlink"/>
                <w:rFonts w:eastAsia="Times New Roman" w:cstheme="minorHAnsi"/>
                <w:b/>
                <w:noProof/>
              </w:rPr>
              <w:t>Safe Disposal of Aircraft Waste</w:t>
            </w:r>
            <w:r>
              <w:rPr>
                <w:noProof/>
                <w:webHidden/>
              </w:rPr>
              <w:tab/>
            </w:r>
            <w:r>
              <w:rPr>
                <w:noProof/>
                <w:webHidden/>
              </w:rPr>
              <w:fldChar w:fldCharType="begin"/>
            </w:r>
            <w:r>
              <w:rPr>
                <w:noProof/>
                <w:webHidden/>
              </w:rPr>
              <w:instrText xml:space="preserve"> PAGEREF _Toc174634165 \h </w:instrText>
            </w:r>
            <w:r>
              <w:rPr>
                <w:noProof/>
                <w:webHidden/>
              </w:rPr>
            </w:r>
            <w:r>
              <w:rPr>
                <w:noProof/>
                <w:webHidden/>
              </w:rPr>
              <w:fldChar w:fldCharType="separate"/>
            </w:r>
            <w:r>
              <w:rPr>
                <w:noProof/>
                <w:webHidden/>
              </w:rPr>
              <w:t>20</w:t>
            </w:r>
            <w:r>
              <w:rPr>
                <w:noProof/>
                <w:webHidden/>
              </w:rPr>
              <w:fldChar w:fldCharType="end"/>
            </w:r>
          </w:hyperlink>
        </w:p>
        <w:p w14:paraId="0B144CA7" w14:textId="77777777" w:rsidR="00C03B6E" w:rsidRDefault="00C03B6E">
          <w:pPr>
            <w:pStyle w:val="TOC2"/>
            <w:rPr>
              <w:rFonts w:eastAsiaTheme="minorEastAsia"/>
              <w:noProof/>
            </w:rPr>
          </w:pPr>
          <w:hyperlink w:anchor="_Toc174634166" w:history="1">
            <w:r w:rsidRPr="00444222">
              <w:rPr>
                <w:rStyle w:val="Hyperlink"/>
                <w:rFonts w:eastAsia="Times New Roman" w:cstheme="minorHAnsi"/>
                <w:b/>
                <w:noProof/>
              </w:rPr>
              <w:t>Lifts, Hand Rails and Baggage Trollies</w:t>
            </w:r>
            <w:r>
              <w:rPr>
                <w:noProof/>
                <w:webHidden/>
              </w:rPr>
              <w:tab/>
            </w:r>
            <w:r>
              <w:rPr>
                <w:noProof/>
                <w:webHidden/>
              </w:rPr>
              <w:fldChar w:fldCharType="begin"/>
            </w:r>
            <w:r>
              <w:rPr>
                <w:noProof/>
                <w:webHidden/>
              </w:rPr>
              <w:instrText xml:space="preserve"> PAGEREF _Toc174634166 \h </w:instrText>
            </w:r>
            <w:r>
              <w:rPr>
                <w:noProof/>
                <w:webHidden/>
              </w:rPr>
            </w:r>
            <w:r>
              <w:rPr>
                <w:noProof/>
                <w:webHidden/>
              </w:rPr>
              <w:fldChar w:fldCharType="separate"/>
            </w:r>
            <w:r>
              <w:rPr>
                <w:noProof/>
                <w:webHidden/>
              </w:rPr>
              <w:t>20</w:t>
            </w:r>
            <w:r>
              <w:rPr>
                <w:noProof/>
                <w:webHidden/>
              </w:rPr>
              <w:fldChar w:fldCharType="end"/>
            </w:r>
          </w:hyperlink>
        </w:p>
        <w:p w14:paraId="24CD65BB" w14:textId="77777777" w:rsidR="00C03B6E" w:rsidRDefault="00C03B6E">
          <w:pPr>
            <w:pStyle w:val="TOC1"/>
            <w:tabs>
              <w:tab w:val="right" w:leader="dot" w:pos="9350"/>
            </w:tabs>
            <w:rPr>
              <w:rFonts w:eastAsiaTheme="minorEastAsia"/>
              <w:noProof/>
            </w:rPr>
          </w:pPr>
          <w:hyperlink w:anchor="_Toc174634167" w:history="1">
            <w:r w:rsidRPr="00444222">
              <w:rPr>
                <w:rStyle w:val="Hyperlink"/>
                <w:rFonts w:cstheme="minorHAnsi"/>
                <w:b/>
                <w:noProof/>
              </w:rPr>
              <w:t>Chapter 3</w:t>
            </w:r>
            <w:r>
              <w:rPr>
                <w:noProof/>
                <w:webHidden/>
              </w:rPr>
              <w:tab/>
            </w:r>
            <w:r>
              <w:rPr>
                <w:noProof/>
                <w:webHidden/>
              </w:rPr>
              <w:fldChar w:fldCharType="begin"/>
            </w:r>
            <w:r>
              <w:rPr>
                <w:noProof/>
                <w:webHidden/>
              </w:rPr>
              <w:instrText xml:space="preserve"> PAGEREF _Toc174634167 \h </w:instrText>
            </w:r>
            <w:r>
              <w:rPr>
                <w:noProof/>
                <w:webHidden/>
              </w:rPr>
            </w:r>
            <w:r>
              <w:rPr>
                <w:noProof/>
                <w:webHidden/>
              </w:rPr>
              <w:fldChar w:fldCharType="separate"/>
            </w:r>
            <w:r>
              <w:rPr>
                <w:noProof/>
                <w:webHidden/>
              </w:rPr>
              <w:t>21</w:t>
            </w:r>
            <w:r>
              <w:rPr>
                <w:noProof/>
                <w:webHidden/>
              </w:rPr>
              <w:fldChar w:fldCharType="end"/>
            </w:r>
          </w:hyperlink>
        </w:p>
        <w:p w14:paraId="76C48036" w14:textId="77777777" w:rsidR="00C03B6E" w:rsidRDefault="00C03B6E">
          <w:pPr>
            <w:pStyle w:val="TOC1"/>
            <w:tabs>
              <w:tab w:val="right" w:leader="dot" w:pos="9350"/>
            </w:tabs>
            <w:rPr>
              <w:rFonts w:eastAsiaTheme="minorEastAsia"/>
              <w:noProof/>
            </w:rPr>
          </w:pPr>
          <w:hyperlink w:anchor="_Toc174634168" w:history="1">
            <w:r w:rsidRPr="00444222">
              <w:rPr>
                <w:rStyle w:val="Hyperlink"/>
                <w:rFonts w:cstheme="minorHAnsi"/>
                <w:b/>
                <w:noProof/>
              </w:rPr>
              <w:t>Prevention and Control on Arrival at all International Seaports</w:t>
            </w:r>
            <w:r>
              <w:rPr>
                <w:noProof/>
                <w:webHidden/>
              </w:rPr>
              <w:tab/>
            </w:r>
            <w:r>
              <w:rPr>
                <w:noProof/>
                <w:webHidden/>
              </w:rPr>
              <w:fldChar w:fldCharType="begin"/>
            </w:r>
            <w:r>
              <w:rPr>
                <w:noProof/>
                <w:webHidden/>
              </w:rPr>
              <w:instrText xml:space="preserve"> PAGEREF _Toc174634168 \h </w:instrText>
            </w:r>
            <w:r>
              <w:rPr>
                <w:noProof/>
                <w:webHidden/>
              </w:rPr>
            </w:r>
            <w:r>
              <w:rPr>
                <w:noProof/>
                <w:webHidden/>
              </w:rPr>
              <w:fldChar w:fldCharType="separate"/>
            </w:r>
            <w:r>
              <w:rPr>
                <w:noProof/>
                <w:webHidden/>
              </w:rPr>
              <w:t>21</w:t>
            </w:r>
            <w:r>
              <w:rPr>
                <w:noProof/>
                <w:webHidden/>
              </w:rPr>
              <w:fldChar w:fldCharType="end"/>
            </w:r>
          </w:hyperlink>
        </w:p>
        <w:p w14:paraId="6B778A2E" w14:textId="77777777" w:rsidR="00C03B6E" w:rsidRDefault="00C03B6E">
          <w:pPr>
            <w:pStyle w:val="TOC2"/>
            <w:rPr>
              <w:rFonts w:eastAsiaTheme="minorEastAsia"/>
              <w:noProof/>
            </w:rPr>
          </w:pPr>
          <w:hyperlink w:anchor="_Toc174634169" w:history="1">
            <w:r w:rsidRPr="00444222">
              <w:rPr>
                <w:rStyle w:val="Hyperlink"/>
                <w:rFonts w:eastAsia="Times New Roman" w:cstheme="minorHAnsi"/>
                <w:b/>
                <w:noProof/>
              </w:rPr>
              <w:t>(KARACHI, PORT BIN QASIM &amp; GAWADAR)</w:t>
            </w:r>
            <w:r>
              <w:rPr>
                <w:noProof/>
                <w:webHidden/>
              </w:rPr>
              <w:tab/>
            </w:r>
            <w:r>
              <w:rPr>
                <w:noProof/>
                <w:webHidden/>
              </w:rPr>
              <w:fldChar w:fldCharType="begin"/>
            </w:r>
            <w:r>
              <w:rPr>
                <w:noProof/>
                <w:webHidden/>
              </w:rPr>
              <w:instrText xml:space="preserve"> PAGEREF _Toc174634169 \h </w:instrText>
            </w:r>
            <w:r>
              <w:rPr>
                <w:noProof/>
                <w:webHidden/>
              </w:rPr>
            </w:r>
            <w:r>
              <w:rPr>
                <w:noProof/>
                <w:webHidden/>
              </w:rPr>
              <w:fldChar w:fldCharType="separate"/>
            </w:r>
            <w:r>
              <w:rPr>
                <w:noProof/>
                <w:webHidden/>
              </w:rPr>
              <w:t>21</w:t>
            </w:r>
            <w:r>
              <w:rPr>
                <w:noProof/>
                <w:webHidden/>
              </w:rPr>
              <w:fldChar w:fldCharType="end"/>
            </w:r>
          </w:hyperlink>
        </w:p>
        <w:p w14:paraId="63FCFC92" w14:textId="77777777" w:rsidR="00C03B6E" w:rsidRDefault="00C03B6E">
          <w:pPr>
            <w:pStyle w:val="TOC1"/>
            <w:tabs>
              <w:tab w:val="right" w:leader="dot" w:pos="9350"/>
            </w:tabs>
            <w:rPr>
              <w:rFonts w:eastAsiaTheme="minorEastAsia"/>
              <w:noProof/>
            </w:rPr>
          </w:pPr>
          <w:hyperlink w:anchor="_Toc174634170" w:history="1">
            <w:r w:rsidRPr="00444222">
              <w:rPr>
                <w:rStyle w:val="Hyperlink"/>
                <w:rFonts w:cstheme="minorHAnsi"/>
                <w:b/>
                <w:noProof/>
              </w:rPr>
              <w:t>Chapter 4</w:t>
            </w:r>
            <w:r>
              <w:rPr>
                <w:noProof/>
                <w:webHidden/>
              </w:rPr>
              <w:tab/>
            </w:r>
            <w:r>
              <w:rPr>
                <w:noProof/>
                <w:webHidden/>
              </w:rPr>
              <w:fldChar w:fldCharType="begin"/>
            </w:r>
            <w:r>
              <w:rPr>
                <w:noProof/>
                <w:webHidden/>
              </w:rPr>
              <w:instrText xml:space="preserve"> PAGEREF _Toc174634170 \h </w:instrText>
            </w:r>
            <w:r>
              <w:rPr>
                <w:noProof/>
                <w:webHidden/>
              </w:rPr>
            </w:r>
            <w:r>
              <w:rPr>
                <w:noProof/>
                <w:webHidden/>
              </w:rPr>
              <w:fldChar w:fldCharType="separate"/>
            </w:r>
            <w:r>
              <w:rPr>
                <w:noProof/>
                <w:webHidden/>
              </w:rPr>
              <w:t>22</w:t>
            </w:r>
            <w:r>
              <w:rPr>
                <w:noProof/>
                <w:webHidden/>
              </w:rPr>
              <w:fldChar w:fldCharType="end"/>
            </w:r>
          </w:hyperlink>
        </w:p>
        <w:p w14:paraId="7B726299" w14:textId="77777777" w:rsidR="00C03B6E" w:rsidRDefault="00C03B6E">
          <w:pPr>
            <w:pStyle w:val="TOC1"/>
            <w:tabs>
              <w:tab w:val="right" w:leader="dot" w:pos="9350"/>
            </w:tabs>
            <w:rPr>
              <w:rFonts w:eastAsiaTheme="minorEastAsia"/>
              <w:noProof/>
            </w:rPr>
          </w:pPr>
          <w:hyperlink w:anchor="_Toc174634171" w:history="1">
            <w:r w:rsidRPr="00444222">
              <w:rPr>
                <w:rStyle w:val="Hyperlink"/>
                <w:rFonts w:cstheme="minorHAnsi"/>
                <w:b/>
                <w:noProof/>
              </w:rPr>
              <w:t>Prevention and Control on Arrival at all International Land Crossing</w:t>
            </w:r>
            <w:r>
              <w:rPr>
                <w:noProof/>
                <w:webHidden/>
              </w:rPr>
              <w:tab/>
            </w:r>
            <w:r>
              <w:rPr>
                <w:noProof/>
                <w:webHidden/>
              </w:rPr>
              <w:fldChar w:fldCharType="begin"/>
            </w:r>
            <w:r>
              <w:rPr>
                <w:noProof/>
                <w:webHidden/>
              </w:rPr>
              <w:instrText xml:space="preserve"> PAGEREF _Toc174634171 \h </w:instrText>
            </w:r>
            <w:r>
              <w:rPr>
                <w:noProof/>
                <w:webHidden/>
              </w:rPr>
            </w:r>
            <w:r>
              <w:rPr>
                <w:noProof/>
                <w:webHidden/>
              </w:rPr>
              <w:fldChar w:fldCharType="separate"/>
            </w:r>
            <w:r>
              <w:rPr>
                <w:noProof/>
                <w:webHidden/>
              </w:rPr>
              <w:t>22</w:t>
            </w:r>
            <w:r>
              <w:rPr>
                <w:noProof/>
                <w:webHidden/>
              </w:rPr>
              <w:fldChar w:fldCharType="end"/>
            </w:r>
          </w:hyperlink>
        </w:p>
        <w:p w14:paraId="6E3D878F" w14:textId="77777777" w:rsidR="00C03B6E" w:rsidRDefault="00C03B6E">
          <w:pPr>
            <w:pStyle w:val="TOC2"/>
            <w:rPr>
              <w:rFonts w:eastAsiaTheme="minorEastAsia"/>
              <w:noProof/>
            </w:rPr>
          </w:pPr>
          <w:hyperlink w:anchor="_Toc174634172" w:history="1">
            <w:r w:rsidRPr="00444222">
              <w:rPr>
                <w:rStyle w:val="Hyperlink"/>
                <w:rFonts w:eastAsia="Times New Roman" w:cstheme="minorHAnsi"/>
                <w:b/>
                <w:noProof/>
              </w:rPr>
              <w:t>(THORKUM BORDER, WAGHA BORDER, KARTARPUR CORRIDOR, SOST BORDER, CHAMAN BORDER, TAFTHAN BORDER &amp; KHOKHARPAR BORDER)</w:t>
            </w:r>
            <w:r>
              <w:rPr>
                <w:noProof/>
                <w:webHidden/>
              </w:rPr>
              <w:tab/>
            </w:r>
            <w:r>
              <w:rPr>
                <w:noProof/>
                <w:webHidden/>
              </w:rPr>
              <w:fldChar w:fldCharType="begin"/>
            </w:r>
            <w:r>
              <w:rPr>
                <w:noProof/>
                <w:webHidden/>
              </w:rPr>
              <w:instrText xml:space="preserve"> PAGEREF _Toc174634172 \h </w:instrText>
            </w:r>
            <w:r>
              <w:rPr>
                <w:noProof/>
                <w:webHidden/>
              </w:rPr>
            </w:r>
            <w:r>
              <w:rPr>
                <w:noProof/>
                <w:webHidden/>
              </w:rPr>
              <w:fldChar w:fldCharType="separate"/>
            </w:r>
            <w:r>
              <w:rPr>
                <w:noProof/>
                <w:webHidden/>
              </w:rPr>
              <w:t>22</w:t>
            </w:r>
            <w:r>
              <w:rPr>
                <w:noProof/>
                <w:webHidden/>
              </w:rPr>
              <w:fldChar w:fldCharType="end"/>
            </w:r>
          </w:hyperlink>
        </w:p>
        <w:p w14:paraId="49865C14" w14:textId="77777777" w:rsidR="00C03B6E" w:rsidRDefault="00C03B6E">
          <w:pPr>
            <w:pStyle w:val="TOC1"/>
            <w:tabs>
              <w:tab w:val="right" w:leader="dot" w:pos="9350"/>
            </w:tabs>
            <w:rPr>
              <w:rFonts w:eastAsiaTheme="minorEastAsia"/>
              <w:noProof/>
            </w:rPr>
          </w:pPr>
          <w:hyperlink w:anchor="_Toc174634173" w:history="1">
            <w:r w:rsidRPr="00444222">
              <w:rPr>
                <w:rStyle w:val="Hyperlink"/>
                <w:rFonts w:cstheme="minorHAnsi"/>
                <w:b/>
                <w:noProof/>
              </w:rPr>
              <w:t>Chapter 5</w:t>
            </w:r>
            <w:r>
              <w:rPr>
                <w:noProof/>
                <w:webHidden/>
              </w:rPr>
              <w:tab/>
            </w:r>
            <w:r>
              <w:rPr>
                <w:noProof/>
                <w:webHidden/>
              </w:rPr>
              <w:fldChar w:fldCharType="begin"/>
            </w:r>
            <w:r>
              <w:rPr>
                <w:noProof/>
                <w:webHidden/>
              </w:rPr>
              <w:instrText xml:space="preserve"> PAGEREF _Toc174634173 \h </w:instrText>
            </w:r>
            <w:r>
              <w:rPr>
                <w:noProof/>
                <w:webHidden/>
              </w:rPr>
            </w:r>
            <w:r>
              <w:rPr>
                <w:noProof/>
                <w:webHidden/>
              </w:rPr>
              <w:fldChar w:fldCharType="separate"/>
            </w:r>
            <w:r>
              <w:rPr>
                <w:noProof/>
                <w:webHidden/>
              </w:rPr>
              <w:t>23</w:t>
            </w:r>
            <w:r>
              <w:rPr>
                <w:noProof/>
                <w:webHidden/>
              </w:rPr>
              <w:fldChar w:fldCharType="end"/>
            </w:r>
          </w:hyperlink>
        </w:p>
        <w:p w14:paraId="42875118" w14:textId="77777777" w:rsidR="00C03B6E" w:rsidRDefault="00C03B6E">
          <w:pPr>
            <w:pStyle w:val="TOC1"/>
            <w:tabs>
              <w:tab w:val="right" w:leader="dot" w:pos="9350"/>
            </w:tabs>
            <w:rPr>
              <w:rFonts w:eastAsiaTheme="minorEastAsia"/>
              <w:noProof/>
            </w:rPr>
          </w:pPr>
          <w:hyperlink w:anchor="_Toc174634174" w:history="1">
            <w:r w:rsidRPr="00444222">
              <w:rPr>
                <w:rStyle w:val="Hyperlink"/>
                <w:rFonts w:cstheme="minorHAnsi"/>
                <w:b/>
                <w:noProof/>
              </w:rPr>
              <w:t>Mpox Detection</w:t>
            </w:r>
            <w:r>
              <w:rPr>
                <w:noProof/>
                <w:webHidden/>
              </w:rPr>
              <w:tab/>
            </w:r>
            <w:r>
              <w:rPr>
                <w:noProof/>
                <w:webHidden/>
              </w:rPr>
              <w:fldChar w:fldCharType="begin"/>
            </w:r>
            <w:r>
              <w:rPr>
                <w:noProof/>
                <w:webHidden/>
              </w:rPr>
              <w:instrText xml:space="preserve"> PAGEREF _Toc174634174 \h </w:instrText>
            </w:r>
            <w:r>
              <w:rPr>
                <w:noProof/>
                <w:webHidden/>
              </w:rPr>
            </w:r>
            <w:r>
              <w:rPr>
                <w:noProof/>
                <w:webHidden/>
              </w:rPr>
              <w:fldChar w:fldCharType="separate"/>
            </w:r>
            <w:r>
              <w:rPr>
                <w:noProof/>
                <w:webHidden/>
              </w:rPr>
              <w:t>23</w:t>
            </w:r>
            <w:r>
              <w:rPr>
                <w:noProof/>
                <w:webHidden/>
              </w:rPr>
              <w:fldChar w:fldCharType="end"/>
            </w:r>
          </w:hyperlink>
        </w:p>
        <w:p w14:paraId="5C3ED9C9" w14:textId="77777777" w:rsidR="00C03B6E" w:rsidRDefault="00C03B6E">
          <w:pPr>
            <w:pStyle w:val="TOC2"/>
            <w:rPr>
              <w:rFonts w:eastAsiaTheme="minorEastAsia"/>
              <w:noProof/>
            </w:rPr>
          </w:pPr>
          <w:hyperlink w:anchor="_Toc174634175" w:history="1">
            <w:r w:rsidRPr="00444222">
              <w:rPr>
                <w:rStyle w:val="Hyperlink"/>
                <w:rFonts w:cstheme="minorHAnsi"/>
                <w:b/>
                <w:noProof/>
              </w:rPr>
              <w:t>Introduction</w:t>
            </w:r>
            <w:r>
              <w:rPr>
                <w:noProof/>
                <w:webHidden/>
              </w:rPr>
              <w:tab/>
            </w:r>
            <w:r>
              <w:rPr>
                <w:noProof/>
                <w:webHidden/>
              </w:rPr>
              <w:fldChar w:fldCharType="begin"/>
            </w:r>
            <w:r>
              <w:rPr>
                <w:noProof/>
                <w:webHidden/>
              </w:rPr>
              <w:instrText xml:space="preserve"> PAGEREF _Toc174634175 \h </w:instrText>
            </w:r>
            <w:r>
              <w:rPr>
                <w:noProof/>
                <w:webHidden/>
              </w:rPr>
            </w:r>
            <w:r>
              <w:rPr>
                <w:noProof/>
                <w:webHidden/>
              </w:rPr>
              <w:fldChar w:fldCharType="separate"/>
            </w:r>
            <w:r>
              <w:rPr>
                <w:noProof/>
                <w:webHidden/>
              </w:rPr>
              <w:t>23</w:t>
            </w:r>
            <w:r>
              <w:rPr>
                <w:noProof/>
                <w:webHidden/>
              </w:rPr>
              <w:fldChar w:fldCharType="end"/>
            </w:r>
          </w:hyperlink>
        </w:p>
        <w:p w14:paraId="7235EC94" w14:textId="77777777" w:rsidR="00C03B6E" w:rsidRDefault="00C03B6E">
          <w:pPr>
            <w:pStyle w:val="TOC2"/>
            <w:rPr>
              <w:rFonts w:eastAsiaTheme="minorEastAsia"/>
              <w:noProof/>
            </w:rPr>
          </w:pPr>
          <w:hyperlink w:anchor="_Toc174634176" w:history="1">
            <w:r w:rsidRPr="00444222">
              <w:rPr>
                <w:rStyle w:val="Hyperlink"/>
                <w:rFonts w:cstheme="minorHAnsi"/>
                <w:b/>
                <w:noProof/>
              </w:rPr>
              <w:t>Indications for Testing</w:t>
            </w:r>
            <w:r>
              <w:rPr>
                <w:noProof/>
                <w:webHidden/>
              </w:rPr>
              <w:tab/>
            </w:r>
            <w:r>
              <w:rPr>
                <w:noProof/>
                <w:webHidden/>
              </w:rPr>
              <w:fldChar w:fldCharType="begin"/>
            </w:r>
            <w:r>
              <w:rPr>
                <w:noProof/>
                <w:webHidden/>
              </w:rPr>
              <w:instrText xml:space="preserve"> PAGEREF _Toc174634176 \h </w:instrText>
            </w:r>
            <w:r>
              <w:rPr>
                <w:noProof/>
                <w:webHidden/>
              </w:rPr>
            </w:r>
            <w:r>
              <w:rPr>
                <w:noProof/>
                <w:webHidden/>
              </w:rPr>
              <w:fldChar w:fldCharType="separate"/>
            </w:r>
            <w:r>
              <w:rPr>
                <w:noProof/>
                <w:webHidden/>
              </w:rPr>
              <w:t>23</w:t>
            </w:r>
            <w:r>
              <w:rPr>
                <w:noProof/>
                <w:webHidden/>
              </w:rPr>
              <w:fldChar w:fldCharType="end"/>
            </w:r>
          </w:hyperlink>
        </w:p>
        <w:p w14:paraId="19C1CD93" w14:textId="77777777" w:rsidR="00C03B6E" w:rsidRDefault="00C03B6E">
          <w:pPr>
            <w:pStyle w:val="TOC2"/>
            <w:rPr>
              <w:rFonts w:eastAsiaTheme="minorEastAsia"/>
              <w:noProof/>
            </w:rPr>
          </w:pPr>
          <w:hyperlink w:anchor="_Toc174634177" w:history="1">
            <w:r w:rsidRPr="00444222">
              <w:rPr>
                <w:rStyle w:val="Hyperlink"/>
                <w:rFonts w:cstheme="minorHAnsi"/>
                <w:b/>
                <w:noProof/>
              </w:rPr>
              <w:t>Sample Collection and Management</w:t>
            </w:r>
            <w:r>
              <w:rPr>
                <w:noProof/>
                <w:webHidden/>
              </w:rPr>
              <w:tab/>
            </w:r>
            <w:r>
              <w:rPr>
                <w:noProof/>
                <w:webHidden/>
              </w:rPr>
              <w:fldChar w:fldCharType="begin"/>
            </w:r>
            <w:r>
              <w:rPr>
                <w:noProof/>
                <w:webHidden/>
              </w:rPr>
              <w:instrText xml:space="preserve"> PAGEREF _Toc174634177 \h </w:instrText>
            </w:r>
            <w:r>
              <w:rPr>
                <w:noProof/>
                <w:webHidden/>
              </w:rPr>
            </w:r>
            <w:r>
              <w:rPr>
                <w:noProof/>
                <w:webHidden/>
              </w:rPr>
              <w:fldChar w:fldCharType="separate"/>
            </w:r>
            <w:r>
              <w:rPr>
                <w:noProof/>
                <w:webHidden/>
              </w:rPr>
              <w:t>24</w:t>
            </w:r>
            <w:r>
              <w:rPr>
                <w:noProof/>
                <w:webHidden/>
              </w:rPr>
              <w:fldChar w:fldCharType="end"/>
            </w:r>
          </w:hyperlink>
        </w:p>
        <w:p w14:paraId="3AF831C8" w14:textId="77777777" w:rsidR="00C03B6E" w:rsidRDefault="00C03B6E">
          <w:pPr>
            <w:pStyle w:val="TOC2"/>
            <w:rPr>
              <w:rFonts w:eastAsiaTheme="minorEastAsia"/>
              <w:noProof/>
            </w:rPr>
          </w:pPr>
          <w:hyperlink w:anchor="_Toc174634178" w:history="1">
            <w:r w:rsidRPr="00444222">
              <w:rPr>
                <w:rStyle w:val="Hyperlink"/>
                <w:rFonts w:cstheme="minorHAnsi"/>
                <w:b/>
                <w:noProof/>
              </w:rPr>
              <w:t>Specimen to be collected</w:t>
            </w:r>
            <w:r>
              <w:rPr>
                <w:noProof/>
                <w:webHidden/>
              </w:rPr>
              <w:tab/>
            </w:r>
            <w:r>
              <w:rPr>
                <w:noProof/>
                <w:webHidden/>
              </w:rPr>
              <w:fldChar w:fldCharType="begin"/>
            </w:r>
            <w:r>
              <w:rPr>
                <w:noProof/>
                <w:webHidden/>
              </w:rPr>
              <w:instrText xml:space="preserve"> PAGEREF _Toc174634178 \h </w:instrText>
            </w:r>
            <w:r>
              <w:rPr>
                <w:noProof/>
                <w:webHidden/>
              </w:rPr>
            </w:r>
            <w:r>
              <w:rPr>
                <w:noProof/>
                <w:webHidden/>
              </w:rPr>
              <w:fldChar w:fldCharType="separate"/>
            </w:r>
            <w:r>
              <w:rPr>
                <w:noProof/>
                <w:webHidden/>
              </w:rPr>
              <w:t>24</w:t>
            </w:r>
            <w:r>
              <w:rPr>
                <w:noProof/>
                <w:webHidden/>
              </w:rPr>
              <w:fldChar w:fldCharType="end"/>
            </w:r>
          </w:hyperlink>
        </w:p>
        <w:p w14:paraId="5E9A9408" w14:textId="77777777" w:rsidR="00C03B6E" w:rsidRDefault="00C03B6E">
          <w:pPr>
            <w:pStyle w:val="TOC3"/>
            <w:tabs>
              <w:tab w:val="right" w:leader="dot" w:pos="9350"/>
            </w:tabs>
            <w:rPr>
              <w:rFonts w:eastAsiaTheme="minorEastAsia"/>
              <w:noProof/>
            </w:rPr>
          </w:pPr>
          <w:hyperlink w:anchor="_Toc174634179" w:history="1">
            <w:r w:rsidRPr="00444222">
              <w:rPr>
                <w:rStyle w:val="Hyperlink"/>
                <w:rFonts w:cstheme="minorHAnsi"/>
                <w:noProof/>
              </w:rPr>
              <w:t>Figure-06 Specimen Collection and Storage</w:t>
            </w:r>
            <w:r>
              <w:rPr>
                <w:noProof/>
                <w:webHidden/>
              </w:rPr>
              <w:tab/>
            </w:r>
            <w:r>
              <w:rPr>
                <w:noProof/>
                <w:webHidden/>
              </w:rPr>
              <w:fldChar w:fldCharType="begin"/>
            </w:r>
            <w:r>
              <w:rPr>
                <w:noProof/>
                <w:webHidden/>
              </w:rPr>
              <w:instrText xml:space="preserve"> PAGEREF _Toc174634179 \h </w:instrText>
            </w:r>
            <w:r>
              <w:rPr>
                <w:noProof/>
                <w:webHidden/>
              </w:rPr>
            </w:r>
            <w:r>
              <w:rPr>
                <w:noProof/>
                <w:webHidden/>
              </w:rPr>
              <w:fldChar w:fldCharType="separate"/>
            </w:r>
            <w:r>
              <w:rPr>
                <w:noProof/>
                <w:webHidden/>
              </w:rPr>
              <w:t>25</w:t>
            </w:r>
            <w:r>
              <w:rPr>
                <w:noProof/>
                <w:webHidden/>
              </w:rPr>
              <w:fldChar w:fldCharType="end"/>
            </w:r>
          </w:hyperlink>
        </w:p>
        <w:p w14:paraId="6B2DD098" w14:textId="77777777" w:rsidR="00C03B6E" w:rsidRDefault="00C03B6E">
          <w:pPr>
            <w:pStyle w:val="TOC2"/>
            <w:rPr>
              <w:rFonts w:eastAsiaTheme="minorEastAsia"/>
              <w:noProof/>
            </w:rPr>
          </w:pPr>
          <w:hyperlink w:anchor="_Toc174634180" w:history="1">
            <w:r w:rsidRPr="00444222">
              <w:rPr>
                <w:rStyle w:val="Hyperlink"/>
                <w:rFonts w:cstheme="minorHAnsi"/>
                <w:b/>
                <w:noProof/>
              </w:rPr>
              <w:t>Sample Transportation</w:t>
            </w:r>
            <w:r>
              <w:rPr>
                <w:noProof/>
                <w:webHidden/>
              </w:rPr>
              <w:tab/>
            </w:r>
            <w:r>
              <w:rPr>
                <w:noProof/>
                <w:webHidden/>
              </w:rPr>
              <w:fldChar w:fldCharType="begin"/>
            </w:r>
            <w:r>
              <w:rPr>
                <w:noProof/>
                <w:webHidden/>
              </w:rPr>
              <w:instrText xml:space="preserve"> PAGEREF _Toc174634180 \h </w:instrText>
            </w:r>
            <w:r>
              <w:rPr>
                <w:noProof/>
                <w:webHidden/>
              </w:rPr>
            </w:r>
            <w:r>
              <w:rPr>
                <w:noProof/>
                <w:webHidden/>
              </w:rPr>
              <w:fldChar w:fldCharType="separate"/>
            </w:r>
            <w:r>
              <w:rPr>
                <w:noProof/>
                <w:webHidden/>
              </w:rPr>
              <w:t>25</w:t>
            </w:r>
            <w:r>
              <w:rPr>
                <w:noProof/>
                <w:webHidden/>
              </w:rPr>
              <w:fldChar w:fldCharType="end"/>
            </w:r>
          </w:hyperlink>
        </w:p>
        <w:p w14:paraId="57A84151" w14:textId="77777777" w:rsidR="00C03B6E" w:rsidRDefault="00C03B6E">
          <w:pPr>
            <w:pStyle w:val="TOC3"/>
            <w:tabs>
              <w:tab w:val="right" w:leader="dot" w:pos="9350"/>
            </w:tabs>
            <w:rPr>
              <w:rFonts w:eastAsiaTheme="minorEastAsia"/>
              <w:noProof/>
            </w:rPr>
          </w:pPr>
          <w:hyperlink w:anchor="_Toc174634181" w:history="1">
            <w:r w:rsidRPr="00444222">
              <w:rPr>
                <w:rStyle w:val="Hyperlink"/>
                <w:rFonts w:cstheme="minorHAnsi"/>
                <w:noProof/>
              </w:rPr>
              <w:t>Figure-07 Sample collection criteria</w:t>
            </w:r>
            <w:r>
              <w:rPr>
                <w:noProof/>
                <w:webHidden/>
              </w:rPr>
              <w:tab/>
            </w:r>
            <w:r>
              <w:rPr>
                <w:noProof/>
                <w:webHidden/>
              </w:rPr>
              <w:fldChar w:fldCharType="begin"/>
            </w:r>
            <w:r>
              <w:rPr>
                <w:noProof/>
                <w:webHidden/>
              </w:rPr>
              <w:instrText xml:space="preserve"> PAGEREF _Toc174634181 \h </w:instrText>
            </w:r>
            <w:r>
              <w:rPr>
                <w:noProof/>
                <w:webHidden/>
              </w:rPr>
            </w:r>
            <w:r>
              <w:rPr>
                <w:noProof/>
                <w:webHidden/>
              </w:rPr>
              <w:fldChar w:fldCharType="separate"/>
            </w:r>
            <w:r>
              <w:rPr>
                <w:noProof/>
                <w:webHidden/>
              </w:rPr>
              <w:t>26</w:t>
            </w:r>
            <w:r>
              <w:rPr>
                <w:noProof/>
                <w:webHidden/>
              </w:rPr>
              <w:fldChar w:fldCharType="end"/>
            </w:r>
          </w:hyperlink>
        </w:p>
        <w:p w14:paraId="6CDEA20E" w14:textId="77777777" w:rsidR="00C03B6E" w:rsidRDefault="00C03B6E">
          <w:pPr>
            <w:pStyle w:val="TOC2"/>
            <w:rPr>
              <w:rFonts w:eastAsiaTheme="minorEastAsia"/>
              <w:noProof/>
            </w:rPr>
          </w:pPr>
          <w:hyperlink w:anchor="_Toc174634182" w:history="1">
            <w:r w:rsidRPr="00444222">
              <w:rPr>
                <w:rStyle w:val="Hyperlink"/>
                <w:rFonts w:cstheme="minorHAnsi"/>
                <w:b/>
                <w:noProof/>
              </w:rPr>
              <w:t>Laboratory Testing</w:t>
            </w:r>
            <w:r>
              <w:rPr>
                <w:noProof/>
                <w:webHidden/>
              </w:rPr>
              <w:tab/>
            </w:r>
            <w:r>
              <w:rPr>
                <w:noProof/>
                <w:webHidden/>
              </w:rPr>
              <w:fldChar w:fldCharType="begin"/>
            </w:r>
            <w:r>
              <w:rPr>
                <w:noProof/>
                <w:webHidden/>
              </w:rPr>
              <w:instrText xml:space="preserve"> PAGEREF _Toc174634182 \h </w:instrText>
            </w:r>
            <w:r>
              <w:rPr>
                <w:noProof/>
                <w:webHidden/>
              </w:rPr>
            </w:r>
            <w:r>
              <w:rPr>
                <w:noProof/>
                <w:webHidden/>
              </w:rPr>
              <w:fldChar w:fldCharType="separate"/>
            </w:r>
            <w:r>
              <w:rPr>
                <w:noProof/>
                <w:webHidden/>
              </w:rPr>
              <w:t>26</w:t>
            </w:r>
            <w:r>
              <w:rPr>
                <w:noProof/>
                <w:webHidden/>
              </w:rPr>
              <w:fldChar w:fldCharType="end"/>
            </w:r>
          </w:hyperlink>
        </w:p>
        <w:p w14:paraId="33FBE6ED" w14:textId="77777777" w:rsidR="00C03B6E" w:rsidRDefault="00C03B6E">
          <w:pPr>
            <w:pStyle w:val="TOC2"/>
            <w:rPr>
              <w:rFonts w:eastAsiaTheme="minorEastAsia"/>
              <w:noProof/>
            </w:rPr>
          </w:pPr>
          <w:hyperlink w:anchor="_Toc174634183" w:history="1">
            <w:r w:rsidRPr="00444222">
              <w:rPr>
                <w:rStyle w:val="Hyperlink"/>
                <w:rFonts w:cstheme="minorHAnsi"/>
                <w:b/>
                <w:noProof/>
              </w:rPr>
              <w:t>Molecular Methods</w:t>
            </w:r>
            <w:r>
              <w:rPr>
                <w:noProof/>
                <w:webHidden/>
              </w:rPr>
              <w:tab/>
            </w:r>
            <w:r>
              <w:rPr>
                <w:noProof/>
                <w:webHidden/>
              </w:rPr>
              <w:fldChar w:fldCharType="begin"/>
            </w:r>
            <w:r>
              <w:rPr>
                <w:noProof/>
                <w:webHidden/>
              </w:rPr>
              <w:instrText xml:space="preserve"> PAGEREF _Toc174634183 \h </w:instrText>
            </w:r>
            <w:r>
              <w:rPr>
                <w:noProof/>
                <w:webHidden/>
              </w:rPr>
            </w:r>
            <w:r>
              <w:rPr>
                <w:noProof/>
                <w:webHidden/>
              </w:rPr>
              <w:fldChar w:fldCharType="separate"/>
            </w:r>
            <w:r>
              <w:rPr>
                <w:noProof/>
                <w:webHidden/>
              </w:rPr>
              <w:t>27</w:t>
            </w:r>
            <w:r>
              <w:rPr>
                <w:noProof/>
                <w:webHidden/>
              </w:rPr>
              <w:fldChar w:fldCharType="end"/>
            </w:r>
          </w:hyperlink>
        </w:p>
        <w:p w14:paraId="61D6E50B" w14:textId="77777777" w:rsidR="00C03B6E" w:rsidRDefault="00C03B6E">
          <w:pPr>
            <w:pStyle w:val="TOC2"/>
            <w:rPr>
              <w:rFonts w:eastAsiaTheme="minorEastAsia"/>
              <w:noProof/>
            </w:rPr>
          </w:pPr>
          <w:hyperlink w:anchor="_Toc174634184" w:history="1">
            <w:r w:rsidRPr="00444222">
              <w:rPr>
                <w:rStyle w:val="Hyperlink"/>
                <w:rFonts w:cstheme="minorHAnsi"/>
                <w:b/>
                <w:noProof/>
              </w:rPr>
              <w:t>DNA Extraction</w:t>
            </w:r>
            <w:r>
              <w:rPr>
                <w:noProof/>
                <w:webHidden/>
              </w:rPr>
              <w:tab/>
            </w:r>
            <w:r>
              <w:rPr>
                <w:noProof/>
                <w:webHidden/>
              </w:rPr>
              <w:fldChar w:fldCharType="begin"/>
            </w:r>
            <w:r>
              <w:rPr>
                <w:noProof/>
                <w:webHidden/>
              </w:rPr>
              <w:instrText xml:space="preserve"> PAGEREF _Toc174634184 \h </w:instrText>
            </w:r>
            <w:r>
              <w:rPr>
                <w:noProof/>
                <w:webHidden/>
              </w:rPr>
            </w:r>
            <w:r>
              <w:rPr>
                <w:noProof/>
                <w:webHidden/>
              </w:rPr>
              <w:fldChar w:fldCharType="separate"/>
            </w:r>
            <w:r>
              <w:rPr>
                <w:noProof/>
                <w:webHidden/>
              </w:rPr>
              <w:t>27</w:t>
            </w:r>
            <w:r>
              <w:rPr>
                <w:noProof/>
                <w:webHidden/>
              </w:rPr>
              <w:fldChar w:fldCharType="end"/>
            </w:r>
          </w:hyperlink>
        </w:p>
        <w:p w14:paraId="0C1DB3C3" w14:textId="77777777" w:rsidR="00C03B6E" w:rsidRDefault="00C03B6E">
          <w:pPr>
            <w:pStyle w:val="TOC2"/>
            <w:rPr>
              <w:rFonts w:eastAsiaTheme="minorEastAsia"/>
              <w:noProof/>
            </w:rPr>
          </w:pPr>
          <w:hyperlink w:anchor="_Toc174634185" w:history="1">
            <w:r w:rsidRPr="00444222">
              <w:rPr>
                <w:rStyle w:val="Hyperlink"/>
                <w:rFonts w:cstheme="minorHAnsi"/>
                <w:b/>
                <w:noProof/>
              </w:rPr>
              <w:t>Molecular Detection</w:t>
            </w:r>
            <w:r>
              <w:rPr>
                <w:noProof/>
                <w:webHidden/>
              </w:rPr>
              <w:tab/>
            </w:r>
            <w:r>
              <w:rPr>
                <w:noProof/>
                <w:webHidden/>
              </w:rPr>
              <w:fldChar w:fldCharType="begin"/>
            </w:r>
            <w:r>
              <w:rPr>
                <w:noProof/>
                <w:webHidden/>
              </w:rPr>
              <w:instrText xml:space="preserve"> PAGEREF _Toc174634185 \h </w:instrText>
            </w:r>
            <w:r>
              <w:rPr>
                <w:noProof/>
                <w:webHidden/>
              </w:rPr>
            </w:r>
            <w:r>
              <w:rPr>
                <w:noProof/>
                <w:webHidden/>
              </w:rPr>
              <w:fldChar w:fldCharType="separate"/>
            </w:r>
            <w:r>
              <w:rPr>
                <w:noProof/>
                <w:webHidden/>
              </w:rPr>
              <w:t>27</w:t>
            </w:r>
            <w:r>
              <w:rPr>
                <w:noProof/>
                <w:webHidden/>
              </w:rPr>
              <w:fldChar w:fldCharType="end"/>
            </w:r>
          </w:hyperlink>
        </w:p>
        <w:p w14:paraId="6A85EE5E" w14:textId="77777777" w:rsidR="00C03B6E" w:rsidRDefault="00C03B6E">
          <w:pPr>
            <w:pStyle w:val="TOC3"/>
            <w:tabs>
              <w:tab w:val="right" w:leader="dot" w:pos="9350"/>
            </w:tabs>
            <w:rPr>
              <w:rFonts w:eastAsiaTheme="minorEastAsia"/>
              <w:noProof/>
            </w:rPr>
          </w:pPr>
          <w:hyperlink w:anchor="_Toc174634186" w:history="1">
            <w:r w:rsidRPr="00444222">
              <w:rPr>
                <w:rStyle w:val="Hyperlink"/>
                <w:rFonts w:cstheme="minorHAnsi"/>
                <w:noProof/>
              </w:rPr>
              <w:t>Figure-08 Testing Algorithm</w:t>
            </w:r>
            <w:r>
              <w:rPr>
                <w:noProof/>
                <w:webHidden/>
              </w:rPr>
              <w:tab/>
            </w:r>
            <w:r>
              <w:rPr>
                <w:noProof/>
                <w:webHidden/>
              </w:rPr>
              <w:fldChar w:fldCharType="begin"/>
            </w:r>
            <w:r>
              <w:rPr>
                <w:noProof/>
                <w:webHidden/>
              </w:rPr>
              <w:instrText xml:space="preserve"> PAGEREF _Toc174634186 \h </w:instrText>
            </w:r>
            <w:r>
              <w:rPr>
                <w:noProof/>
                <w:webHidden/>
              </w:rPr>
            </w:r>
            <w:r>
              <w:rPr>
                <w:noProof/>
                <w:webHidden/>
              </w:rPr>
              <w:fldChar w:fldCharType="separate"/>
            </w:r>
            <w:r>
              <w:rPr>
                <w:noProof/>
                <w:webHidden/>
              </w:rPr>
              <w:t>28</w:t>
            </w:r>
            <w:r>
              <w:rPr>
                <w:noProof/>
                <w:webHidden/>
              </w:rPr>
              <w:fldChar w:fldCharType="end"/>
            </w:r>
          </w:hyperlink>
        </w:p>
        <w:p w14:paraId="2F1684A2" w14:textId="77777777" w:rsidR="00C03B6E" w:rsidRDefault="00C03B6E">
          <w:pPr>
            <w:pStyle w:val="TOC2"/>
            <w:rPr>
              <w:rFonts w:eastAsiaTheme="minorEastAsia"/>
              <w:noProof/>
            </w:rPr>
          </w:pPr>
          <w:hyperlink w:anchor="_Toc174634187" w:history="1">
            <w:r w:rsidRPr="00444222">
              <w:rPr>
                <w:rStyle w:val="Hyperlink"/>
                <w:rFonts w:cstheme="minorHAnsi"/>
                <w:b/>
                <w:noProof/>
              </w:rPr>
              <w:t>Interpretation of Results</w:t>
            </w:r>
            <w:r>
              <w:rPr>
                <w:noProof/>
                <w:webHidden/>
              </w:rPr>
              <w:tab/>
            </w:r>
            <w:r>
              <w:rPr>
                <w:noProof/>
                <w:webHidden/>
              </w:rPr>
              <w:fldChar w:fldCharType="begin"/>
            </w:r>
            <w:r>
              <w:rPr>
                <w:noProof/>
                <w:webHidden/>
              </w:rPr>
              <w:instrText xml:space="preserve"> PAGEREF _Toc174634187 \h </w:instrText>
            </w:r>
            <w:r>
              <w:rPr>
                <w:noProof/>
                <w:webHidden/>
              </w:rPr>
            </w:r>
            <w:r>
              <w:rPr>
                <w:noProof/>
                <w:webHidden/>
              </w:rPr>
              <w:fldChar w:fldCharType="separate"/>
            </w:r>
            <w:r>
              <w:rPr>
                <w:noProof/>
                <w:webHidden/>
              </w:rPr>
              <w:t>28</w:t>
            </w:r>
            <w:r>
              <w:rPr>
                <w:noProof/>
                <w:webHidden/>
              </w:rPr>
              <w:fldChar w:fldCharType="end"/>
            </w:r>
          </w:hyperlink>
        </w:p>
        <w:p w14:paraId="0DEB17B1" w14:textId="77777777" w:rsidR="00C03B6E" w:rsidRDefault="00C03B6E">
          <w:pPr>
            <w:pStyle w:val="TOC2"/>
            <w:rPr>
              <w:rFonts w:eastAsiaTheme="minorEastAsia"/>
              <w:noProof/>
            </w:rPr>
          </w:pPr>
          <w:hyperlink w:anchor="_Toc174634188" w:history="1">
            <w:r w:rsidRPr="00444222">
              <w:rPr>
                <w:rStyle w:val="Hyperlink"/>
                <w:rFonts w:cstheme="minorHAnsi"/>
                <w:b/>
                <w:noProof/>
              </w:rPr>
              <w:t>Differential Diagnosis</w:t>
            </w:r>
            <w:r>
              <w:rPr>
                <w:noProof/>
                <w:webHidden/>
              </w:rPr>
              <w:tab/>
            </w:r>
            <w:r>
              <w:rPr>
                <w:noProof/>
                <w:webHidden/>
              </w:rPr>
              <w:fldChar w:fldCharType="begin"/>
            </w:r>
            <w:r>
              <w:rPr>
                <w:noProof/>
                <w:webHidden/>
              </w:rPr>
              <w:instrText xml:space="preserve"> PAGEREF _Toc174634188 \h </w:instrText>
            </w:r>
            <w:r>
              <w:rPr>
                <w:noProof/>
                <w:webHidden/>
              </w:rPr>
            </w:r>
            <w:r>
              <w:rPr>
                <w:noProof/>
                <w:webHidden/>
              </w:rPr>
              <w:fldChar w:fldCharType="separate"/>
            </w:r>
            <w:r>
              <w:rPr>
                <w:noProof/>
                <w:webHidden/>
              </w:rPr>
              <w:t>28</w:t>
            </w:r>
            <w:r>
              <w:rPr>
                <w:noProof/>
                <w:webHidden/>
              </w:rPr>
              <w:fldChar w:fldCharType="end"/>
            </w:r>
          </w:hyperlink>
        </w:p>
        <w:p w14:paraId="0EF896CE" w14:textId="77777777" w:rsidR="00C03B6E" w:rsidRDefault="00C03B6E">
          <w:pPr>
            <w:pStyle w:val="TOC2"/>
            <w:rPr>
              <w:rFonts w:eastAsiaTheme="minorEastAsia"/>
              <w:noProof/>
            </w:rPr>
          </w:pPr>
          <w:hyperlink w:anchor="_Toc174634189" w:history="1">
            <w:r w:rsidRPr="00444222">
              <w:rPr>
                <w:rStyle w:val="Hyperlink"/>
                <w:rFonts w:cstheme="minorHAnsi"/>
                <w:b/>
                <w:noProof/>
              </w:rPr>
              <w:t>Sample referral to Public Health Laboratories</w:t>
            </w:r>
            <w:r>
              <w:rPr>
                <w:noProof/>
                <w:webHidden/>
              </w:rPr>
              <w:tab/>
            </w:r>
            <w:r>
              <w:rPr>
                <w:noProof/>
                <w:webHidden/>
              </w:rPr>
              <w:fldChar w:fldCharType="begin"/>
            </w:r>
            <w:r>
              <w:rPr>
                <w:noProof/>
                <w:webHidden/>
              </w:rPr>
              <w:instrText xml:space="preserve"> PAGEREF _Toc174634189 \h </w:instrText>
            </w:r>
            <w:r>
              <w:rPr>
                <w:noProof/>
                <w:webHidden/>
              </w:rPr>
            </w:r>
            <w:r>
              <w:rPr>
                <w:noProof/>
                <w:webHidden/>
              </w:rPr>
              <w:fldChar w:fldCharType="separate"/>
            </w:r>
            <w:r>
              <w:rPr>
                <w:noProof/>
                <w:webHidden/>
              </w:rPr>
              <w:t>29</w:t>
            </w:r>
            <w:r>
              <w:rPr>
                <w:noProof/>
                <w:webHidden/>
              </w:rPr>
              <w:fldChar w:fldCharType="end"/>
            </w:r>
          </w:hyperlink>
        </w:p>
        <w:p w14:paraId="71BE0478" w14:textId="77777777" w:rsidR="00C03B6E" w:rsidRDefault="00C03B6E">
          <w:pPr>
            <w:pStyle w:val="TOC2"/>
            <w:rPr>
              <w:rFonts w:eastAsiaTheme="minorEastAsia"/>
              <w:noProof/>
            </w:rPr>
          </w:pPr>
          <w:hyperlink w:anchor="_Toc174634190" w:history="1">
            <w:r w:rsidRPr="00444222">
              <w:rPr>
                <w:rStyle w:val="Hyperlink"/>
                <w:rFonts w:cstheme="minorHAnsi"/>
                <w:b/>
                <w:noProof/>
              </w:rPr>
              <w:t>Data Reporting</w:t>
            </w:r>
            <w:r>
              <w:rPr>
                <w:noProof/>
                <w:webHidden/>
              </w:rPr>
              <w:tab/>
            </w:r>
            <w:r>
              <w:rPr>
                <w:noProof/>
                <w:webHidden/>
              </w:rPr>
              <w:fldChar w:fldCharType="begin"/>
            </w:r>
            <w:r>
              <w:rPr>
                <w:noProof/>
                <w:webHidden/>
              </w:rPr>
              <w:instrText xml:space="preserve"> PAGEREF _Toc174634190 \h </w:instrText>
            </w:r>
            <w:r>
              <w:rPr>
                <w:noProof/>
                <w:webHidden/>
              </w:rPr>
            </w:r>
            <w:r>
              <w:rPr>
                <w:noProof/>
                <w:webHidden/>
              </w:rPr>
              <w:fldChar w:fldCharType="separate"/>
            </w:r>
            <w:r>
              <w:rPr>
                <w:noProof/>
                <w:webHidden/>
              </w:rPr>
              <w:t>29</w:t>
            </w:r>
            <w:r>
              <w:rPr>
                <w:noProof/>
                <w:webHidden/>
              </w:rPr>
              <w:fldChar w:fldCharType="end"/>
            </w:r>
          </w:hyperlink>
        </w:p>
        <w:p w14:paraId="21BE732C" w14:textId="77777777" w:rsidR="00C03B6E" w:rsidRDefault="00C03B6E">
          <w:pPr>
            <w:pStyle w:val="TOC2"/>
            <w:rPr>
              <w:rFonts w:eastAsiaTheme="minorEastAsia"/>
              <w:noProof/>
            </w:rPr>
          </w:pPr>
          <w:hyperlink w:anchor="_Toc174634191" w:history="1">
            <w:r w:rsidRPr="00444222">
              <w:rPr>
                <w:rStyle w:val="Hyperlink"/>
                <w:rFonts w:cstheme="minorHAnsi"/>
                <w:b/>
                <w:noProof/>
              </w:rPr>
              <w:t>Mpox virus (MPVX): Real-time PCR protocol</w:t>
            </w:r>
            <w:r>
              <w:rPr>
                <w:noProof/>
                <w:webHidden/>
              </w:rPr>
              <w:tab/>
            </w:r>
            <w:r>
              <w:rPr>
                <w:noProof/>
                <w:webHidden/>
              </w:rPr>
              <w:fldChar w:fldCharType="begin"/>
            </w:r>
            <w:r>
              <w:rPr>
                <w:noProof/>
                <w:webHidden/>
              </w:rPr>
              <w:instrText xml:space="preserve"> PAGEREF _Toc174634191 \h </w:instrText>
            </w:r>
            <w:r>
              <w:rPr>
                <w:noProof/>
                <w:webHidden/>
              </w:rPr>
            </w:r>
            <w:r>
              <w:rPr>
                <w:noProof/>
                <w:webHidden/>
              </w:rPr>
              <w:fldChar w:fldCharType="separate"/>
            </w:r>
            <w:r>
              <w:rPr>
                <w:noProof/>
                <w:webHidden/>
              </w:rPr>
              <w:t>31</w:t>
            </w:r>
            <w:r>
              <w:rPr>
                <w:noProof/>
                <w:webHidden/>
              </w:rPr>
              <w:fldChar w:fldCharType="end"/>
            </w:r>
          </w:hyperlink>
        </w:p>
        <w:p w14:paraId="225510F7" w14:textId="77777777" w:rsidR="00C03B6E" w:rsidRDefault="00C03B6E">
          <w:pPr>
            <w:pStyle w:val="TOC2"/>
            <w:rPr>
              <w:rFonts w:eastAsiaTheme="minorEastAsia"/>
              <w:noProof/>
            </w:rPr>
          </w:pPr>
          <w:hyperlink w:anchor="_Toc174634192" w:history="1">
            <w:r w:rsidRPr="00444222">
              <w:rPr>
                <w:rStyle w:val="Hyperlink"/>
                <w:rFonts w:cstheme="minorHAnsi"/>
                <w:b/>
                <w:noProof/>
              </w:rPr>
              <w:t>Master Mix</w:t>
            </w:r>
            <w:r>
              <w:rPr>
                <w:noProof/>
                <w:webHidden/>
              </w:rPr>
              <w:tab/>
            </w:r>
            <w:r>
              <w:rPr>
                <w:noProof/>
                <w:webHidden/>
              </w:rPr>
              <w:fldChar w:fldCharType="begin"/>
            </w:r>
            <w:r>
              <w:rPr>
                <w:noProof/>
                <w:webHidden/>
              </w:rPr>
              <w:instrText xml:space="preserve"> PAGEREF _Toc174634192 \h </w:instrText>
            </w:r>
            <w:r>
              <w:rPr>
                <w:noProof/>
                <w:webHidden/>
              </w:rPr>
            </w:r>
            <w:r>
              <w:rPr>
                <w:noProof/>
                <w:webHidden/>
              </w:rPr>
              <w:fldChar w:fldCharType="separate"/>
            </w:r>
            <w:r>
              <w:rPr>
                <w:noProof/>
                <w:webHidden/>
              </w:rPr>
              <w:t>31</w:t>
            </w:r>
            <w:r>
              <w:rPr>
                <w:noProof/>
                <w:webHidden/>
              </w:rPr>
              <w:fldChar w:fldCharType="end"/>
            </w:r>
          </w:hyperlink>
        </w:p>
        <w:p w14:paraId="34788D20" w14:textId="77777777" w:rsidR="00C03B6E" w:rsidRDefault="00C03B6E">
          <w:pPr>
            <w:pStyle w:val="TOC2"/>
            <w:rPr>
              <w:rFonts w:eastAsiaTheme="minorEastAsia"/>
              <w:noProof/>
            </w:rPr>
          </w:pPr>
          <w:hyperlink w:anchor="_Toc174634193" w:history="1">
            <w:r w:rsidRPr="00444222">
              <w:rPr>
                <w:rStyle w:val="Hyperlink"/>
                <w:rFonts w:eastAsia="Times New Roman" w:cstheme="minorHAnsi"/>
                <w:b/>
                <w:noProof/>
              </w:rPr>
              <w:t>Template</w:t>
            </w:r>
            <w:r>
              <w:rPr>
                <w:noProof/>
                <w:webHidden/>
              </w:rPr>
              <w:tab/>
            </w:r>
            <w:r>
              <w:rPr>
                <w:noProof/>
                <w:webHidden/>
              </w:rPr>
              <w:fldChar w:fldCharType="begin"/>
            </w:r>
            <w:r>
              <w:rPr>
                <w:noProof/>
                <w:webHidden/>
              </w:rPr>
              <w:instrText xml:space="preserve"> PAGEREF _Toc174634193 \h </w:instrText>
            </w:r>
            <w:r>
              <w:rPr>
                <w:noProof/>
                <w:webHidden/>
              </w:rPr>
            </w:r>
            <w:r>
              <w:rPr>
                <w:noProof/>
                <w:webHidden/>
              </w:rPr>
              <w:fldChar w:fldCharType="separate"/>
            </w:r>
            <w:r>
              <w:rPr>
                <w:noProof/>
                <w:webHidden/>
              </w:rPr>
              <w:t>31</w:t>
            </w:r>
            <w:r>
              <w:rPr>
                <w:noProof/>
                <w:webHidden/>
              </w:rPr>
              <w:fldChar w:fldCharType="end"/>
            </w:r>
          </w:hyperlink>
        </w:p>
        <w:p w14:paraId="0FCAE3B6" w14:textId="77777777" w:rsidR="00C03B6E" w:rsidRDefault="00C03B6E">
          <w:pPr>
            <w:pStyle w:val="TOC2"/>
            <w:rPr>
              <w:rFonts w:eastAsiaTheme="minorEastAsia"/>
              <w:noProof/>
            </w:rPr>
          </w:pPr>
          <w:hyperlink w:anchor="_Toc174634194" w:history="1">
            <w:r w:rsidRPr="00444222">
              <w:rPr>
                <w:rStyle w:val="Hyperlink"/>
                <w:rFonts w:cstheme="minorHAnsi"/>
                <w:b/>
                <w:noProof/>
              </w:rPr>
              <w:t xml:space="preserve">PCR Amplification Condition for </w:t>
            </w:r>
            <w:r w:rsidRPr="00444222">
              <w:rPr>
                <w:rStyle w:val="Hyperlink"/>
                <w:rFonts w:cstheme="minorHAnsi"/>
                <w:b/>
                <w:bCs/>
                <w:noProof/>
              </w:rPr>
              <w:t>G2R_G assay</w:t>
            </w:r>
            <w:r>
              <w:rPr>
                <w:noProof/>
                <w:webHidden/>
              </w:rPr>
              <w:tab/>
            </w:r>
            <w:r>
              <w:rPr>
                <w:noProof/>
                <w:webHidden/>
              </w:rPr>
              <w:fldChar w:fldCharType="begin"/>
            </w:r>
            <w:r>
              <w:rPr>
                <w:noProof/>
                <w:webHidden/>
              </w:rPr>
              <w:instrText xml:space="preserve"> PAGEREF _Toc174634194 \h </w:instrText>
            </w:r>
            <w:r>
              <w:rPr>
                <w:noProof/>
                <w:webHidden/>
              </w:rPr>
            </w:r>
            <w:r>
              <w:rPr>
                <w:noProof/>
                <w:webHidden/>
              </w:rPr>
              <w:fldChar w:fldCharType="separate"/>
            </w:r>
            <w:r>
              <w:rPr>
                <w:noProof/>
                <w:webHidden/>
              </w:rPr>
              <w:t>32</w:t>
            </w:r>
            <w:r>
              <w:rPr>
                <w:noProof/>
                <w:webHidden/>
              </w:rPr>
              <w:fldChar w:fldCharType="end"/>
            </w:r>
          </w:hyperlink>
        </w:p>
        <w:p w14:paraId="758E83D9" w14:textId="77777777" w:rsidR="00C03B6E" w:rsidRDefault="00C03B6E">
          <w:pPr>
            <w:pStyle w:val="TOC2"/>
            <w:rPr>
              <w:rFonts w:eastAsiaTheme="minorEastAsia"/>
              <w:noProof/>
            </w:rPr>
          </w:pPr>
          <w:hyperlink w:anchor="_Toc174634195" w:history="1">
            <w:r w:rsidRPr="00444222">
              <w:rPr>
                <w:rStyle w:val="Hyperlink"/>
                <w:rFonts w:cstheme="minorHAnsi"/>
                <w:b/>
                <w:noProof/>
              </w:rPr>
              <w:t xml:space="preserve">PCR Amplification Condition for </w:t>
            </w:r>
            <w:r w:rsidRPr="00444222">
              <w:rPr>
                <w:rStyle w:val="Hyperlink"/>
                <w:rFonts w:cstheme="minorHAnsi"/>
                <w:b/>
                <w:bCs/>
                <w:noProof/>
              </w:rPr>
              <w:t>G2R-WA Assay</w:t>
            </w:r>
            <w:r>
              <w:rPr>
                <w:noProof/>
                <w:webHidden/>
              </w:rPr>
              <w:tab/>
            </w:r>
            <w:r>
              <w:rPr>
                <w:noProof/>
                <w:webHidden/>
              </w:rPr>
              <w:fldChar w:fldCharType="begin"/>
            </w:r>
            <w:r>
              <w:rPr>
                <w:noProof/>
                <w:webHidden/>
              </w:rPr>
              <w:instrText xml:space="preserve"> PAGEREF _Toc174634195 \h </w:instrText>
            </w:r>
            <w:r>
              <w:rPr>
                <w:noProof/>
                <w:webHidden/>
              </w:rPr>
            </w:r>
            <w:r>
              <w:rPr>
                <w:noProof/>
                <w:webHidden/>
              </w:rPr>
              <w:fldChar w:fldCharType="separate"/>
            </w:r>
            <w:r>
              <w:rPr>
                <w:noProof/>
                <w:webHidden/>
              </w:rPr>
              <w:t>32</w:t>
            </w:r>
            <w:r>
              <w:rPr>
                <w:noProof/>
                <w:webHidden/>
              </w:rPr>
              <w:fldChar w:fldCharType="end"/>
            </w:r>
          </w:hyperlink>
        </w:p>
        <w:p w14:paraId="776507A7" w14:textId="77777777" w:rsidR="00C03B6E" w:rsidRDefault="00C03B6E">
          <w:pPr>
            <w:pStyle w:val="TOC2"/>
            <w:rPr>
              <w:rFonts w:eastAsiaTheme="minorEastAsia"/>
              <w:noProof/>
            </w:rPr>
          </w:pPr>
          <w:hyperlink w:anchor="_Toc174634196" w:history="1">
            <w:r w:rsidRPr="00444222">
              <w:rPr>
                <w:rStyle w:val="Hyperlink"/>
                <w:rFonts w:cstheme="minorHAnsi"/>
                <w:b/>
                <w:noProof/>
              </w:rPr>
              <w:t>PCR Amplification Condition for C3L</w:t>
            </w:r>
            <w:r w:rsidRPr="00444222">
              <w:rPr>
                <w:rStyle w:val="Hyperlink"/>
                <w:rFonts w:cstheme="minorHAnsi"/>
                <w:b/>
                <w:bCs/>
                <w:noProof/>
              </w:rPr>
              <w:t xml:space="preserve"> Assay</w:t>
            </w:r>
            <w:r>
              <w:rPr>
                <w:noProof/>
                <w:webHidden/>
              </w:rPr>
              <w:tab/>
            </w:r>
            <w:r>
              <w:rPr>
                <w:noProof/>
                <w:webHidden/>
              </w:rPr>
              <w:fldChar w:fldCharType="begin"/>
            </w:r>
            <w:r>
              <w:rPr>
                <w:noProof/>
                <w:webHidden/>
              </w:rPr>
              <w:instrText xml:space="preserve"> PAGEREF _Toc174634196 \h </w:instrText>
            </w:r>
            <w:r>
              <w:rPr>
                <w:noProof/>
                <w:webHidden/>
              </w:rPr>
            </w:r>
            <w:r>
              <w:rPr>
                <w:noProof/>
                <w:webHidden/>
              </w:rPr>
              <w:fldChar w:fldCharType="separate"/>
            </w:r>
            <w:r>
              <w:rPr>
                <w:noProof/>
                <w:webHidden/>
              </w:rPr>
              <w:t>32</w:t>
            </w:r>
            <w:r>
              <w:rPr>
                <w:noProof/>
                <w:webHidden/>
              </w:rPr>
              <w:fldChar w:fldCharType="end"/>
            </w:r>
          </w:hyperlink>
        </w:p>
        <w:p w14:paraId="79E37A31" w14:textId="77777777" w:rsidR="00C03B6E" w:rsidRDefault="00C03B6E">
          <w:pPr>
            <w:pStyle w:val="TOC2"/>
            <w:rPr>
              <w:rFonts w:eastAsiaTheme="minorEastAsia"/>
              <w:noProof/>
            </w:rPr>
          </w:pPr>
          <w:hyperlink w:anchor="_Toc174634197" w:history="1">
            <w:r w:rsidRPr="00444222">
              <w:rPr>
                <w:rStyle w:val="Hyperlink"/>
                <w:rFonts w:cstheme="minorHAnsi"/>
                <w:b/>
                <w:noProof/>
              </w:rPr>
              <w:t>Primers and Probes</w:t>
            </w:r>
            <w:r>
              <w:rPr>
                <w:noProof/>
                <w:webHidden/>
              </w:rPr>
              <w:tab/>
            </w:r>
            <w:r>
              <w:rPr>
                <w:noProof/>
                <w:webHidden/>
              </w:rPr>
              <w:fldChar w:fldCharType="begin"/>
            </w:r>
            <w:r>
              <w:rPr>
                <w:noProof/>
                <w:webHidden/>
              </w:rPr>
              <w:instrText xml:space="preserve"> PAGEREF _Toc174634197 \h </w:instrText>
            </w:r>
            <w:r>
              <w:rPr>
                <w:noProof/>
                <w:webHidden/>
              </w:rPr>
            </w:r>
            <w:r>
              <w:rPr>
                <w:noProof/>
                <w:webHidden/>
              </w:rPr>
              <w:fldChar w:fldCharType="separate"/>
            </w:r>
            <w:r>
              <w:rPr>
                <w:noProof/>
                <w:webHidden/>
              </w:rPr>
              <w:t>33</w:t>
            </w:r>
            <w:r>
              <w:rPr>
                <w:noProof/>
                <w:webHidden/>
              </w:rPr>
              <w:fldChar w:fldCharType="end"/>
            </w:r>
          </w:hyperlink>
        </w:p>
        <w:p w14:paraId="26D392A1" w14:textId="77777777" w:rsidR="00C03B6E" w:rsidRDefault="00C03B6E">
          <w:pPr>
            <w:pStyle w:val="TOC1"/>
            <w:tabs>
              <w:tab w:val="right" w:leader="dot" w:pos="9350"/>
            </w:tabs>
            <w:rPr>
              <w:rFonts w:eastAsiaTheme="minorEastAsia"/>
              <w:noProof/>
            </w:rPr>
          </w:pPr>
          <w:hyperlink w:anchor="_Toc174634198" w:history="1">
            <w:r w:rsidRPr="00444222">
              <w:rPr>
                <w:rStyle w:val="Hyperlink"/>
                <w:rFonts w:cstheme="minorHAnsi"/>
                <w:b/>
                <w:noProof/>
              </w:rPr>
              <w:t>Chapter 6</w:t>
            </w:r>
            <w:r>
              <w:rPr>
                <w:noProof/>
                <w:webHidden/>
              </w:rPr>
              <w:tab/>
            </w:r>
            <w:r>
              <w:rPr>
                <w:noProof/>
                <w:webHidden/>
              </w:rPr>
              <w:fldChar w:fldCharType="begin"/>
            </w:r>
            <w:r>
              <w:rPr>
                <w:noProof/>
                <w:webHidden/>
              </w:rPr>
              <w:instrText xml:space="preserve"> PAGEREF _Toc174634198 \h </w:instrText>
            </w:r>
            <w:r>
              <w:rPr>
                <w:noProof/>
                <w:webHidden/>
              </w:rPr>
            </w:r>
            <w:r>
              <w:rPr>
                <w:noProof/>
                <w:webHidden/>
              </w:rPr>
              <w:fldChar w:fldCharType="separate"/>
            </w:r>
            <w:r>
              <w:rPr>
                <w:noProof/>
                <w:webHidden/>
              </w:rPr>
              <w:t>35</w:t>
            </w:r>
            <w:r>
              <w:rPr>
                <w:noProof/>
                <w:webHidden/>
              </w:rPr>
              <w:fldChar w:fldCharType="end"/>
            </w:r>
          </w:hyperlink>
        </w:p>
        <w:p w14:paraId="1DACE276" w14:textId="77777777" w:rsidR="00C03B6E" w:rsidRDefault="00C03B6E">
          <w:pPr>
            <w:pStyle w:val="TOC1"/>
            <w:tabs>
              <w:tab w:val="right" w:leader="dot" w:pos="9350"/>
            </w:tabs>
            <w:rPr>
              <w:rFonts w:eastAsiaTheme="minorEastAsia"/>
              <w:noProof/>
            </w:rPr>
          </w:pPr>
          <w:hyperlink w:anchor="_Toc174634199" w:history="1">
            <w:r w:rsidRPr="00444222">
              <w:rPr>
                <w:rStyle w:val="Hyperlink"/>
                <w:rFonts w:cstheme="minorHAnsi"/>
                <w:b/>
                <w:noProof/>
              </w:rPr>
              <w:t>Safe Handling and Waste Management of Suspected Mpox Virus Specimens</w:t>
            </w:r>
            <w:r>
              <w:rPr>
                <w:noProof/>
                <w:webHidden/>
              </w:rPr>
              <w:tab/>
            </w:r>
            <w:r>
              <w:rPr>
                <w:noProof/>
                <w:webHidden/>
              </w:rPr>
              <w:fldChar w:fldCharType="begin"/>
            </w:r>
            <w:r>
              <w:rPr>
                <w:noProof/>
                <w:webHidden/>
              </w:rPr>
              <w:instrText xml:space="preserve"> PAGEREF _Toc174634199 \h </w:instrText>
            </w:r>
            <w:r>
              <w:rPr>
                <w:noProof/>
                <w:webHidden/>
              </w:rPr>
            </w:r>
            <w:r>
              <w:rPr>
                <w:noProof/>
                <w:webHidden/>
              </w:rPr>
              <w:fldChar w:fldCharType="separate"/>
            </w:r>
            <w:r>
              <w:rPr>
                <w:noProof/>
                <w:webHidden/>
              </w:rPr>
              <w:t>35</w:t>
            </w:r>
            <w:r>
              <w:rPr>
                <w:noProof/>
                <w:webHidden/>
              </w:rPr>
              <w:fldChar w:fldCharType="end"/>
            </w:r>
          </w:hyperlink>
        </w:p>
        <w:p w14:paraId="0C7896A5" w14:textId="77777777" w:rsidR="00C03B6E" w:rsidRDefault="00C03B6E">
          <w:pPr>
            <w:pStyle w:val="TOC2"/>
            <w:rPr>
              <w:rFonts w:eastAsiaTheme="minorEastAsia"/>
              <w:noProof/>
            </w:rPr>
          </w:pPr>
          <w:hyperlink w:anchor="_Toc174634200" w:history="1">
            <w:r w:rsidRPr="00444222">
              <w:rPr>
                <w:rStyle w:val="Hyperlink"/>
                <w:rFonts w:cstheme="minorHAnsi"/>
                <w:b/>
                <w:noProof/>
              </w:rPr>
              <w:t>Principles of Biosafety: Primary and Secondary Protection Barriers</w:t>
            </w:r>
            <w:r>
              <w:rPr>
                <w:noProof/>
                <w:webHidden/>
              </w:rPr>
              <w:tab/>
            </w:r>
            <w:r>
              <w:rPr>
                <w:noProof/>
                <w:webHidden/>
              </w:rPr>
              <w:fldChar w:fldCharType="begin"/>
            </w:r>
            <w:r>
              <w:rPr>
                <w:noProof/>
                <w:webHidden/>
              </w:rPr>
              <w:instrText xml:space="preserve"> PAGEREF _Toc174634200 \h </w:instrText>
            </w:r>
            <w:r>
              <w:rPr>
                <w:noProof/>
                <w:webHidden/>
              </w:rPr>
            </w:r>
            <w:r>
              <w:rPr>
                <w:noProof/>
                <w:webHidden/>
              </w:rPr>
              <w:fldChar w:fldCharType="separate"/>
            </w:r>
            <w:r>
              <w:rPr>
                <w:noProof/>
                <w:webHidden/>
              </w:rPr>
              <w:t>35</w:t>
            </w:r>
            <w:r>
              <w:rPr>
                <w:noProof/>
                <w:webHidden/>
              </w:rPr>
              <w:fldChar w:fldCharType="end"/>
            </w:r>
          </w:hyperlink>
        </w:p>
        <w:p w14:paraId="09380040" w14:textId="77777777" w:rsidR="00C03B6E" w:rsidRDefault="00C03B6E">
          <w:pPr>
            <w:pStyle w:val="TOC2"/>
            <w:rPr>
              <w:rFonts w:eastAsiaTheme="minorEastAsia"/>
              <w:noProof/>
            </w:rPr>
          </w:pPr>
          <w:hyperlink w:anchor="_Toc174634201" w:history="1">
            <w:r w:rsidRPr="00444222">
              <w:rPr>
                <w:rStyle w:val="Hyperlink"/>
                <w:rFonts w:cstheme="minorHAnsi"/>
                <w:b/>
                <w:noProof/>
              </w:rPr>
              <w:t>MPXV Biosafety during Specimen Processing and NAAT</w:t>
            </w:r>
            <w:r>
              <w:rPr>
                <w:noProof/>
                <w:webHidden/>
              </w:rPr>
              <w:tab/>
            </w:r>
            <w:r>
              <w:rPr>
                <w:noProof/>
                <w:webHidden/>
              </w:rPr>
              <w:fldChar w:fldCharType="begin"/>
            </w:r>
            <w:r>
              <w:rPr>
                <w:noProof/>
                <w:webHidden/>
              </w:rPr>
              <w:instrText xml:space="preserve"> PAGEREF _Toc174634201 \h </w:instrText>
            </w:r>
            <w:r>
              <w:rPr>
                <w:noProof/>
                <w:webHidden/>
              </w:rPr>
            </w:r>
            <w:r>
              <w:rPr>
                <w:noProof/>
                <w:webHidden/>
              </w:rPr>
              <w:fldChar w:fldCharType="separate"/>
            </w:r>
            <w:r>
              <w:rPr>
                <w:noProof/>
                <w:webHidden/>
              </w:rPr>
              <w:t>35</w:t>
            </w:r>
            <w:r>
              <w:rPr>
                <w:noProof/>
                <w:webHidden/>
              </w:rPr>
              <w:fldChar w:fldCharType="end"/>
            </w:r>
          </w:hyperlink>
        </w:p>
        <w:p w14:paraId="446E5597" w14:textId="77777777" w:rsidR="00C03B6E" w:rsidRDefault="00C03B6E">
          <w:pPr>
            <w:pStyle w:val="TOC2"/>
            <w:rPr>
              <w:rFonts w:eastAsiaTheme="minorEastAsia"/>
              <w:noProof/>
            </w:rPr>
          </w:pPr>
          <w:hyperlink w:anchor="_Toc174634202" w:history="1">
            <w:r w:rsidRPr="00444222">
              <w:rPr>
                <w:rStyle w:val="Hyperlink"/>
                <w:rFonts w:cstheme="minorHAnsi"/>
                <w:b/>
                <w:noProof/>
              </w:rPr>
              <w:t>Disinfection</w:t>
            </w:r>
            <w:r>
              <w:rPr>
                <w:noProof/>
                <w:webHidden/>
              </w:rPr>
              <w:tab/>
            </w:r>
            <w:r>
              <w:rPr>
                <w:noProof/>
                <w:webHidden/>
              </w:rPr>
              <w:fldChar w:fldCharType="begin"/>
            </w:r>
            <w:r>
              <w:rPr>
                <w:noProof/>
                <w:webHidden/>
              </w:rPr>
              <w:instrText xml:space="preserve"> PAGEREF _Toc174634202 \h </w:instrText>
            </w:r>
            <w:r>
              <w:rPr>
                <w:noProof/>
                <w:webHidden/>
              </w:rPr>
            </w:r>
            <w:r>
              <w:rPr>
                <w:noProof/>
                <w:webHidden/>
              </w:rPr>
              <w:fldChar w:fldCharType="separate"/>
            </w:r>
            <w:r>
              <w:rPr>
                <w:noProof/>
                <w:webHidden/>
              </w:rPr>
              <w:t>35</w:t>
            </w:r>
            <w:r>
              <w:rPr>
                <w:noProof/>
                <w:webHidden/>
              </w:rPr>
              <w:fldChar w:fldCharType="end"/>
            </w:r>
          </w:hyperlink>
        </w:p>
        <w:p w14:paraId="57D6607D" w14:textId="77777777" w:rsidR="00C03B6E" w:rsidRDefault="00C03B6E">
          <w:pPr>
            <w:pStyle w:val="TOC2"/>
            <w:rPr>
              <w:rFonts w:eastAsiaTheme="minorEastAsia"/>
              <w:noProof/>
            </w:rPr>
          </w:pPr>
          <w:hyperlink w:anchor="_Toc174634203" w:history="1">
            <w:r w:rsidRPr="00444222">
              <w:rPr>
                <w:rStyle w:val="Hyperlink"/>
                <w:rFonts w:cstheme="minorHAnsi"/>
                <w:b/>
                <w:noProof/>
              </w:rPr>
              <w:t>Inactivation of Specimens Prior to Analysis</w:t>
            </w:r>
            <w:r>
              <w:rPr>
                <w:noProof/>
                <w:webHidden/>
              </w:rPr>
              <w:tab/>
            </w:r>
            <w:r>
              <w:rPr>
                <w:noProof/>
                <w:webHidden/>
              </w:rPr>
              <w:fldChar w:fldCharType="begin"/>
            </w:r>
            <w:r>
              <w:rPr>
                <w:noProof/>
                <w:webHidden/>
              </w:rPr>
              <w:instrText xml:space="preserve"> PAGEREF _Toc174634203 \h </w:instrText>
            </w:r>
            <w:r>
              <w:rPr>
                <w:noProof/>
                <w:webHidden/>
              </w:rPr>
            </w:r>
            <w:r>
              <w:rPr>
                <w:noProof/>
                <w:webHidden/>
              </w:rPr>
              <w:fldChar w:fldCharType="separate"/>
            </w:r>
            <w:r>
              <w:rPr>
                <w:noProof/>
                <w:webHidden/>
              </w:rPr>
              <w:t>36</w:t>
            </w:r>
            <w:r>
              <w:rPr>
                <w:noProof/>
                <w:webHidden/>
              </w:rPr>
              <w:fldChar w:fldCharType="end"/>
            </w:r>
          </w:hyperlink>
        </w:p>
        <w:p w14:paraId="5640850F" w14:textId="77777777" w:rsidR="00C03B6E" w:rsidRDefault="00C03B6E">
          <w:pPr>
            <w:pStyle w:val="TOC2"/>
            <w:rPr>
              <w:rFonts w:eastAsiaTheme="minorEastAsia"/>
              <w:noProof/>
            </w:rPr>
          </w:pPr>
          <w:hyperlink w:anchor="_Toc174634204" w:history="1">
            <w:r w:rsidRPr="00444222">
              <w:rPr>
                <w:rStyle w:val="Hyperlink"/>
                <w:rFonts w:cstheme="minorHAnsi"/>
                <w:b/>
                <w:noProof/>
              </w:rPr>
              <w:t>Waste Management</w:t>
            </w:r>
            <w:r>
              <w:rPr>
                <w:noProof/>
                <w:webHidden/>
              </w:rPr>
              <w:tab/>
            </w:r>
            <w:r>
              <w:rPr>
                <w:noProof/>
                <w:webHidden/>
              </w:rPr>
              <w:fldChar w:fldCharType="begin"/>
            </w:r>
            <w:r>
              <w:rPr>
                <w:noProof/>
                <w:webHidden/>
              </w:rPr>
              <w:instrText xml:space="preserve"> PAGEREF _Toc174634204 \h </w:instrText>
            </w:r>
            <w:r>
              <w:rPr>
                <w:noProof/>
                <w:webHidden/>
              </w:rPr>
            </w:r>
            <w:r>
              <w:rPr>
                <w:noProof/>
                <w:webHidden/>
              </w:rPr>
              <w:fldChar w:fldCharType="separate"/>
            </w:r>
            <w:r>
              <w:rPr>
                <w:noProof/>
                <w:webHidden/>
              </w:rPr>
              <w:t>36</w:t>
            </w:r>
            <w:r>
              <w:rPr>
                <w:noProof/>
                <w:webHidden/>
              </w:rPr>
              <w:fldChar w:fldCharType="end"/>
            </w:r>
          </w:hyperlink>
        </w:p>
        <w:p w14:paraId="043D6EA3" w14:textId="77777777" w:rsidR="00C03B6E" w:rsidRDefault="00C03B6E">
          <w:pPr>
            <w:pStyle w:val="TOC1"/>
            <w:tabs>
              <w:tab w:val="right" w:leader="dot" w:pos="9350"/>
            </w:tabs>
            <w:rPr>
              <w:rFonts w:eastAsiaTheme="minorEastAsia"/>
              <w:noProof/>
            </w:rPr>
          </w:pPr>
          <w:hyperlink w:anchor="_Toc174634205" w:history="1">
            <w:r w:rsidRPr="00444222">
              <w:rPr>
                <w:rStyle w:val="Hyperlink"/>
                <w:rFonts w:cstheme="minorHAnsi"/>
                <w:b/>
                <w:noProof/>
              </w:rPr>
              <w:t>Chapter 7</w:t>
            </w:r>
            <w:r>
              <w:rPr>
                <w:noProof/>
                <w:webHidden/>
              </w:rPr>
              <w:tab/>
            </w:r>
            <w:r>
              <w:rPr>
                <w:noProof/>
                <w:webHidden/>
              </w:rPr>
              <w:fldChar w:fldCharType="begin"/>
            </w:r>
            <w:r>
              <w:rPr>
                <w:noProof/>
                <w:webHidden/>
              </w:rPr>
              <w:instrText xml:space="preserve"> PAGEREF _Toc174634205 \h </w:instrText>
            </w:r>
            <w:r>
              <w:rPr>
                <w:noProof/>
                <w:webHidden/>
              </w:rPr>
            </w:r>
            <w:r>
              <w:rPr>
                <w:noProof/>
                <w:webHidden/>
              </w:rPr>
              <w:fldChar w:fldCharType="separate"/>
            </w:r>
            <w:r>
              <w:rPr>
                <w:noProof/>
                <w:webHidden/>
              </w:rPr>
              <w:t>37</w:t>
            </w:r>
            <w:r>
              <w:rPr>
                <w:noProof/>
                <w:webHidden/>
              </w:rPr>
              <w:fldChar w:fldCharType="end"/>
            </w:r>
          </w:hyperlink>
        </w:p>
        <w:p w14:paraId="43CA230E" w14:textId="77777777" w:rsidR="00C03B6E" w:rsidRDefault="00C03B6E">
          <w:pPr>
            <w:pStyle w:val="TOC1"/>
            <w:tabs>
              <w:tab w:val="right" w:leader="dot" w:pos="9350"/>
            </w:tabs>
            <w:rPr>
              <w:rFonts w:eastAsiaTheme="minorEastAsia"/>
              <w:noProof/>
            </w:rPr>
          </w:pPr>
          <w:hyperlink w:anchor="_Toc174634206" w:history="1">
            <w:r w:rsidRPr="00444222">
              <w:rPr>
                <w:rStyle w:val="Hyperlink"/>
                <w:rFonts w:cstheme="minorHAnsi"/>
                <w:b/>
                <w:noProof/>
              </w:rPr>
              <w:t>Risk Communication and Community Engagement</w:t>
            </w:r>
            <w:r>
              <w:rPr>
                <w:noProof/>
                <w:webHidden/>
              </w:rPr>
              <w:tab/>
            </w:r>
            <w:r>
              <w:rPr>
                <w:noProof/>
                <w:webHidden/>
              </w:rPr>
              <w:fldChar w:fldCharType="begin"/>
            </w:r>
            <w:r>
              <w:rPr>
                <w:noProof/>
                <w:webHidden/>
              </w:rPr>
              <w:instrText xml:space="preserve"> PAGEREF _Toc174634206 \h </w:instrText>
            </w:r>
            <w:r>
              <w:rPr>
                <w:noProof/>
                <w:webHidden/>
              </w:rPr>
            </w:r>
            <w:r>
              <w:rPr>
                <w:noProof/>
                <w:webHidden/>
              </w:rPr>
              <w:fldChar w:fldCharType="separate"/>
            </w:r>
            <w:r>
              <w:rPr>
                <w:noProof/>
                <w:webHidden/>
              </w:rPr>
              <w:t>37</w:t>
            </w:r>
            <w:r>
              <w:rPr>
                <w:noProof/>
                <w:webHidden/>
              </w:rPr>
              <w:fldChar w:fldCharType="end"/>
            </w:r>
          </w:hyperlink>
        </w:p>
        <w:p w14:paraId="3CAFA0A2" w14:textId="77777777" w:rsidR="00C03B6E" w:rsidRDefault="00C03B6E">
          <w:pPr>
            <w:pStyle w:val="TOC2"/>
            <w:rPr>
              <w:rFonts w:eastAsiaTheme="minorEastAsia"/>
              <w:noProof/>
            </w:rPr>
          </w:pPr>
          <w:hyperlink w:anchor="_Toc174634207" w:history="1">
            <w:r w:rsidRPr="00444222">
              <w:rPr>
                <w:rStyle w:val="Hyperlink"/>
                <w:rFonts w:cstheme="minorHAnsi"/>
                <w:b/>
                <w:noProof/>
              </w:rPr>
              <w:t>Background</w:t>
            </w:r>
            <w:r>
              <w:rPr>
                <w:noProof/>
                <w:webHidden/>
              </w:rPr>
              <w:tab/>
            </w:r>
            <w:r>
              <w:rPr>
                <w:noProof/>
                <w:webHidden/>
              </w:rPr>
              <w:fldChar w:fldCharType="begin"/>
            </w:r>
            <w:r>
              <w:rPr>
                <w:noProof/>
                <w:webHidden/>
              </w:rPr>
              <w:instrText xml:space="preserve"> PAGEREF _Toc174634207 \h </w:instrText>
            </w:r>
            <w:r>
              <w:rPr>
                <w:noProof/>
                <w:webHidden/>
              </w:rPr>
            </w:r>
            <w:r>
              <w:rPr>
                <w:noProof/>
                <w:webHidden/>
              </w:rPr>
              <w:fldChar w:fldCharType="separate"/>
            </w:r>
            <w:r>
              <w:rPr>
                <w:noProof/>
                <w:webHidden/>
              </w:rPr>
              <w:t>37</w:t>
            </w:r>
            <w:r>
              <w:rPr>
                <w:noProof/>
                <w:webHidden/>
              </w:rPr>
              <w:fldChar w:fldCharType="end"/>
            </w:r>
          </w:hyperlink>
        </w:p>
        <w:p w14:paraId="38B24ACF" w14:textId="77777777" w:rsidR="00C03B6E" w:rsidRDefault="00C03B6E">
          <w:pPr>
            <w:pStyle w:val="TOC2"/>
            <w:rPr>
              <w:rFonts w:eastAsiaTheme="minorEastAsia"/>
              <w:noProof/>
            </w:rPr>
          </w:pPr>
          <w:hyperlink w:anchor="_Toc174634208" w:history="1">
            <w:r w:rsidRPr="00444222">
              <w:rPr>
                <w:rStyle w:val="Hyperlink"/>
                <w:rFonts w:cstheme="minorHAnsi"/>
                <w:b/>
                <w:noProof/>
              </w:rPr>
              <w:t>Modes of Transmission</w:t>
            </w:r>
            <w:r>
              <w:rPr>
                <w:noProof/>
                <w:webHidden/>
              </w:rPr>
              <w:tab/>
            </w:r>
            <w:r>
              <w:rPr>
                <w:noProof/>
                <w:webHidden/>
              </w:rPr>
              <w:fldChar w:fldCharType="begin"/>
            </w:r>
            <w:r>
              <w:rPr>
                <w:noProof/>
                <w:webHidden/>
              </w:rPr>
              <w:instrText xml:space="preserve"> PAGEREF _Toc174634208 \h </w:instrText>
            </w:r>
            <w:r>
              <w:rPr>
                <w:noProof/>
                <w:webHidden/>
              </w:rPr>
            </w:r>
            <w:r>
              <w:rPr>
                <w:noProof/>
                <w:webHidden/>
              </w:rPr>
              <w:fldChar w:fldCharType="separate"/>
            </w:r>
            <w:r>
              <w:rPr>
                <w:noProof/>
                <w:webHidden/>
              </w:rPr>
              <w:t>37</w:t>
            </w:r>
            <w:r>
              <w:rPr>
                <w:noProof/>
                <w:webHidden/>
              </w:rPr>
              <w:fldChar w:fldCharType="end"/>
            </w:r>
          </w:hyperlink>
        </w:p>
        <w:p w14:paraId="2AECA684" w14:textId="77777777" w:rsidR="00C03B6E" w:rsidRDefault="00C03B6E">
          <w:pPr>
            <w:pStyle w:val="TOC2"/>
            <w:rPr>
              <w:rFonts w:eastAsiaTheme="minorEastAsia"/>
              <w:noProof/>
            </w:rPr>
          </w:pPr>
          <w:hyperlink w:anchor="_Toc174634209" w:history="1">
            <w:r w:rsidRPr="00444222">
              <w:rPr>
                <w:rStyle w:val="Hyperlink"/>
                <w:rFonts w:cstheme="minorHAnsi"/>
                <w:b/>
                <w:noProof/>
              </w:rPr>
              <w:t>Preventive Measures to be considered for RCCE activities</w:t>
            </w:r>
            <w:r>
              <w:rPr>
                <w:noProof/>
                <w:webHidden/>
              </w:rPr>
              <w:tab/>
            </w:r>
            <w:r>
              <w:rPr>
                <w:noProof/>
                <w:webHidden/>
              </w:rPr>
              <w:fldChar w:fldCharType="begin"/>
            </w:r>
            <w:r>
              <w:rPr>
                <w:noProof/>
                <w:webHidden/>
              </w:rPr>
              <w:instrText xml:space="preserve"> PAGEREF _Toc174634209 \h </w:instrText>
            </w:r>
            <w:r>
              <w:rPr>
                <w:noProof/>
                <w:webHidden/>
              </w:rPr>
            </w:r>
            <w:r>
              <w:rPr>
                <w:noProof/>
                <w:webHidden/>
              </w:rPr>
              <w:fldChar w:fldCharType="separate"/>
            </w:r>
            <w:r>
              <w:rPr>
                <w:noProof/>
                <w:webHidden/>
              </w:rPr>
              <w:t>37</w:t>
            </w:r>
            <w:r>
              <w:rPr>
                <w:noProof/>
                <w:webHidden/>
              </w:rPr>
              <w:fldChar w:fldCharType="end"/>
            </w:r>
          </w:hyperlink>
        </w:p>
        <w:p w14:paraId="53BCDC16" w14:textId="77777777" w:rsidR="00C03B6E" w:rsidRDefault="00C03B6E">
          <w:pPr>
            <w:pStyle w:val="TOC3"/>
            <w:tabs>
              <w:tab w:val="right" w:leader="dot" w:pos="9350"/>
            </w:tabs>
            <w:rPr>
              <w:rFonts w:eastAsiaTheme="minorEastAsia"/>
              <w:noProof/>
            </w:rPr>
          </w:pPr>
          <w:hyperlink w:anchor="_Toc174634210" w:history="1">
            <w:r w:rsidRPr="00444222">
              <w:rPr>
                <w:rStyle w:val="Hyperlink"/>
                <w:rFonts w:cstheme="minorHAnsi"/>
                <w:b/>
                <w:noProof/>
              </w:rPr>
              <w:t>Avoid Contact with Infected Animals</w:t>
            </w:r>
            <w:r>
              <w:rPr>
                <w:noProof/>
                <w:webHidden/>
              </w:rPr>
              <w:tab/>
            </w:r>
            <w:r>
              <w:rPr>
                <w:noProof/>
                <w:webHidden/>
              </w:rPr>
              <w:fldChar w:fldCharType="begin"/>
            </w:r>
            <w:r>
              <w:rPr>
                <w:noProof/>
                <w:webHidden/>
              </w:rPr>
              <w:instrText xml:space="preserve"> PAGEREF _Toc174634210 \h </w:instrText>
            </w:r>
            <w:r>
              <w:rPr>
                <w:noProof/>
                <w:webHidden/>
              </w:rPr>
            </w:r>
            <w:r>
              <w:rPr>
                <w:noProof/>
                <w:webHidden/>
              </w:rPr>
              <w:fldChar w:fldCharType="separate"/>
            </w:r>
            <w:r>
              <w:rPr>
                <w:noProof/>
                <w:webHidden/>
              </w:rPr>
              <w:t>37</w:t>
            </w:r>
            <w:r>
              <w:rPr>
                <w:noProof/>
                <w:webHidden/>
              </w:rPr>
              <w:fldChar w:fldCharType="end"/>
            </w:r>
          </w:hyperlink>
        </w:p>
        <w:p w14:paraId="0F54126F" w14:textId="77777777" w:rsidR="00C03B6E" w:rsidRDefault="00C03B6E">
          <w:pPr>
            <w:pStyle w:val="TOC3"/>
            <w:tabs>
              <w:tab w:val="right" w:leader="dot" w:pos="9350"/>
            </w:tabs>
            <w:rPr>
              <w:rFonts w:eastAsiaTheme="minorEastAsia"/>
              <w:noProof/>
            </w:rPr>
          </w:pPr>
          <w:hyperlink w:anchor="_Toc174634211" w:history="1">
            <w:r w:rsidRPr="00444222">
              <w:rPr>
                <w:rStyle w:val="Hyperlink"/>
                <w:rFonts w:cstheme="minorHAnsi"/>
                <w:b/>
                <w:noProof/>
              </w:rPr>
              <w:t>Personal Hygiene</w:t>
            </w:r>
            <w:r>
              <w:rPr>
                <w:noProof/>
                <w:webHidden/>
              </w:rPr>
              <w:tab/>
            </w:r>
            <w:r>
              <w:rPr>
                <w:noProof/>
                <w:webHidden/>
              </w:rPr>
              <w:fldChar w:fldCharType="begin"/>
            </w:r>
            <w:r>
              <w:rPr>
                <w:noProof/>
                <w:webHidden/>
              </w:rPr>
              <w:instrText xml:space="preserve"> PAGEREF _Toc174634211 \h </w:instrText>
            </w:r>
            <w:r>
              <w:rPr>
                <w:noProof/>
                <w:webHidden/>
              </w:rPr>
            </w:r>
            <w:r>
              <w:rPr>
                <w:noProof/>
                <w:webHidden/>
              </w:rPr>
              <w:fldChar w:fldCharType="separate"/>
            </w:r>
            <w:r>
              <w:rPr>
                <w:noProof/>
                <w:webHidden/>
              </w:rPr>
              <w:t>38</w:t>
            </w:r>
            <w:r>
              <w:rPr>
                <w:noProof/>
                <w:webHidden/>
              </w:rPr>
              <w:fldChar w:fldCharType="end"/>
            </w:r>
          </w:hyperlink>
        </w:p>
        <w:p w14:paraId="2753E905" w14:textId="77777777" w:rsidR="00C03B6E" w:rsidRDefault="00C03B6E">
          <w:pPr>
            <w:pStyle w:val="TOC3"/>
            <w:tabs>
              <w:tab w:val="right" w:leader="dot" w:pos="9350"/>
            </w:tabs>
            <w:rPr>
              <w:rFonts w:eastAsiaTheme="minorEastAsia"/>
              <w:noProof/>
            </w:rPr>
          </w:pPr>
          <w:hyperlink w:anchor="_Toc174634212" w:history="1">
            <w:r w:rsidRPr="00444222">
              <w:rPr>
                <w:rStyle w:val="Hyperlink"/>
                <w:rFonts w:cstheme="minorHAnsi"/>
                <w:b/>
                <w:noProof/>
              </w:rPr>
              <w:t>Avoid contact with infected person</w:t>
            </w:r>
            <w:r>
              <w:rPr>
                <w:noProof/>
                <w:webHidden/>
              </w:rPr>
              <w:tab/>
            </w:r>
            <w:r>
              <w:rPr>
                <w:noProof/>
                <w:webHidden/>
              </w:rPr>
              <w:fldChar w:fldCharType="begin"/>
            </w:r>
            <w:r>
              <w:rPr>
                <w:noProof/>
                <w:webHidden/>
              </w:rPr>
              <w:instrText xml:space="preserve"> PAGEREF _Toc174634212 \h </w:instrText>
            </w:r>
            <w:r>
              <w:rPr>
                <w:noProof/>
                <w:webHidden/>
              </w:rPr>
            </w:r>
            <w:r>
              <w:rPr>
                <w:noProof/>
                <w:webHidden/>
              </w:rPr>
              <w:fldChar w:fldCharType="separate"/>
            </w:r>
            <w:r>
              <w:rPr>
                <w:noProof/>
                <w:webHidden/>
              </w:rPr>
              <w:t>38</w:t>
            </w:r>
            <w:r>
              <w:rPr>
                <w:noProof/>
                <w:webHidden/>
              </w:rPr>
              <w:fldChar w:fldCharType="end"/>
            </w:r>
          </w:hyperlink>
        </w:p>
        <w:p w14:paraId="591F1D3C" w14:textId="77777777" w:rsidR="00C03B6E" w:rsidRDefault="00C03B6E">
          <w:pPr>
            <w:pStyle w:val="TOC3"/>
            <w:tabs>
              <w:tab w:val="right" w:leader="dot" w:pos="9350"/>
            </w:tabs>
            <w:rPr>
              <w:rFonts w:eastAsiaTheme="minorEastAsia"/>
              <w:noProof/>
            </w:rPr>
          </w:pPr>
          <w:hyperlink w:anchor="_Toc174634213" w:history="1">
            <w:r w:rsidRPr="00444222">
              <w:rPr>
                <w:rStyle w:val="Hyperlink"/>
                <w:rFonts w:cstheme="minorHAnsi"/>
                <w:b/>
                <w:noProof/>
              </w:rPr>
              <w:t>Vaccination</w:t>
            </w:r>
            <w:r>
              <w:rPr>
                <w:noProof/>
                <w:webHidden/>
              </w:rPr>
              <w:tab/>
            </w:r>
            <w:r>
              <w:rPr>
                <w:noProof/>
                <w:webHidden/>
              </w:rPr>
              <w:fldChar w:fldCharType="begin"/>
            </w:r>
            <w:r>
              <w:rPr>
                <w:noProof/>
                <w:webHidden/>
              </w:rPr>
              <w:instrText xml:space="preserve"> PAGEREF _Toc174634213 \h </w:instrText>
            </w:r>
            <w:r>
              <w:rPr>
                <w:noProof/>
                <w:webHidden/>
              </w:rPr>
            </w:r>
            <w:r>
              <w:rPr>
                <w:noProof/>
                <w:webHidden/>
              </w:rPr>
              <w:fldChar w:fldCharType="separate"/>
            </w:r>
            <w:r>
              <w:rPr>
                <w:noProof/>
                <w:webHidden/>
              </w:rPr>
              <w:t>38</w:t>
            </w:r>
            <w:r>
              <w:rPr>
                <w:noProof/>
                <w:webHidden/>
              </w:rPr>
              <w:fldChar w:fldCharType="end"/>
            </w:r>
          </w:hyperlink>
        </w:p>
        <w:p w14:paraId="19B17E63" w14:textId="77777777" w:rsidR="00C03B6E" w:rsidRDefault="00C03B6E">
          <w:pPr>
            <w:pStyle w:val="TOC3"/>
            <w:tabs>
              <w:tab w:val="right" w:leader="dot" w:pos="9350"/>
            </w:tabs>
            <w:rPr>
              <w:rFonts w:eastAsiaTheme="minorEastAsia"/>
              <w:noProof/>
            </w:rPr>
          </w:pPr>
          <w:hyperlink w:anchor="_Toc174634214" w:history="1">
            <w:r w:rsidRPr="00444222">
              <w:rPr>
                <w:rStyle w:val="Hyperlink"/>
                <w:rFonts w:cstheme="minorHAnsi"/>
                <w:b/>
                <w:noProof/>
              </w:rPr>
              <w:t>Public Awareness</w:t>
            </w:r>
            <w:r>
              <w:rPr>
                <w:noProof/>
                <w:webHidden/>
              </w:rPr>
              <w:tab/>
            </w:r>
            <w:r>
              <w:rPr>
                <w:noProof/>
                <w:webHidden/>
              </w:rPr>
              <w:fldChar w:fldCharType="begin"/>
            </w:r>
            <w:r>
              <w:rPr>
                <w:noProof/>
                <w:webHidden/>
              </w:rPr>
              <w:instrText xml:space="preserve"> PAGEREF _Toc174634214 \h </w:instrText>
            </w:r>
            <w:r>
              <w:rPr>
                <w:noProof/>
                <w:webHidden/>
              </w:rPr>
            </w:r>
            <w:r>
              <w:rPr>
                <w:noProof/>
                <w:webHidden/>
              </w:rPr>
              <w:fldChar w:fldCharType="separate"/>
            </w:r>
            <w:r>
              <w:rPr>
                <w:noProof/>
                <w:webHidden/>
              </w:rPr>
              <w:t>38</w:t>
            </w:r>
            <w:r>
              <w:rPr>
                <w:noProof/>
                <w:webHidden/>
              </w:rPr>
              <w:fldChar w:fldCharType="end"/>
            </w:r>
          </w:hyperlink>
        </w:p>
        <w:p w14:paraId="494A4B8B" w14:textId="77777777" w:rsidR="00C03B6E" w:rsidRDefault="00C03B6E">
          <w:pPr>
            <w:pStyle w:val="TOC2"/>
            <w:rPr>
              <w:rFonts w:eastAsiaTheme="minorEastAsia"/>
              <w:noProof/>
            </w:rPr>
          </w:pPr>
          <w:hyperlink w:anchor="_Toc174634215" w:history="1">
            <w:r w:rsidRPr="00444222">
              <w:rPr>
                <w:rStyle w:val="Hyperlink"/>
                <w:rFonts w:cstheme="minorHAnsi"/>
                <w:b/>
                <w:noProof/>
              </w:rPr>
              <w:t>Communication strategies</w:t>
            </w:r>
            <w:r>
              <w:rPr>
                <w:noProof/>
                <w:webHidden/>
              </w:rPr>
              <w:tab/>
            </w:r>
            <w:r>
              <w:rPr>
                <w:noProof/>
                <w:webHidden/>
              </w:rPr>
              <w:fldChar w:fldCharType="begin"/>
            </w:r>
            <w:r>
              <w:rPr>
                <w:noProof/>
                <w:webHidden/>
              </w:rPr>
              <w:instrText xml:space="preserve"> PAGEREF _Toc174634215 \h </w:instrText>
            </w:r>
            <w:r>
              <w:rPr>
                <w:noProof/>
                <w:webHidden/>
              </w:rPr>
            </w:r>
            <w:r>
              <w:rPr>
                <w:noProof/>
                <w:webHidden/>
              </w:rPr>
              <w:fldChar w:fldCharType="separate"/>
            </w:r>
            <w:r>
              <w:rPr>
                <w:noProof/>
                <w:webHidden/>
              </w:rPr>
              <w:t>38</w:t>
            </w:r>
            <w:r>
              <w:rPr>
                <w:noProof/>
                <w:webHidden/>
              </w:rPr>
              <w:fldChar w:fldCharType="end"/>
            </w:r>
          </w:hyperlink>
        </w:p>
        <w:p w14:paraId="4240FA73" w14:textId="77777777" w:rsidR="00C03B6E" w:rsidRDefault="00C03B6E">
          <w:pPr>
            <w:pStyle w:val="TOC2"/>
            <w:rPr>
              <w:rFonts w:eastAsiaTheme="minorEastAsia"/>
              <w:noProof/>
            </w:rPr>
          </w:pPr>
          <w:hyperlink w:anchor="_Toc174634216" w:history="1">
            <w:r w:rsidRPr="00444222">
              <w:rPr>
                <w:rStyle w:val="Hyperlink"/>
                <w:rFonts w:eastAsia="Times New Roman" w:cstheme="minorHAnsi"/>
                <w:b/>
                <w:noProof/>
              </w:rPr>
              <w:t>Communication Process</w:t>
            </w:r>
            <w:r>
              <w:rPr>
                <w:noProof/>
                <w:webHidden/>
              </w:rPr>
              <w:tab/>
            </w:r>
            <w:r>
              <w:rPr>
                <w:noProof/>
                <w:webHidden/>
              </w:rPr>
              <w:fldChar w:fldCharType="begin"/>
            </w:r>
            <w:r>
              <w:rPr>
                <w:noProof/>
                <w:webHidden/>
              </w:rPr>
              <w:instrText xml:space="preserve"> PAGEREF _Toc174634216 \h </w:instrText>
            </w:r>
            <w:r>
              <w:rPr>
                <w:noProof/>
                <w:webHidden/>
              </w:rPr>
            </w:r>
            <w:r>
              <w:rPr>
                <w:noProof/>
                <w:webHidden/>
              </w:rPr>
              <w:fldChar w:fldCharType="separate"/>
            </w:r>
            <w:r>
              <w:rPr>
                <w:noProof/>
                <w:webHidden/>
              </w:rPr>
              <w:t>38</w:t>
            </w:r>
            <w:r>
              <w:rPr>
                <w:noProof/>
                <w:webHidden/>
              </w:rPr>
              <w:fldChar w:fldCharType="end"/>
            </w:r>
          </w:hyperlink>
        </w:p>
        <w:p w14:paraId="51D4D748" w14:textId="77777777" w:rsidR="00C03B6E" w:rsidRDefault="00C03B6E">
          <w:pPr>
            <w:pStyle w:val="TOC2"/>
            <w:rPr>
              <w:rFonts w:eastAsiaTheme="minorEastAsia"/>
              <w:noProof/>
            </w:rPr>
          </w:pPr>
          <w:hyperlink w:anchor="_Toc174634217" w:history="1">
            <w:r w:rsidRPr="00444222">
              <w:rPr>
                <w:rStyle w:val="Hyperlink"/>
                <w:rFonts w:cstheme="minorHAnsi"/>
                <w:b/>
                <w:noProof/>
              </w:rPr>
              <w:t>Focus of awareness</w:t>
            </w:r>
            <w:r>
              <w:rPr>
                <w:noProof/>
                <w:webHidden/>
              </w:rPr>
              <w:tab/>
            </w:r>
            <w:r>
              <w:rPr>
                <w:noProof/>
                <w:webHidden/>
              </w:rPr>
              <w:fldChar w:fldCharType="begin"/>
            </w:r>
            <w:r>
              <w:rPr>
                <w:noProof/>
                <w:webHidden/>
              </w:rPr>
              <w:instrText xml:space="preserve"> PAGEREF _Toc174634217 \h </w:instrText>
            </w:r>
            <w:r>
              <w:rPr>
                <w:noProof/>
                <w:webHidden/>
              </w:rPr>
            </w:r>
            <w:r>
              <w:rPr>
                <w:noProof/>
                <w:webHidden/>
              </w:rPr>
              <w:fldChar w:fldCharType="separate"/>
            </w:r>
            <w:r>
              <w:rPr>
                <w:noProof/>
                <w:webHidden/>
              </w:rPr>
              <w:t>39</w:t>
            </w:r>
            <w:r>
              <w:rPr>
                <w:noProof/>
                <w:webHidden/>
              </w:rPr>
              <w:fldChar w:fldCharType="end"/>
            </w:r>
          </w:hyperlink>
        </w:p>
        <w:p w14:paraId="6D53C643" w14:textId="77777777" w:rsidR="00C03B6E" w:rsidRDefault="00C03B6E">
          <w:pPr>
            <w:pStyle w:val="TOC1"/>
            <w:tabs>
              <w:tab w:val="right" w:leader="dot" w:pos="9350"/>
            </w:tabs>
            <w:rPr>
              <w:rFonts w:eastAsiaTheme="minorEastAsia"/>
              <w:noProof/>
            </w:rPr>
          </w:pPr>
          <w:hyperlink w:anchor="_Toc174634218" w:history="1">
            <w:r w:rsidRPr="00444222">
              <w:rPr>
                <w:rStyle w:val="Hyperlink"/>
                <w:rFonts w:cstheme="minorHAnsi"/>
                <w:b/>
                <w:noProof/>
              </w:rPr>
              <w:t>Chapter 8</w:t>
            </w:r>
            <w:r>
              <w:rPr>
                <w:noProof/>
                <w:webHidden/>
              </w:rPr>
              <w:tab/>
            </w:r>
            <w:r>
              <w:rPr>
                <w:noProof/>
                <w:webHidden/>
              </w:rPr>
              <w:fldChar w:fldCharType="begin"/>
            </w:r>
            <w:r>
              <w:rPr>
                <w:noProof/>
                <w:webHidden/>
              </w:rPr>
              <w:instrText xml:space="preserve"> PAGEREF _Toc174634218 \h </w:instrText>
            </w:r>
            <w:r>
              <w:rPr>
                <w:noProof/>
                <w:webHidden/>
              </w:rPr>
            </w:r>
            <w:r>
              <w:rPr>
                <w:noProof/>
                <w:webHidden/>
              </w:rPr>
              <w:fldChar w:fldCharType="separate"/>
            </w:r>
            <w:r>
              <w:rPr>
                <w:noProof/>
                <w:webHidden/>
              </w:rPr>
              <w:t>40</w:t>
            </w:r>
            <w:r>
              <w:rPr>
                <w:noProof/>
                <w:webHidden/>
              </w:rPr>
              <w:fldChar w:fldCharType="end"/>
            </w:r>
          </w:hyperlink>
        </w:p>
        <w:p w14:paraId="41E9E1C4" w14:textId="77777777" w:rsidR="00C03B6E" w:rsidRDefault="00C03B6E">
          <w:pPr>
            <w:pStyle w:val="TOC1"/>
            <w:tabs>
              <w:tab w:val="right" w:leader="dot" w:pos="9350"/>
            </w:tabs>
            <w:rPr>
              <w:rFonts w:eastAsiaTheme="minorEastAsia"/>
              <w:noProof/>
            </w:rPr>
          </w:pPr>
          <w:hyperlink w:anchor="_Toc174634219" w:history="1">
            <w:r w:rsidRPr="00444222">
              <w:rPr>
                <w:rStyle w:val="Hyperlink"/>
                <w:rFonts w:cstheme="minorHAnsi"/>
                <w:b/>
                <w:noProof/>
              </w:rPr>
              <w:t>Infection Prevention and Control (IPC)</w:t>
            </w:r>
            <w:r>
              <w:rPr>
                <w:noProof/>
                <w:webHidden/>
              </w:rPr>
              <w:tab/>
            </w:r>
            <w:r>
              <w:rPr>
                <w:noProof/>
                <w:webHidden/>
              </w:rPr>
              <w:fldChar w:fldCharType="begin"/>
            </w:r>
            <w:r>
              <w:rPr>
                <w:noProof/>
                <w:webHidden/>
              </w:rPr>
              <w:instrText xml:space="preserve"> PAGEREF _Toc174634219 \h </w:instrText>
            </w:r>
            <w:r>
              <w:rPr>
                <w:noProof/>
                <w:webHidden/>
              </w:rPr>
            </w:r>
            <w:r>
              <w:rPr>
                <w:noProof/>
                <w:webHidden/>
              </w:rPr>
              <w:fldChar w:fldCharType="separate"/>
            </w:r>
            <w:r>
              <w:rPr>
                <w:noProof/>
                <w:webHidden/>
              </w:rPr>
              <w:t>40</w:t>
            </w:r>
            <w:r>
              <w:rPr>
                <w:noProof/>
                <w:webHidden/>
              </w:rPr>
              <w:fldChar w:fldCharType="end"/>
            </w:r>
          </w:hyperlink>
        </w:p>
        <w:p w14:paraId="4486E58F" w14:textId="77777777" w:rsidR="00C03B6E" w:rsidRDefault="00C03B6E">
          <w:pPr>
            <w:pStyle w:val="TOC2"/>
            <w:rPr>
              <w:rFonts w:eastAsiaTheme="minorEastAsia"/>
              <w:noProof/>
            </w:rPr>
          </w:pPr>
          <w:hyperlink w:anchor="_Toc174634220" w:history="1">
            <w:r w:rsidRPr="00444222">
              <w:rPr>
                <w:rStyle w:val="Hyperlink"/>
                <w:rFonts w:cstheme="minorHAnsi"/>
                <w:b/>
                <w:noProof/>
              </w:rPr>
              <w:t>Background</w:t>
            </w:r>
            <w:r>
              <w:rPr>
                <w:noProof/>
                <w:webHidden/>
              </w:rPr>
              <w:tab/>
            </w:r>
            <w:r>
              <w:rPr>
                <w:noProof/>
                <w:webHidden/>
              </w:rPr>
              <w:fldChar w:fldCharType="begin"/>
            </w:r>
            <w:r>
              <w:rPr>
                <w:noProof/>
                <w:webHidden/>
              </w:rPr>
              <w:instrText xml:space="preserve"> PAGEREF _Toc174634220 \h </w:instrText>
            </w:r>
            <w:r>
              <w:rPr>
                <w:noProof/>
                <w:webHidden/>
              </w:rPr>
            </w:r>
            <w:r>
              <w:rPr>
                <w:noProof/>
                <w:webHidden/>
              </w:rPr>
              <w:fldChar w:fldCharType="separate"/>
            </w:r>
            <w:r>
              <w:rPr>
                <w:noProof/>
                <w:webHidden/>
              </w:rPr>
              <w:t>40</w:t>
            </w:r>
            <w:r>
              <w:rPr>
                <w:noProof/>
                <w:webHidden/>
              </w:rPr>
              <w:fldChar w:fldCharType="end"/>
            </w:r>
          </w:hyperlink>
        </w:p>
        <w:p w14:paraId="06217220" w14:textId="77777777" w:rsidR="00C03B6E" w:rsidRDefault="00C03B6E">
          <w:pPr>
            <w:pStyle w:val="TOC2"/>
            <w:rPr>
              <w:rFonts w:eastAsiaTheme="minorEastAsia"/>
              <w:noProof/>
            </w:rPr>
          </w:pPr>
          <w:hyperlink w:anchor="_Toc174634221" w:history="1">
            <w:r w:rsidRPr="00444222">
              <w:rPr>
                <w:rStyle w:val="Hyperlink"/>
                <w:rFonts w:cstheme="minorHAnsi"/>
                <w:b/>
                <w:noProof/>
              </w:rPr>
              <w:t>GUIDELINES FOR IPC</w:t>
            </w:r>
            <w:r>
              <w:rPr>
                <w:noProof/>
                <w:webHidden/>
              </w:rPr>
              <w:tab/>
            </w:r>
            <w:r>
              <w:rPr>
                <w:noProof/>
                <w:webHidden/>
              </w:rPr>
              <w:fldChar w:fldCharType="begin"/>
            </w:r>
            <w:r>
              <w:rPr>
                <w:noProof/>
                <w:webHidden/>
              </w:rPr>
              <w:instrText xml:space="preserve"> PAGEREF _Toc174634221 \h </w:instrText>
            </w:r>
            <w:r>
              <w:rPr>
                <w:noProof/>
                <w:webHidden/>
              </w:rPr>
            </w:r>
            <w:r>
              <w:rPr>
                <w:noProof/>
                <w:webHidden/>
              </w:rPr>
              <w:fldChar w:fldCharType="separate"/>
            </w:r>
            <w:r>
              <w:rPr>
                <w:noProof/>
                <w:webHidden/>
              </w:rPr>
              <w:t>40</w:t>
            </w:r>
            <w:r>
              <w:rPr>
                <w:noProof/>
                <w:webHidden/>
              </w:rPr>
              <w:fldChar w:fldCharType="end"/>
            </w:r>
          </w:hyperlink>
        </w:p>
        <w:p w14:paraId="4C23DA90" w14:textId="77777777" w:rsidR="00C03B6E" w:rsidRDefault="00C03B6E">
          <w:pPr>
            <w:pStyle w:val="TOC2"/>
            <w:rPr>
              <w:rFonts w:eastAsiaTheme="minorEastAsia"/>
              <w:noProof/>
            </w:rPr>
          </w:pPr>
          <w:hyperlink w:anchor="_Toc174634222" w:history="1">
            <w:r w:rsidRPr="00444222">
              <w:rPr>
                <w:rStyle w:val="Hyperlink"/>
                <w:rFonts w:cstheme="minorHAnsi"/>
                <w:b/>
                <w:noProof/>
              </w:rPr>
              <w:t>Vaccination</w:t>
            </w:r>
            <w:r>
              <w:rPr>
                <w:noProof/>
                <w:webHidden/>
              </w:rPr>
              <w:tab/>
            </w:r>
            <w:r>
              <w:rPr>
                <w:noProof/>
                <w:webHidden/>
              </w:rPr>
              <w:fldChar w:fldCharType="begin"/>
            </w:r>
            <w:r>
              <w:rPr>
                <w:noProof/>
                <w:webHidden/>
              </w:rPr>
              <w:instrText xml:space="preserve"> PAGEREF _Toc174634222 \h </w:instrText>
            </w:r>
            <w:r>
              <w:rPr>
                <w:noProof/>
                <w:webHidden/>
              </w:rPr>
            </w:r>
            <w:r>
              <w:rPr>
                <w:noProof/>
                <w:webHidden/>
              </w:rPr>
              <w:fldChar w:fldCharType="separate"/>
            </w:r>
            <w:r>
              <w:rPr>
                <w:noProof/>
                <w:webHidden/>
              </w:rPr>
              <w:t>40</w:t>
            </w:r>
            <w:r>
              <w:rPr>
                <w:noProof/>
                <w:webHidden/>
              </w:rPr>
              <w:fldChar w:fldCharType="end"/>
            </w:r>
          </w:hyperlink>
        </w:p>
        <w:p w14:paraId="1684B536" w14:textId="77777777" w:rsidR="00C03B6E" w:rsidRDefault="00C03B6E">
          <w:pPr>
            <w:pStyle w:val="TOC2"/>
            <w:rPr>
              <w:rFonts w:eastAsiaTheme="minorEastAsia"/>
              <w:noProof/>
            </w:rPr>
          </w:pPr>
          <w:hyperlink w:anchor="_Toc174634223" w:history="1">
            <w:r w:rsidRPr="00444222">
              <w:rPr>
                <w:rStyle w:val="Hyperlink"/>
                <w:rFonts w:cstheme="minorHAnsi"/>
                <w:b/>
                <w:noProof/>
              </w:rPr>
              <w:t>Case management of Mpox</w:t>
            </w:r>
            <w:r>
              <w:rPr>
                <w:noProof/>
                <w:webHidden/>
              </w:rPr>
              <w:tab/>
            </w:r>
            <w:r>
              <w:rPr>
                <w:noProof/>
                <w:webHidden/>
              </w:rPr>
              <w:fldChar w:fldCharType="begin"/>
            </w:r>
            <w:r>
              <w:rPr>
                <w:noProof/>
                <w:webHidden/>
              </w:rPr>
              <w:instrText xml:space="preserve"> PAGEREF _Toc174634223 \h </w:instrText>
            </w:r>
            <w:r>
              <w:rPr>
                <w:noProof/>
                <w:webHidden/>
              </w:rPr>
            </w:r>
            <w:r>
              <w:rPr>
                <w:noProof/>
                <w:webHidden/>
              </w:rPr>
              <w:fldChar w:fldCharType="separate"/>
            </w:r>
            <w:r>
              <w:rPr>
                <w:noProof/>
                <w:webHidden/>
              </w:rPr>
              <w:t>41</w:t>
            </w:r>
            <w:r>
              <w:rPr>
                <w:noProof/>
                <w:webHidden/>
              </w:rPr>
              <w:fldChar w:fldCharType="end"/>
            </w:r>
          </w:hyperlink>
        </w:p>
        <w:p w14:paraId="7C28857F" w14:textId="77777777" w:rsidR="00C03B6E" w:rsidRDefault="00C03B6E">
          <w:pPr>
            <w:pStyle w:val="TOC2"/>
            <w:rPr>
              <w:rFonts w:eastAsiaTheme="minorEastAsia"/>
              <w:noProof/>
            </w:rPr>
          </w:pPr>
          <w:hyperlink w:anchor="_Toc174634224" w:history="1">
            <w:r w:rsidRPr="00444222">
              <w:rPr>
                <w:rStyle w:val="Hyperlink"/>
                <w:rFonts w:eastAsia="Times New Roman" w:cstheme="minorHAnsi"/>
                <w:b/>
                <w:noProof/>
                <w:lang w:eastAsia="en-GB"/>
              </w:rPr>
              <w:t>B1- Isolation of people with mpox in non-hospital setting</w:t>
            </w:r>
            <w:r>
              <w:rPr>
                <w:noProof/>
                <w:webHidden/>
              </w:rPr>
              <w:tab/>
            </w:r>
            <w:r>
              <w:rPr>
                <w:noProof/>
                <w:webHidden/>
              </w:rPr>
              <w:fldChar w:fldCharType="begin"/>
            </w:r>
            <w:r>
              <w:rPr>
                <w:noProof/>
                <w:webHidden/>
              </w:rPr>
              <w:instrText xml:space="preserve"> PAGEREF _Toc174634224 \h </w:instrText>
            </w:r>
            <w:r>
              <w:rPr>
                <w:noProof/>
                <w:webHidden/>
              </w:rPr>
            </w:r>
            <w:r>
              <w:rPr>
                <w:noProof/>
                <w:webHidden/>
              </w:rPr>
              <w:fldChar w:fldCharType="separate"/>
            </w:r>
            <w:r>
              <w:rPr>
                <w:noProof/>
                <w:webHidden/>
              </w:rPr>
              <w:t>42</w:t>
            </w:r>
            <w:r>
              <w:rPr>
                <w:noProof/>
                <w:webHidden/>
              </w:rPr>
              <w:fldChar w:fldCharType="end"/>
            </w:r>
          </w:hyperlink>
        </w:p>
        <w:p w14:paraId="399651C6" w14:textId="77777777" w:rsidR="00C03B6E" w:rsidRDefault="00C03B6E">
          <w:pPr>
            <w:pStyle w:val="TOC2"/>
            <w:rPr>
              <w:rFonts w:eastAsiaTheme="minorEastAsia"/>
              <w:noProof/>
            </w:rPr>
          </w:pPr>
          <w:hyperlink w:anchor="_Toc174634225" w:history="1">
            <w:r w:rsidRPr="00444222">
              <w:rPr>
                <w:rStyle w:val="Hyperlink"/>
                <w:rFonts w:eastAsia="Times New Roman" w:cstheme="minorHAnsi"/>
                <w:b/>
                <w:noProof/>
                <w:lang w:eastAsia="en-GB"/>
              </w:rPr>
              <w:t>B2- Precautions for preventing mpox virus transmission in Hospital setting, PPEs</w:t>
            </w:r>
            <w:r>
              <w:rPr>
                <w:noProof/>
                <w:webHidden/>
              </w:rPr>
              <w:tab/>
            </w:r>
            <w:r>
              <w:rPr>
                <w:noProof/>
                <w:webHidden/>
              </w:rPr>
              <w:fldChar w:fldCharType="begin"/>
            </w:r>
            <w:r>
              <w:rPr>
                <w:noProof/>
                <w:webHidden/>
              </w:rPr>
              <w:instrText xml:space="preserve"> PAGEREF _Toc174634225 \h </w:instrText>
            </w:r>
            <w:r>
              <w:rPr>
                <w:noProof/>
                <w:webHidden/>
              </w:rPr>
            </w:r>
            <w:r>
              <w:rPr>
                <w:noProof/>
                <w:webHidden/>
              </w:rPr>
              <w:fldChar w:fldCharType="separate"/>
            </w:r>
            <w:r>
              <w:rPr>
                <w:noProof/>
                <w:webHidden/>
              </w:rPr>
              <w:t>42</w:t>
            </w:r>
            <w:r>
              <w:rPr>
                <w:noProof/>
                <w:webHidden/>
              </w:rPr>
              <w:fldChar w:fldCharType="end"/>
            </w:r>
          </w:hyperlink>
        </w:p>
        <w:p w14:paraId="56CBDD7D" w14:textId="77777777" w:rsidR="00C03B6E" w:rsidRDefault="00C03B6E">
          <w:pPr>
            <w:pStyle w:val="TOC2"/>
            <w:rPr>
              <w:rFonts w:eastAsiaTheme="minorEastAsia"/>
              <w:noProof/>
            </w:rPr>
          </w:pPr>
          <w:hyperlink w:anchor="_Toc174634226" w:history="1">
            <w:r w:rsidRPr="00444222">
              <w:rPr>
                <w:rStyle w:val="Hyperlink"/>
                <w:rFonts w:eastAsia="Times New Roman" w:cstheme="minorHAnsi"/>
                <w:b/>
                <w:noProof/>
                <w:lang w:eastAsia="en-GB"/>
              </w:rPr>
              <w:t>Duration of Isolation Precautions for Patients with Suspected or Confirmed Mpox Infection</w:t>
            </w:r>
            <w:r>
              <w:rPr>
                <w:noProof/>
                <w:webHidden/>
              </w:rPr>
              <w:tab/>
            </w:r>
            <w:r>
              <w:rPr>
                <w:noProof/>
                <w:webHidden/>
              </w:rPr>
              <w:fldChar w:fldCharType="begin"/>
            </w:r>
            <w:r>
              <w:rPr>
                <w:noProof/>
                <w:webHidden/>
              </w:rPr>
              <w:instrText xml:space="preserve"> PAGEREF _Toc174634226 \h </w:instrText>
            </w:r>
            <w:r>
              <w:rPr>
                <w:noProof/>
                <w:webHidden/>
              </w:rPr>
            </w:r>
            <w:r>
              <w:rPr>
                <w:noProof/>
                <w:webHidden/>
              </w:rPr>
              <w:fldChar w:fldCharType="separate"/>
            </w:r>
            <w:r>
              <w:rPr>
                <w:noProof/>
                <w:webHidden/>
              </w:rPr>
              <w:t>43</w:t>
            </w:r>
            <w:r>
              <w:rPr>
                <w:noProof/>
                <w:webHidden/>
              </w:rPr>
              <w:fldChar w:fldCharType="end"/>
            </w:r>
          </w:hyperlink>
        </w:p>
        <w:p w14:paraId="65FCE5F7" w14:textId="77777777" w:rsidR="00C03B6E" w:rsidRDefault="00C03B6E">
          <w:pPr>
            <w:pStyle w:val="TOC2"/>
            <w:tabs>
              <w:tab w:val="left" w:pos="660"/>
            </w:tabs>
            <w:rPr>
              <w:rFonts w:eastAsiaTheme="minorEastAsia"/>
              <w:noProof/>
            </w:rPr>
          </w:pPr>
          <w:hyperlink w:anchor="_Toc174634227" w:history="1">
            <w:r w:rsidRPr="00444222">
              <w:rPr>
                <w:rStyle w:val="Hyperlink"/>
                <w:rFonts w:eastAsia="Times New Roman" w:cstheme="minorHAnsi"/>
                <w:b/>
                <w:noProof/>
                <w:lang w:eastAsia="en-GB"/>
              </w:rPr>
              <w:t>C-</w:t>
            </w:r>
            <w:r>
              <w:rPr>
                <w:rFonts w:eastAsiaTheme="minorEastAsia"/>
                <w:noProof/>
              </w:rPr>
              <w:tab/>
            </w:r>
            <w:r w:rsidRPr="00444222">
              <w:rPr>
                <w:rStyle w:val="Hyperlink"/>
                <w:rFonts w:eastAsia="Times New Roman" w:cstheme="minorHAnsi"/>
                <w:b/>
                <w:noProof/>
                <w:lang w:eastAsia="en-GB"/>
              </w:rPr>
              <w:t>Hand Hygiene</w:t>
            </w:r>
            <w:r>
              <w:rPr>
                <w:noProof/>
                <w:webHidden/>
              </w:rPr>
              <w:tab/>
            </w:r>
            <w:r>
              <w:rPr>
                <w:noProof/>
                <w:webHidden/>
              </w:rPr>
              <w:fldChar w:fldCharType="begin"/>
            </w:r>
            <w:r>
              <w:rPr>
                <w:noProof/>
                <w:webHidden/>
              </w:rPr>
              <w:instrText xml:space="preserve"> PAGEREF _Toc174634227 \h </w:instrText>
            </w:r>
            <w:r>
              <w:rPr>
                <w:noProof/>
                <w:webHidden/>
              </w:rPr>
            </w:r>
            <w:r>
              <w:rPr>
                <w:noProof/>
                <w:webHidden/>
              </w:rPr>
              <w:fldChar w:fldCharType="separate"/>
            </w:r>
            <w:r>
              <w:rPr>
                <w:noProof/>
                <w:webHidden/>
              </w:rPr>
              <w:t>43</w:t>
            </w:r>
            <w:r>
              <w:rPr>
                <w:noProof/>
                <w:webHidden/>
              </w:rPr>
              <w:fldChar w:fldCharType="end"/>
            </w:r>
          </w:hyperlink>
        </w:p>
        <w:p w14:paraId="320F219A" w14:textId="77777777" w:rsidR="00C03B6E" w:rsidRDefault="00C03B6E">
          <w:pPr>
            <w:pStyle w:val="TOC2"/>
            <w:tabs>
              <w:tab w:val="left" w:pos="660"/>
            </w:tabs>
            <w:rPr>
              <w:rFonts w:eastAsiaTheme="minorEastAsia"/>
              <w:noProof/>
            </w:rPr>
          </w:pPr>
          <w:hyperlink w:anchor="_Toc174634228" w:history="1">
            <w:r w:rsidRPr="00444222">
              <w:rPr>
                <w:rStyle w:val="Hyperlink"/>
                <w:rFonts w:eastAsia="Times New Roman" w:cstheme="minorHAnsi"/>
                <w:bCs/>
                <w:noProof/>
                <w:lang w:eastAsia="en-GB"/>
              </w:rPr>
              <w:t>vi.</w:t>
            </w:r>
            <w:r>
              <w:rPr>
                <w:rFonts w:eastAsiaTheme="minorEastAsia"/>
                <w:noProof/>
              </w:rPr>
              <w:tab/>
            </w:r>
            <w:r w:rsidRPr="00444222">
              <w:rPr>
                <w:rStyle w:val="Hyperlink"/>
                <w:rFonts w:eastAsia="Times New Roman" w:cstheme="minorHAnsi"/>
                <w:noProof/>
                <w:lang w:eastAsia="en-GB"/>
              </w:rPr>
              <w:t>Contain and dispose of contaminated waste, such as dressings, bandages, or disposable glove</w:t>
            </w:r>
            <w:r>
              <w:rPr>
                <w:noProof/>
                <w:webHidden/>
              </w:rPr>
              <w:tab/>
            </w:r>
            <w:r>
              <w:rPr>
                <w:noProof/>
                <w:webHidden/>
              </w:rPr>
              <w:fldChar w:fldCharType="begin"/>
            </w:r>
            <w:r>
              <w:rPr>
                <w:noProof/>
                <w:webHidden/>
              </w:rPr>
              <w:instrText xml:space="preserve"> PAGEREF _Toc174634228 \h </w:instrText>
            </w:r>
            <w:r>
              <w:rPr>
                <w:noProof/>
                <w:webHidden/>
              </w:rPr>
            </w:r>
            <w:r>
              <w:rPr>
                <w:noProof/>
                <w:webHidden/>
              </w:rPr>
              <w:fldChar w:fldCharType="separate"/>
            </w:r>
            <w:r>
              <w:rPr>
                <w:noProof/>
                <w:webHidden/>
              </w:rPr>
              <w:t>43</w:t>
            </w:r>
            <w:r>
              <w:rPr>
                <w:noProof/>
                <w:webHidden/>
              </w:rPr>
              <w:fldChar w:fldCharType="end"/>
            </w:r>
          </w:hyperlink>
        </w:p>
        <w:p w14:paraId="0988E7DE" w14:textId="77777777" w:rsidR="00C03B6E" w:rsidRDefault="00C03B6E">
          <w:pPr>
            <w:pStyle w:val="TOC2"/>
            <w:tabs>
              <w:tab w:val="left" w:pos="660"/>
            </w:tabs>
            <w:rPr>
              <w:rFonts w:eastAsiaTheme="minorEastAsia"/>
              <w:noProof/>
            </w:rPr>
          </w:pPr>
          <w:hyperlink w:anchor="_Toc174634229" w:history="1">
            <w:r w:rsidRPr="00444222">
              <w:rPr>
                <w:rStyle w:val="Hyperlink"/>
                <w:rFonts w:cstheme="minorHAnsi"/>
                <w:b/>
                <w:bCs/>
                <w:noProof/>
              </w:rPr>
              <w:t>D-</w:t>
            </w:r>
            <w:r>
              <w:rPr>
                <w:rFonts w:eastAsiaTheme="minorEastAsia"/>
                <w:noProof/>
              </w:rPr>
              <w:tab/>
            </w:r>
            <w:r w:rsidRPr="00444222">
              <w:rPr>
                <w:rStyle w:val="Hyperlink"/>
                <w:rFonts w:eastAsia="Times New Roman" w:cstheme="minorHAnsi"/>
                <w:b/>
                <w:noProof/>
                <w:lang w:eastAsia="en-GB"/>
              </w:rPr>
              <w:t>Environmental Infection Control (</w:t>
            </w:r>
            <w:r w:rsidRPr="00444222">
              <w:rPr>
                <w:rStyle w:val="Hyperlink"/>
                <w:rFonts w:cstheme="minorHAnsi"/>
                <w:b/>
                <w:bCs/>
                <w:noProof/>
              </w:rPr>
              <w:t>Healthcare settings)</w:t>
            </w:r>
            <w:r>
              <w:rPr>
                <w:noProof/>
                <w:webHidden/>
              </w:rPr>
              <w:tab/>
            </w:r>
            <w:r>
              <w:rPr>
                <w:noProof/>
                <w:webHidden/>
              </w:rPr>
              <w:fldChar w:fldCharType="begin"/>
            </w:r>
            <w:r>
              <w:rPr>
                <w:noProof/>
                <w:webHidden/>
              </w:rPr>
              <w:instrText xml:space="preserve"> PAGEREF _Toc174634229 \h </w:instrText>
            </w:r>
            <w:r>
              <w:rPr>
                <w:noProof/>
                <w:webHidden/>
              </w:rPr>
            </w:r>
            <w:r>
              <w:rPr>
                <w:noProof/>
                <w:webHidden/>
              </w:rPr>
              <w:fldChar w:fldCharType="separate"/>
            </w:r>
            <w:r>
              <w:rPr>
                <w:noProof/>
                <w:webHidden/>
              </w:rPr>
              <w:t>43</w:t>
            </w:r>
            <w:r>
              <w:rPr>
                <w:noProof/>
                <w:webHidden/>
              </w:rPr>
              <w:fldChar w:fldCharType="end"/>
            </w:r>
          </w:hyperlink>
        </w:p>
        <w:p w14:paraId="6433D7BC" w14:textId="77777777" w:rsidR="00C03B6E" w:rsidRDefault="00C03B6E">
          <w:pPr>
            <w:pStyle w:val="TOC2"/>
            <w:tabs>
              <w:tab w:val="left" w:pos="660"/>
            </w:tabs>
            <w:rPr>
              <w:rFonts w:eastAsiaTheme="minorEastAsia"/>
              <w:noProof/>
            </w:rPr>
          </w:pPr>
          <w:hyperlink w:anchor="_Toc174634230" w:history="1">
            <w:r w:rsidRPr="00444222">
              <w:rPr>
                <w:rStyle w:val="Hyperlink"/>
                <w:rFonts w:cstheme="minorHAnsi"/>
                <w:b/>
                <w:noProof/>
              </w:rPr>
              <w:t>E-</w:t>
            </w:r>
            <w:r>
              <w:rPr>
                <w:rFonts w:eastAsiaTheme="minorEastAsia"/>
                <w:noProof/>
              </w:rPr>
              <w:tab/>
            </w:r>
            <w:r w:rsidRPr="00444222">
              <w:rPr>
                <w:rStyle w:val="Hyperlink"/>
                <w:rFonts w:cstheme="minorHAnsi"/>
                <w:b/>
                <w:noProof/>
              </w:rPr>
              <w:t>Domestic settings</w:t>
            </w:r>
            <w:r>
              <w:rPr>
                <w:noProof/>
                <w:webHidden/>
              </w:rPr>
              <w:tab/>
            </w:r>
            <w:r>
              <w:rPr>
                <w:noProof/>
                <w:webHidden/>
              </w:rPr>
              <w:fldChar w:fldCharType="begin"/>
            </w:r>
            <w:r>
              <w:rPr>
                <w:noProof/>
                <w:webHidden/>
              </w:rPr>
              <w:instrText xml:space="preserve"> PAGEREF _Toc174634230 \h </w:instrText>
            </w:r>
            <w:r>
              <w:rPr>
                <w:noProof/>
                <w:webHidden/>
              </w:rPr>
            </w:r>
            <w:r>
              <w:rPr>
                <w:noProof/>
                <w:webHidden/>
              </w:rPr>
              <w:fldChar w:fldCharType="separate"/>
            </w:r>
            <w:r>
              <w:rPr>
                <w:noProof/>
                <w:webHidden/>
              </w:rPr>
              <w:t>44</w:t>
            </w:r>
            <w:r>
              <w:rPr>
                <w:noProof/>
                <w:webHidden/>
              </w:rPr>
              <w:fldChar w:fldCharType="end"/>
            </w:r>
          </w:hyperlink>
        </w:p>
        <w:p w14:paraId="33E827F5" w14:textId="77777777" w:rsidR="00C03B6E" w:rsidRDefault="00C03B6E">
          <w:pPr>
            <w:pStyle w:val="TOC2"/>
            <w:tabs>
              <w:tab w:val="left" w:pos="660"/>
            </w:tabs>
            <w:rPr>
              <w:rFonts w:eastAsiaTheme="minorEastAsia"/>
              <w:noProof/>
            </w:rPr>
          </w:pPr>
          <w:hyperlink w:anchor="_Toc174634231" w:history="1">
            <w:r w:rsidRPr="00444222">
              <w:rPr>
                <w:rStyle w:val="Hyperlink"/>
                <w:rFonts w:cstheme="minorHAnsi"/>
                <w:b/>
                <w:noProof/>
              </w:rPr>
              <w:t>F-</w:t>
            </w:r>
            <w:r>
              <w:rPr>
                <w:rFonts w:eastAsiaTheme="minorEastAsia"/>
                <w:noProof/>
              </w:rPr>
              <w:tab/>
            </w:r>
            <w:r w:rsidRPr="00444222">
              <w:rPr>
                <w:rStyle w:val="Hyperlink"/>
                <w:rFonts w:cstheme="minorHAnsi"/>
                <w:b/>
                <w:noProof/>
              </w:rPr>
              <w:t>Waste</w:t>
            </w:r>
            <w:r>
              <w:rPr>
                <w:noProof/>
                <w:webHidden/>
              </w:rPr>
              <w:tab/>
            </w:r>
            <w:r>
              <w:rPr>
                <w:noProof/>
                <w:webHidden/>
              </w:rPr>
              <w:fldChar w:fldCharType="begin"/>
            </w:r>
            <w:r>
              <w:rPr>
                <w:noProof/>
                <w:webHidden/>
              </w:rPr>
              <w:instrText xml:space="preserve"> PAGEREF _Toc174634231 \h </w:instrText>
            </w:r>
            <w:r>
              <w:rPr>
                <w:noProof/>
                <w:webHidden/>
              </w:rPr>
            </w:r>
            <w:r>
              <w:rPr>
                <w:noProof/>
                <w:webHidden/>
              </w:rPr>
              <w:fldChar w:fldCharType="separate"/>
            </w:r>
            <w:r>
              <w:rPr>
                <w:noProof/>
                <w:webHidden/>
              </w:rPr>
              <w:t>45</w:t>
            </w:r>
            <w:r>
              <w:rPr>
                <w:noProof/>
                <w:webHidden/>
              </w:rPr>
              <w:fldChar w:fldCharType="end"/>
            </w:r>
          </w:hyperlink>
        </w:p>
        <w:p w14:paraId="6C51A19E" w14:textId="77777777" w:rsidR="00C03B6E" w:rsidRDefault="00C03B6E">
          <w:pPr>
            <w:pStyle w:val="TOC2"/>
            <w:tabs>
              <w:tab w:val="left" w:pos="660"/>
            </w:tabs>
            <w:rPr>
              <w:rFonts w:eastAsiaTheme="minorEastAsia"/>
              <w:noProof/>
            </w:rPr>
          </w:pPr>
          <w:hyperlink w:anchor="_Toc174634232" w:history="1">
            <w:r w:rsidRPr="00444222">
              <w:rPr>
                <w:rStyle w:val="Hyperlink"/>
                <w:rFonts w:eastAsia="Times New Roman" w:cstheme="minorHAnsi"/>
                <w:b/>
                <w:noProof/>
                <w:lang w:eastAsia="en-GB"/>
              </w:rPr>
              <w:t>G-</w:t>
            </w:r>
            <w:r>
              <w:rPr>
                <w:rFonts w:eastAsiaTheme="minorEastAsia"/>
                <w:noProof/>
              </w:rPr>
              <w:tab/>
            </w:r>
            <w:r w:rsidRPr="00444222">
              <w:rPr>
                <w:rStyle w:val="Hyperlink"/>
                <w:rFonts w:eastAsia="Times New Roman" w:cstheme="minorHAnsi"/>
                <w:b/>
                <w:noProof/>
                <w:lang w:eastAsia="en-GB"/>
              </w:rPr>
              <w:t>Visitation</w:t>
            </w:r>
            <w:r>
              <w:rPr>
                <w:noProof/>
                <w:webHidden/>
              </w:rPr>
              <w:tab/>
            </w:r>
            <w:r>
              <w:rPr>
                <w:noProof/>
                <w:webHidden/>
              </w:rPr>
              <w:fldChar w:fldCharType="begin"/>
            </w:r>
            <w:r>
              <w:rPr>
                <w:noProof/>
                <w:webHidden/>
              </w:rPr>
              <w:instrText xml:space="preserve"> PAGEREF _Toc174634232 \h </w:instrText>
            </w:r>
            <w:r>
              <w:rPr>
                <w:noProof/>
                <w:webHidden/>
              </w:rPr>
            </w:r>
            <w:r>
              <w:rPr>
                <w:noProof/>
                <w:webHidden/>
              </w:rPr>
              <w:fldChar w:fldCharType="separate"/>
            </w:r>
            <w:r>
              <w:rPr>
                <w:noProof/>
                <w:webHidden/>
              </w:rPr>
              <w:t>45</w:t>
            </w:r>
            <w:r>
              <w:rPr>
                <w:noProof/>
                <w:webHidden/>
              </w:rPr>
              <w:fldChar w:fldCharType="end"/>
            </w:r>
          </w:hyperlink>
        </w:p>
        <w:p w14:paraId="12B20C68" w14:textId="77777777" w:rsidR="00C03B6E" w:rsidRDefault="00C03B6E">
          <w:pPr>
            <w:pStyle w:val="TOC1"/>
            <w:tabs>
              <w:tab w:val="right" w:leader="dot" w:pos="9350"/>
            </w:tabs>
            <w:rPr>
              <w:rFonts w:eastAsiaTheme="minorEastAsia"/>
              <w:noProof/>
            </w:rPr>
          </w:pPr>
          <w:hyperlink w:anchor="_Toc174634233" w:history="1">
            <w:r w:rsidRPr="00444222">
              <w:rPr>
                <w:rStyle w:val="Hyperlink"/>
                <w:rFonts w:cstheme="minorHAnsi"/>
                <w:b/>
                <w:noProof/>
              </w:rPr>
              <w:t>Chapter 9</w:t>
            </w:r>
            <w:r>
              <w:rPr>
                <w:noProof/>
                <w:webHidden/>
              </w:rPr>
              <w:tab/>
            </w:r>
            <w:r>
              <w:rPr>
                <w:noProof/>
                <w:webHidden/>
              </w:rPr>
              <w:fldChar w:fldCharType="begin"/>
            </w:r>
            <w:r>
              <w:rPr>
                <w:noProof/>
                <w:webHidden/>
              </w:rPr>
              <w:instrText xml:space="preserve"> PAGEREF _Toc174634233 \h </w:instrText>
            </w:r>
            <w:r>
              <w:rPr>
                <w:noProof/>
                <w:webHidden/>
              </w:rPr>
            </w:r>
            <w:r>
              <w:rPr>
                <w:noProof/>
                <w:webHidden/>
              </w:rPr>
              <w:fldChar w:fldCharType="separate"/>
            </w:r>
            <w:r>
              <w:rPr>
                <w:noProof/>
                <w:webHidden/>
              </w:rPr>
              <w:t>46</w:t>
            </w:r>
            <w:r>
              <w:rPr>
                <w:noProof/>
                <w:webHidden/>
              </w:rPr>
              <w:fldChar w:fldCharType="end"/>
            </w:r>
          </w:hyperlink>
        </w:p>
        <w:p w14:paraId="5392BBBC" w14:textId="77777777" w:rsidR="00C03B6E" w:rsidRDefault="00C03B6E">
          <w:pPr>
            <w:pStyle w:val="TOC1"/>
            <w:tabs>
              <w:tab w:val="right" w:leader="dot" w:pos="9350"/>
            </w:tabs>
            <w:rPr>
              <w:rFonts w:eastAsiaTheme="minorEastAsia"/>
              <w:noProof/>
            </w:rPr>
          </w:pPr>
          <w:hyperlink w:anchor="_Toc174634234" w:history="1">
            <w:r w:rsidRPr="00444222">
              <w:rPr>
                <w:rStyle w:val="Hyperlink"/>
                <w:rFonts w:cstheme="minorHAnsi"/>
                <w:b/>
                <w:noProof/>
              </w:rPr>
              <w:t>Guideline for Waste Management</w:t>
            </w:r>
            <w:r>
              <w:rPr>
                <w:noProof/>
                <w:webHidden/>
              </w:rPr>
              <w:tab/>
            </w:r>
            <w:r>
              <w:rPr>
                <w:noProof/>
                <w:webHidden/>
              </w:rPr>
              <w:fldChar w:fldCharType="begin"/>
            </w:r>
            <w:r>
              <w:rPr>
                <w:noProof/>
                <w:webHidden/>
              </w:rPr>
              <w:instrText xml:space="preserve"> PAGEREF _Toc174634234 \h </w:instrText>
            </w:r>
            <w:r>
              <w:rPr>
                <w:noProof/>
                <w:webHidden/>
              </w:rPr>
            </w:r>
            <w:r>
              <w:rPr>
                <w:noProof/>
                <w:webHidden/>
              </w:rPr>
              <w:fldChar w:fldCharType="separate"/>
            </w:r>
            <w:r>
              <w:rPr>
                <w:noProof/>
                <w:webHidden/>
              </w:rPr>
              <w:t>46</w:t>
            </w:r>
            <w:r>
              <w:rPr>
                <w:noProof/>
                <w:webHidden/>
              </w:rPr>
              <w:fldChar w:fldCharType="end"/>
            </w:r>
          </w:hyperlink>
        </w:p>
        <w:p w14:paraId="3F38FFDA" w14:textId="77777777" w:rsidR="00C03B6E" w:rsidRDefault="00C03B6E">
          <w:pPr>
            <w:pStyle w:val="TOC2"/>
            <w:rPr>
              <w:rFonts w:eastAsiaTheme="minorEastAsia"/>
              <w:noProof/>
            </w:rPr>
          </w:pPr>
          <w:hyperlink w:anchor="_Toc174634235" w:history="1">
            <w:r w:rsidRPr="00444222">
              <w:rPr>
                <w:rStyle w:val="Hyperlink"/>
                <w:rFonts w:cstheme="minorHAnsi"/>
                <w:b/>
                <w:noProof/>
              </w:rPr>
              <w:t>Background:</w:t>
            </w:r>
            <w:r>
              <w:rPr>
                <w:noProof/>
                <w:webHidden/>
              </w:rPr>
              <w:tab/>
            </w:r>
            <w:r>
              <w:rPr>
                <w:noProof/>
                <w:webHidden/>
              </w:rPr>
              <w:fldChar w:fldCharType="begin"/>
            </w:r>
            <w:r>
              <w:rPr>
                <w:noProof/>
                <w:webHidden/>
              </w:rPr>
              <w:instrText xml:space="preserve"> PAGEREF _Toc174634235 \h </w:instrText>
            </w:r>
            <w:r>
              <w:rPr>
                <w:noProof/>
                <w:webHidden/>
              </w:rPr>
            </w:r>
            <w:r>
              <w:rPr>
                <w:noProof/>
                <w:webHidden/>
              </w:rPr>
              <w:fldChar w:fldCharType="separate"/>
            </w:r>
            <w:r>
              <w:rPr>
                <w:noProof/>
                <w:webHidden/>
              </w:rPr>
              <w:t>46</w:t>
            </w:r>
            <w:r>
              <w:rPr>
                <w:noProof/>
                <w:webHidden/>
              </w:rPr>
              <w:fldChar w:fldCharType="end"/>
            </w:r>
          </w:hyperlink>
        </w:p>
        <w:p w14:paraId="08BC1EE6" w14:textId="77777777" w:rsidR="00C03B6E" w:rsidRDefault="00C03B6E">
          <w:pPr>
            <w:pStyle w:val="TOC2"/>
            <w:rPr>
              <w:rFonts w:eastAsiaTheme="minorEastAsia"/>
              <w:noProof/>
            </w:rPr>
          </w:pPr>
          <w:hyperlink w:anchor="_Toc174634236" w:history="1">
            <w:r w:rsidRPr="00444222">
              <w:rPr>
                <w:rStyle w:val="Hyperlink"/>
                <w:rFonts w:cstheme="minorHAnsi"/>
                <w:b/>
                <w:noProof/>
              </w:rPr>
              <w:t>Material and Equipment</w:t>
            </w:r>
            <w:r>
              <w:rPr>
                <w:noProof/>
                <w:webHidden/>
              </w:rPr>
              <w:tab/>
            </w:r>
            <w:r>
              <w:rPr>
                <w:noProof/>
                <w:webHidden/>
              </w:rPr>
              <w:fldChar w:fldCharType="begin"/>
            </w:r>
            <w:r>
              <w:rPr>
                <w:noProof/>
                <w:webHidden/>
              </w:rPr>
              <w:instrText xml:space="preserve"> PAGEREF _Toc174634236 \h </w:instrText>
            </w:r>
            <w:r>
              <w:rPr>
                <w:noProof/>
                <w:webHidden/>
              </w:rPr>
            </w:r>
            <w:r>
              <w:rPr>
                <w:noProof/>
                <w:webHidden/>
              </w:rPr>
              <w:fldChar w:fldCharType="separate"/>
            </w:r>
            <w:r>
              <w:rPr>
                <w:noProof/>
                <w:webHidden/>
              </w:rPr>
              <w:t>46</w:t>
            </w:r>
            <w:r>
              <w:rPr>
                <w:noProof/>
                <w:webHidden/>
              </w:rPr>
              <w:fldChar w:fldCharType="end"/>
            </w:r>
          </w:hyperlink>
        </w:p>
        <w:p w14:paraId="33FA02B8" w14:textId="77777777" w:rsidR="00C03B6E" w:rsidRDefault="00C03B6E">
          <w:pPr>
            <w:pStyle w:val="TOC2"/>
            <w:rPr>
              <w:rFonts w:eastAsiaTheme="minorEastAsia"/>
              <w:noProof/>
            </w:rPr>
          </w:pPr>
          <w:hyperlink w:anchor="_Toc174634237" w:history="1">
            <w:r w:rsidRPr="00444222">
              <w:rPr>
                <w:rStyle w:val="Hyperlink"/>
                <w:rFonts w:cstheme="minorHAnsi"/>
                <w:b/>
                <w:noProof/>
              </w:rPr>
              <w:t>Color Code for segregation of waste material</w:t>
            </w:r>
            <w:r>
              <w:rPr>
                <w:noProof/>
                <w:webHidden/>
              </w:rPr>
              <w:tab/>
            </w:r>
            <w:r>
              <w:rPr>
                <w:noProof/>
                <w:webHidden/>
              </w:rPr>
              <w:fldChar w:fldCharType="begin"/>
            </w:r>
            <w:r>
              <w:rPr>
                <w:noProof/>
                <w:webHidden/>
              </w:rPr>
              <w:instrText xml:space="preserve"> PAGEREF _Toc174634237 \h </w:instrText>
            </w:r>
            <w:r>
              <w:rPr>
                <w:noProof/>
                <w:webHidden/>
              </w:rPr>
            </w:r>
            <w:r>
              <w:rPr>
                <w:noProof/>
                <w:webHidden/>
              </w:rPr>
              <w:fldChar w:fldCharType="separate"/>
            </w:r>
            <w:r>
              <w:rPr>
                <w:noProof/>
                <w:webHidden/>
              </w:rPr>
              <w:t>46</w:t>
            </w:r>
            <w:r>
              <w:rPr>
                <w:noProof/>
                <w:webHidden/>
              </w:rPr>
              <w:fldChar w:fldCharType="end"/>
            </w:r>
          </w:hyperlink>
        </w:p>
        <w:p w14:paraId="19472A48" w14:textId="77777777" w:rsidR="00C03B6E" w:rsidRDefault="00C03B6E">
          <w:pPr>
            <w:pStyle w:val="TOC2"/>
            <w:rPr>
              <w:rFonts w:eastAsiaTheme="minorEastAsia"/>
              <w:noProof/>
            </w:rPr>
          </w:pPr>
          <w:hyperlink w:anchor="_Toc174634238" w:history="1">
            <w:r w:rsidRPr="00444222">
              <w:rPr>
                <w:rStyle w:val="Hyperlink"/>
                <w:rFonts w:cstheme="minorHAnsi"/>
                <w:b/>
                <w:noProof/>
                <w:shd w:val="clear" w:color="auto" w:fill="FFFFFF"/>
              </w:rPr>
              <w:t>MPX Waste categorization</w:t>
            </w:r>
            <w:r>
              <w:rPr>
                <w:noProof/>
                <w:webHidden/>
              </w:rPr>
              <w:tab/>
            </w:r>
            <w:r>
              <w:rPr>
                <w:noProof/>
                <w:webHidden/>
              </w:rPr>
              <w:fldChar w:fldCharType="begin"/>
            </w:r>
            <w:r>
              <w:rPr>
                <w:noProof/>
                <w:webHidden/>
              </w:rPr>
              <w:instrText xml:space="preserve"> PAGEREF _Toc174634238 \h </w:instrText>
            </w:r>
            <w:r>
              <w:rPr>
                <w:noProof/>
                <w:webHidden/>
              </w:rPr>
            </w:r>
            <w:r>
              <w:rPr>
                <w:noProof/>
                <w:webHidden/>
              </w:rPr>
              <w:fldChar w:fldCharType="separate"/>
            </w:r>
            <w:r>
              <w:rPr>
                <w:noProof/>
                <w:webHidden/>
              </w:rPr>
              <w:t>47</w:t>
            </w:r>
            <w:r>
              <w:rPr>
                <w:noProof/>
                <w:webHidden/>
              </w:rPr>
              <w:fldChar w:fldCharType="end"/>
            </w:r>
          </w:hyperlink>
        </w:p>
        <w:p w14:paraId="5A2DD30A" w14:textId="77777777" w:rsidR="00C03B6E" w:rsidRDefault="00C03B6E">
          <w:pPr>
            <w:pStyle w:val="TOC2"/>
            <w:rPr>
              <w:rFonts w:eastAsiaTheme="minorEastAsia"/>
              <w:noProof/>
            </w:rPr>
          </w:pPr>
          <w:hyperlink w:anchor="_Toc174634239" w:history="1">
            <w:r w:rsidRPr="00444222">
              <w:rPr>
                <w:rStyle w:val="Hyperlink"/>
                <w:rFonts w:cstheme="minorHAnsi"/>
                <w:b/>
                <w:bCs/>
                <w:noProof/>
              </w:rPr>
              <w:t>Non-Hazardous Infectious Waste</w:t>
            </w:r>
            <w:r w:rsidRPr="00444222">
              <w:rPr>
                <w:rStyle w:val="Hyperlink"/>
                <w:rFonts w:cstheme="minorHAnsi"/>
                <w:b/>
                <w:noProof/>
              </w:rPr>
              <w:t xml:space="preserve"> (Packing Materials / Papers waste etc)</w:t>
            </w:r>
            <w:r>
              <w:rPr>
                <w:noProof/>
                <w:webHidden/>
              </w:rPr>
              <w:tab/>
            </w:r>
            <w:r>
              <w:rPr>
                <w:noProof/>
                <w:webHidden/>
              </w:rPr>
              <w:fldChar w:fldCharType="begin"/>
            </w:r>
            <w:r>
              <w:rPr>
                <w:noProof/>
                <w:webHidden/>
              </w:rPr>
              <w:instrText xml:space="preserve"> PAGEREF _Toc174634239 \h </w:instrText>
            </w:r>
            <w:r>
              <w:rPr>
                <w:noProof/>
                <w:webHidden/>
              </w:rPr>
            </w:r>
            <w:r>
              <w:rPr>
                <w:noProof/>
                <w:webHidden/>
              </w:rPr>
              <w:fldChar w:fldCharType="separate"/>
            </w:r>
            <w:r>
              <w:rPr>
                <w:noProof/>
                <w:webHidden/>
              </w:rPr>
              <w:t>47</w:t>
            </w:r>
            <w:r>
              <w:rPr>
                <w:noProof/>
                <w:webHidden/>
              </w:rPr>
              <w:fldChar w:fldCharType="end"/>
            </w:r>
          </w:hyperlink>
        </w:p>
        <w:p w14:paraId="2B05FA08" w14:textId="77777777" w:rsidR="00C03B6E" w:rsidRDefault="00C03B6E">
          <w:pPr>
            <w:pStyle w:val="TOC2"/>
            <w:rPr>
              <w:rFonts w:eastAsiaTheme="minorEastAsia"/>
              <w:noProof/>
            </w:rPr>
          </w:pPr>
          <w:hyperlink w:anchor="_Toc174634240" w:history="1">
            <w:r w:rsidRPr="00444222">
              <w:rPr>
                <w:rStyle w:val="Hyperlink"/>
                <w:rFonts w:cstheme="minorHAnsi"/>
                <w:b/>
                <w:noProof/>
              </w:rPr>
              <w:t>Hazardous Infectious Waste</w:t>
            </w:r>
            <w:r>
              <w:rPr>
                <w:noProof/>
                <w:webHidden/>
              </w:rPr>
              <w:tab/>
            </w:r>
            <w:r>
              <w:rPr>
                <w:noProof/>
                <w:webHidden/>
              </w:rPr>
              <w:fldChar w:fldCharType="begin"/>
            </w:r>
            <w:r>
              <w:rPr>
                <w:noProof/>
                <w:webHidden/>
              </w:rPr>
              <w:instrText xml:space="preserve"> PAGEREF _Toc174634240 \h </w:instrText>
            </w:r>
            <w:r>
              <w:rPr>
                <w:noProof/>
                <w:webHidden/>
              </w:rPr>
            </w:r>
            <w:r>
              <w:rPr>
                <w:noProof/>
                <w:webHidden/>
              </w:rPr>
              <w:fldChar w:fldCharType="separate"/>
            </w:r>
            <w:r>
              <w:rPr>
                <w:noProof/>
                <w:webHidden/>
              </w:rPr>
              <w:t>47</w:t>
            </w:r>
            <w:r>
              <w:rPr>
                <w:noProof/>
                <w:webHidden/>
              </w:rPr>
              <w:fldChar w:fldCharType="end"/>
            </w:r>
          </w:hyperlink>
        </w:p>
        <w:p w14:paraId="1F55BEC1" w14:textId="77777777" w:rsidR="00C03B6E" w:rsidRDefault="00C03B6E">
          <w:pPr>
            <w:pStyle w:val="TOC2"/>
            <w:rPr>
              <w:rFonts w:eastAsiaTheme="minorEastAsia"/>
              <w:noProof/>
            </w:rPr>
          </w:pPr>
          <w:hyperlink w:anchor="_Toc174634241" w:history="1">
            <w:r w:rsidRPr="00444222">
              <w:rPr>
                <w:rStyle w:val="Hyperlink"/>
                <w:rFonts w:cstheme="minorHAnsi"/>
                <w:b/>
                <w:noProof/>
              </w:rPr>
              <w:t>Disposal of Hazardous Infectious Waste (Sharps)</w:t>
            </w:r>
            <w:r>
              <w:rPr>
                <w:noProof/>
                <w:webHidden/>
              </w:rPr>
              <w:tab/>
            </w:r>
            <w:r>
              <w:rPr>
                <w:noProof/>
                <w:webHidden/>
              </w:rPr>
              <w:fldChar w:fldCharType="begin"/>
            </w:r>
            <w:r>
              <w:rPr>
                <w:noProof/>
                <w:webHidden/>
              </w:rPr>
              <w:instrText xml:space="preserve"> PAGEREF _Toc174634241 \h </w:instrText>
            </w:r>
            <w:r>
              <w:rPr>
                <w:noProof/>
                <w:webHidden/>
              </w:rPr>
            </w:r>
            <w:r>
              <w:rPr>
                <w:noProof/>
                <w:webHidden/>
              </w:rPr>
              <w:fldChar w:fldCharType="separate"/>
            </w:r>
            <w:r>
              <w:rPr>
                <w:noProof/>
                <w:webHidden/>
              </w:rPr>
              <w:t>47</w:t>
            </w:r>
            <w:r>
              <w:rPr>
                <w:noProof/>
                <w:webHidden/>
              </w:rPr>
              <w:fldChar w:fldCharType="end"/>
            </w:r>
          </w:hyperlink>
        </w:p>
        <w:p w14:paraId="3783AE48" w14:textId="77777777" w:rsidR="00C03B6E" w:rsidRDefault="00C03B6E">
          <w:pPr>
            <w:pStyle w:val="TOC2"/>
            <w:rPr>
              <w:rFonts w:eastAsiaTheme="minorEastAsia"/>
              <w:noProof/>
            </w:rPr>
          </w:pPr>
          <w:hyperlink w:anchor="_Toc174634242" w:history="1">
            <w:r w:rsidRPr="00444222">
              <w:rPr>
                <w:rStyle w:val="Hyperlink"/>
                <w:rFonts w:cstheme="minorHAnsi"/>
                <w:b/>
                <w:noProof/>
              </w:rPr>
              <w:t>Disposal of Hazardous Infectious/ Biological Waste</w:t>
            </w:r>
            <w:r>
              <w:rPr>
                <w:noProof/>
                <w:webHidden/>
              </w:rPr>
              <w:tab/>
            </w:r>
            <w:r>
              <w:rPr>
                <w:noProof/>
                <w:webHidden/>
              </w:rPr>
              <w:fldChar w:fldCharType="begin"/>
            </w:r>
            <w:r>
              <w:rPr>
                <w:noProof/>
                <w:webHidden/>
              </w:rPr>
              <w:instrText xml:space="preserve"> PAGEREF _Toc174634242 \h </w:instrText>
            </w:r>
            <w:r>
              <w:rPr>
                <w:noProof/>
                <w:webHidden/>
              </w:rPr>
            </w:r>
            <w:r>
              <w:rPr>
                <w:noProof/>
                <w:webHidden/>
              </w:rPr>
              <w:fldChar w:fldCharType="separate"/>
            </w:r>
            <w:r>
              <w:rPr>
                <w:noProof/>
                <w:webHidden/>
              </w:rPr>
              <w:t>47</w:t>
            </w:r>
            <w:r>
              <w:rPr>
                <w:noProof/>
                <w:webHidden/>
              </w:rPr>
              <w:fldChar w:fldCharType="end"/>
            </w:r>
          </w:hyperlink>
        </w:p>
        <w:p w14:paraId="51C1D486" w14:textId="77777777" w:rsidR="00C03B6E" w:rsidRDefault="00C03B6E">
          <w:pPr>
            <w:pStyle w:val="TOC2"/>
            <w:rPr>
              <w:rFonts w:eastAsiaTheme="minorEastAsia"/>
              <w:noProof/>
            </w:rPr>
          </w:pPr>
          <w:hyperlink w:anchor="_Toc174634243" w:history="1">
            <w:r w:rsidRPr="00444222">
              <w:rPr>
                <w:rStyle w:val="Hyperlink"/>
                <w:rFonts w:cstheme="minorHAnsi"/>
                <w:b/>
                <w:noProof/>
              </w:rPr>
              <w:t>Handling of waste of home isolated patients</w:t>
            </w:r>
            <w:r>
              <w:rPr>
                <w:noProof/>
                <w:webHidden/>
              </w:rPr>
              <w:tab/>
            </w:r>
            <w:r>
              <w:rPr>
                <w:noProof/>
                <w:webHidden/>
              </w:rPr>
              <w:fldChar w:fldCharType="begin"/>
            </w:r>
            <w:r>
              <w:rPr>
                <w:noProof/>
                <w:webHidden/>
              </w:rPr>
              <w:instrText xml:space="preserve"> PAGEREF _Toc174634243 \h </w:instrText>
            </w:r>
            <w:r>
              <w:rPr>
                <w:noProof/>
                <w:webHidden/>
              </w:rPr>
            </w:r>
            <w:r>
              <w:rPr>
                <w:noProof/>
                <w:webHidden/>
              </w:rPr>
              <w:fldChar w:fldCharType="separate"/>
            </w:r>
            <w:r>
              <w:rPr>
                <w:noProof/>
                <w:webHidden/>
              </w:rPr>
              <w:t>47</w:t>
            </w:r>
            <w:r>
              <w:rPr>
                <w:noProof/>
                <w:webHidden/>
              </w:rPr>
              <w:fldChar w:fldCharType="end"/>
            </w:r>
          </w:hyperlink>
        </w:p>
        <w:p w14:paraId="140306C1" w14:textId="77777777" w:rsidR="00C03B6E" w:rsidRDefault="00C03B6E">
          <w:pPr>
            <w:pStyle w:val="TOC2"/>
            <w:rPr>
              <w:rFonts w:eastAsiaTheme="minorEastAsia"/>
              <w:noProof/>
            </w:rPr>
          </w:pPr>
          <w:hyperlink w:anchor="_Toc174634244" w:history="1">
            <w:r w:rsidRPr="00444222">
              <w:rPr>
                <w:rStyle w:val="Hyperlink"/>
                <w:rFonts w:cstheme="minorHAnsi"/>
                <w:b/>
                <w:noProof/>
              </w:rPr>
              <w:t>Handling of waste of healthcare facilities</w:t>
            </w:r>
            <w:r>
              <w:rPr>
                <w:noProof/>
                <w:webHidden/>
              </w:rPr>
              <w:tab/>
            </w:r>
            <w:r>
              <w:rPr>
                <w:noProof/>
                <w:webHidden/>
              </w:rPr>
              <w:fldChar w:fldCharType="begin"/>
            </w:r>
            <w:r>
              <w:rPr>
                <w:noProof/>
                <w:webHidden/>
              </w:rPr>
              <w:instrText xml:space="preserve"> PAGEREF _Toc174634244 \h </w:instrText>
            </w:r>
            <w:r>
              <w:rPr>
                <w:noProof/>
                <w:webHidden/>
              </w:rPr>
            </w:r>
            <w:r>
              <w:rPr>
                <w:noProof/>
                <w:webHidden/>
              </w:rPr>
              <w:fldChar w:fldCharType="separate"/>
            </w:r>
            <w:r>
              <w:rPr>
                <w:noProof/>
                <w:webHidden/>
              </w:rPr>
              <w:t>48</w:t>
            </w:r>
            <w:r>
              <w:rPr>
                <w:noProof/>
                <w:webHidden/>
              </w:rPr>
              <w:fldChar w:fldCharType="end"/>
            </w:r>
          </w:hyperlink>
        </w:p>
        <w:p w14:paraId="5326C712" w14:textId="77777777" w:rsidR="00C03B6E" w:rsidRDefault="00C03B6E">
          <w:pPr>
            <w:pStyle w:val="TOC2"/>
            <w:rPr>
              <w:rFonts w:eastAsiaTheme="minorEastAsia"/>
              <w:noProof/>
            </w:rPr>
          </w:pPr>
          <w:hyperlink w:anchor="_Toc174634245" w:history="1">
            <w:r w:rsidRPr="00444222">
              <w:rPr>
                <w:rStyle w:val="Hyperlink"/>
                <w:rFonts w:cstheme="minorHAnsi"/>
                <w:b/>
                <w:noProof/>
                <w:shd w:val="clear" w:color="auto" w:fill="FFFFFF"/>
              </w:rPr>
              <w:t>Disposal of MPX waste in Laboratory</w:t>
            </w:r>
            <w:r>
              <w:rPr>
                <w:noProof/>
                <w:webHidden/>
              </w:rPr>
              <w:tab/>
            </w:r>
            <w:r>
              <w:rPr>
                <w:noProof/>
                <w:webHidden/>
              </w:rPr>
              <w:fldChar w:fldCharType="begin"/>
            </w:r>
            <w:r>
              <w:rPr>
                <w:noProof/>
                <w:webHidden/>
              </w:rPr>
              <w:instrText xml:space="preserve"> PAGEREF _Toc174634245 \h </w:instrText>
            </w:r>
            <w:r>
              <w:rPr>
                <w:noProof/>
                <w:webHidden/>
              </w:rPr>
            </w:r>
            <w:r>
              <w:rPr>
                <w:noProof/>
                <w:webHidden/>
              </w:rPr>
              <w:fldChar w:fldCharType="separate"/>
            </w:r>
            <w:r>
              <w:rPr>
                <w:noProof/>
                <w:webHidden/>
              </w:rPr>
              <w:t>49</w:t>
            </w:r>
            <w:r>
              <w:rPr>
                <w:noProof/>
                <w:webHidden/>
              </w:rPr>
              <w:fldChar w:fldCharType="end"/>
            </w:r>
          </w:hyperlink>
        </w:p>
        <w:p w14:paraId="11AFD6C8" w14:textId="77777777" w:rsidR="00C03B6E" w:rsidRDefault="00C03B6E">
          <w:pPr>
            <w:pStyle w:val="TOC2"/>
            <w:rPr>
              <w:rFonts w:eastAsiaTheme="minorEastAsia"/>
              <w:noProof/>
            </w:rPr>
          </w:pPr>
          <w:hyperlink w:anchor="_Toc174634246" w:history="1">
            <w:r w:rsidRPr="00444222">
              <w:rPr>
                <w:rStyle w:val="Hyperlink"/>
                <w:rFonts w:cstheme="minorHAnsi"/>
                <w:b/>
                <w:noProof/>
              </w:rPr>
              <w:t>Safe handling of linen</w:t>
            </w:r>
            <w:r>
              <w:rPr>
                <w:noProof/>
                <w:webHidden/>
              </w:rPr>
              <w:tab/>
            </w:r>
            <w:r>
              <w:rPr>
                <w:noProof/>
                <w:webHidden/>
              </w:rPr>
              <w:fldChar w:fldCharType="begin"/>
            </w:r>
            <w:r>
              <w:rPr>
                <w:noProof/>
                <w:webHidden/>
              </w:rPr>
              <w:instrText xml:space="preserve"> PAGEREF _Toc174634246 \h </w:instrText>
            </w:r>
            <w:r>
              <w:rPr>
                <w:noProof/>
                <w:webHidden/>
              </w:rPr>
            </w:r>
            <w:r>
              <w:rPr>
                <w:noProof/>
                <w:webHidden/>
              </w:rPr>
              <w:fldChar w:fldCharType="separate"/>
            </w:r>
            <w:r>
              <w:rPr>
                <w:noProof/>
                <w:webHidden/>
              </w:rPr>
              <w:t>49</w:t>
            </w:r>
            <w:r>
              <w:rPr>
                <w:noProof/>
                <w:webHidden/>
              </w:rPr>
              <w:fldChar w:fldCharType="end"/>
            </w:r>
          </w:hyperlink>
        </w:p>
        <w:p w14:paraId="21CF76F2" w14:textId="77777777" w:rsidR="00C03B6E" w:rsidRDefault="00C03B6E">
          <w:pPr>
            <w:pStyle w:val="TOC2"/>
            <w:rPr>
              <w:rFonts w:eastAsiaTheme="minorEastAsia"/>
              <w:noProof/>
            </w:rPr>
          </w:pPr>
          <w:hyperlink w:anchor="_Toc174634247" w:history="1">
            <w:r w:rsidRPr="00444222">
              <w:rPr>
                <w:rStyle w:val="Hyperlink"/>
                <w:rFonts w:cstheme="minorHAnsi"/>
                <w:b/>
                <w:noProof/>
              </w:rPr>
              <w:t>Waste Container Management</w:t>
            </w:r>
            <w:r>
              <w:rPr>
                <w:noProof/>
                <w:webHidden/>
              </w:rPr>
              <w:tab/>
            </w:r>
            <w:r>
              <w:rPr>
                <w:noProof/>
                <w:webHidden/>
              </w:rPr>
              <w:fldChar w:fldCharType="begin"/>
            </w:r>
            <w:r>
              <w:rPr>
                <w:noProof/>
                <w:webHidden/>
              </w:rPr>
              <w:instrText xml:space="preserve"> PAGEREF _Toc174634247 \h </w:instrText>
            </w:r>
            <w:r>
              <w:rPr>
                <w:noProof/>
                <w:webHidden/>
              </w:rPr>
            </w:r>
            <w:r>
              <w:rPr>
                <w:noProof/>
                <w:webHidden/>
              </w:rPr>
              <w:fldChar w:fldCharType="separate"/>
            </w:r>
            <w:r>
              <w:rPr>
                <w:noProof/>
                <w:webHidden/>
              </w:rPr>
              <w:t>50</w:t>
            </w:r>
            <w:r>
              <w:rPr>
                <w:noProof/>
                <w:webHidden/>
              </w:rPr>
              <w:fldChar w:fldCharType="end"/>
            </w:r>
          </w:hyperlink>
        </w:p>
        <w:p w14:paraId="2F12F5E9" w14:textId="77777777" w:rsidR="00C03B6E" w:rsidRDefault="00C03B6E">
          <w:pPr>
            <w:pStyle w:val="TOC2"/>
            <w:rPr>
              <w:rFonts w:eastAsiaTheme="minorEastAsia"/>
              <w:noProof/>
            </w:rPr>
          </w:pPr>
          <w:hyperlink w:anchor="_Toc174634248" w:history="1">
            <w:r w:rsidRPr="00444222">
              <w:rPr>
                <w:rStyle w:val="Hyperlink"/>
                <w:rFonts w:cstheme="minorHAnsi"/>
                <w:b/>
                <w:noProof/>
              </w:rPr>
              <w:t>Precautionary Measures</w:t>
            </w:r>
            <w:r>
              <w:rPr>
                <w:noProof/>
                <w:webHidden/>
              </w:rPr>
              <w:tab/>
            </w:r>
            <w:r>
              <w:rPr>
                <w:noProof/>
                <w:webHidden/>
              </w:rPr>
              <w:fldChar w:fldCharType="begin"/>
            </w:r>
            <w:r>
              <w:rPr>
                <w:noProof/>
                <w:webHidden/>
              </w:rPr>
              <w:instrText xml:space="preserve"> PAGEREF _Toc174634248 \h </w:instrText>
            </w:r>
            <w:r>
              <w:rPr>
                <w:noProof/>
                <w:webHidden/>
              </w:rPr>
            </w:r>
            <w:r>
              <w:rPr>
                <w:noProof/>
                <w:webHidden/>
              </w:rPr>
              <w:fldChar w:fldCharType="separate"/>
            </w:r>
            <w:r>
              <w:rPr>
                <w:noProof/>
                <w:webHidden/>
              </w:rPr>
              <w:t>50</w:t>
            </w:r>
            <w:r>
              <w:rPr>
                <w:noProof/>
                <w:webHidden/>
              </w:rPr>
              <w:fldChar w:fldCharType="end"/>
            </w:r>
          </w:hyperlink>
        </w:p>
        <w:p w14:paraId="0570B6E0" w14:textId="77777777" w:rsidR="00C03B6E" w:rsidRDefault="00C03B6E">
          <w:pPr>
            <w:pStyle w:val="TOC3"/>
            <w:tabs>
              <w:tab w:val="right" w:leader="dot" w:pos="9350"/>
            </w:tabs>
            <w:rPr>
              <w:rFonts w:eastAsiaTheme="minorEastAsia"/>
              <w:noProof/>
            </w:rPr>
          </w:pPr>
          <w:hyperlink w:anchor="_Toc174634249" w:history="1">
            <w:r w:rsidRPr="00444222">
              <w:rPr>
                <w:rStyle w:val="Hyperlink"/>
                <w:rFonts w:cstheme="minorHAnsi"/>
                <w:noProof/>
              </w:rPr>
              <w:t>Figure-09 Coding for each waste category and the type of packaging and the appropriate treatment as summarized in the table below</w:t>
            </w:r>
            <w:r>
              <w:rPr>
                <w:noProof/>
                <w:webHidden/>
              </w:rPr>
              <w:tab/>
            </w:r>
            <w:r>
              <w:rPr>
                <w:noProof/>
                <w:webHidden/>
              </w:rPr>
              <w:fldChar w:fldCharType="begin"/>
            </w:r>
            <w:r>
              <w:rPr>
                <w:noProof/>
                <w:webHidden/>
              </w:rPr>
              <w:instrText xml:space="preserve"> PAGEREF _Toc174634249 \h </w:instrText>
            </w:r>
            <w:r>
              <w:rPr>
                <w:noProof/>
                <w:webHidden/>
              </w:rPr>
            </w:r>
            <w:r>
              <w:rPr>
                <w:noProof/>
                <w:webHidden/>
              </w:rPr>
              <w:fldChar w:fldCharType="separate"/>
            </w:r>
            <w:r>
              <w:rPr>
                <w:noProof/>
                <w:webHidden/>
              </w:rPr>
              <w:t>51</w:t>
            </w:r>
            <w:r>
              <w:rPr>
                <w:noProof/>
                <w:webHidden/>
              </w:rPr>
              <w:fldChar w:fldCharType="end"/>
            </w:r>
          </w:hyperlink>
        </w:p>
        <w:p w14:paraId="51D2AED8" w14:textId="38E0A0B5" w:rsidR="009C2CBC" w:rsidRPr="001E0DBA" w:rsidRDefault="009C2CBC">
          <w:pPr>
            <w:rPr>
              <w:rFonts w:cstheme="minorHAnsi"/>
            </w:rPr>
          </w:pPr>
          <w:r w:rsidRPr="001E0DBA">
            <w:rPr>
              <w:rFonts w:cstheme="minorHAnsi"/>
              <w:b/>
              <w:bCs/>
              <w:noProof/>
            </w:rPr>
            <w:fldChar w:fldCharType="end"/>
          </w:r>
        </w:p>
      </w:sdtContent>
    </w:sdt>
    <w:p w14:paraId="5FD28603" w14:textId="77777777" w:rsidR="00987D34" w:rsidRDefault="00987D34">
      <w:pPr>
        <w:rPr>
          <w:rFonts w:eastAsiaTheme="majorEastAsia" w:cstheme="minorHAnsi"/>
          <w:b/>
          <w:color w:val="2E74B5" w:themeColor="accent1" w:themeShade="BF"/>
          <w:sz w:val="36"/>
          <w:szCs w:val="32"/>
        </w:rPr>
      </w:pPr>
      <w:bookmarkStart w:id="9" w:name="_Toc133512167"/>
      <w:r>
        <w:rPr>
          <w:rFonts w:cstheme="minorHAnsi"/>
          <w:b/>
          <w:sz w:val="36"/>
        </w:rPr>
        <w:br w:type="page"/>
      </w:r>
    </w:p>
    <w:p w14:paraId="5F7BE505" w14:textId="290C818B" w:rsidR="002658A5" w:rsidRPr="002658A5" w:rsidRDefault="002658A5" w:rsidP="002658A5">
      <w:pPr>
        <w:pStyle w:val="Heading1"/>
        <w:spacing w:before="0"/>
        <w:jc w:val="center"/>
        <w:rPr>
          <w:rFonts w:asciiTheme="minorHAnsi" w:hAnsiTheme="minorHAnsi" w:cstheme="minorHAnsi"/>
          <w:b/>
          <w:sz w:val="36"/>
        </w:rPr>
      </w:pPr>
      <w:bookmarkStart w:id="10" w:name="_Toc174634128"/>
      <w:r w:rsidRPr="002658A5">
        <w:rPr>
          <w:rFonts w:asciiTheme="minorHAnsi" w:hAnsiTheme="minorHAnsi" w:cstheme="minorHAnsi"/>
          <w:b/>
          <w:sz w:val="36"/>
        </w:rPr>
        <w:lastRenderedPageBreak/>
        <w:t>Chapter 1</w:t>
      </w:r>
      <w:bookmarkEnd w:id="10"/>
    </w:p>
    <w:p w14:paraId="1C59DDBE" w14:textId="54F49E6E" w:rsidR="00743A82" w:rsidRPr="002658A5" w:rsidRDefault="00DA6493" w:rsidP="002658A5">
      <w:pPr>
        <w:pStyle w:val="Heading1"/>
        <w:spacing w:before="0"/>
        <w:jc w:val="center"/>
        <w:rPr>
          <w:rFonts w:asciiTheme="minorHAnsi" w:hAnsiTheme="minorHAnsi" w:cstheme="minorHAnsi"/>
          <w:b/>
          <w:sz w:val="36"/>
        </w:rPr>
      </w:pPr>
      <w:bookmarkStart w:id="11" w:name="_Toc174634129"/>
      <w:r>
        <w:rPr>
          <w:rFonts w:asciiTheme="minorHAnsi" w:hAnsiTheme="minorHAnsi" w:cstheme="minorHAnsi"/>
          <w:b/>
          <w:sz w:val="36"/>
        </w:rPr>
        <w:t xml:space="preserve">Guidelines for </w:t>
      </w:r>
      <w:proofErr w:type="spellStart"/>
      <w:r>
        <w:rPr>
          <w:rFonts w:asciiTheme="minorHAnsi" w:hAnsiTheme="minorHAnsi" w:cstheme="minorHAnsi"/>
          <w:b/>
          <w:sz w:val="36"/>
        </w:rPr>
        <w:t>M</w:t>
      </w:r>
      <w:r w:rsidR="00743A82" w:rsidRPr="002658A5">
        <w:rPr>
          <w:rFonts w:asciiTheme="minorHAnsi" w:hAnsiTheme="minorHAnsi" w:cstheme="minorHAnsi"/>
          <w:b/>
          <w:sz w:val="36"/>
        </w:rPr>
        <w:t>pox</w:t>
      </w:r>
      <w:proofErr w:type="spellEnd"/>
      <w:r w:rsidR="00743A82" w:rsidRPr="002658A5">
        <w:rPr>
          <w:rFonts w:asciiTheme="minorHAnsi" w:hAnsiTheme="minorHAnsi" w:cstheme="minorHAnsi"/>
          <w:b/>
          <w:sz w:val="36"/>
        </w:rPr>
        <w:t xml:space="preserve"> Surveillance</w:t>
      </w:r>
      <w:bookmarkEnd w:id="9"/>
      <w:bookmarkEnd w:id="11"/>
    </w:p>
    <w:p w14:paraId="18B9E6E5" w14:textId="77777777" w:rsidR="00743A82" w:rsidRPr="00743A82" w:rsidRDefault="00743A82" w:rsidP="00743A82"/>
    <w:p w14:paraId="20503389" w14:textId="181750C5" w:rsidR="00743A82" w:rsidRPr="00D27751" w:rsidRDefault="00743A82" w:rsidP="000A268E">
      <w:pPr>
        <w:spacing w:after="0"/>
        <w:ind w:firstLine="720"/>
        <w:jc w:val="both"/>
        <w:rPr>
          <w:rFonts w:cstheme="minorHAnsi"/>
        </w:rPr>
      </w:pPr>
      <w:r w:rsidRPr="00D27751">
        <w:rPr>
          <w:rFonts w:cstheme="minorHAnsi"/>
        </w:rPr>
        <w:t xml:space="preserve">This document serves to provide interim guidance/ recommendations to carry out </w:t>
      </w:r>
      <w:proofErr w:type="spellStart"/>
      <w:r w:rsidRPr="00D27751">
        <w:rPr>
          <w:rFonts w:cstheme="minorHAnsi"/>
        </w:rPr>
        <w:t>mpox</w:t>
      </w:r>
      <w:proofErr w:type="spellEnd"/>
      <w:r w:rsidRPr="00D27751">
        <w:rPr>
          <w:rFonts w:cstheme="minorHAnsi"/>
        </w:rPr>
        <w:t xml:space="preserve"> surveillance activities mainly case investigation, contact tracing and isolation. For the development of this document WHO, UKHSA and CDC guidelines were referred to and adopted within the country context.</w:t>
      </w:r>
    </w:p>
    <w:p w14:paraId="3FD5D92C" w14:textId="2C806EA8" w:rsidR="00743A82" w:rsidRPr="0073740B" w:rsidRDefault="00743A82" w:rsidP="000A268E">
      <w:pPr>
        <w:pStyle w:val="Heading2"/>
        <w:jc w:val="both"/>
        <w:rPr>
          <w:rFonts w:asciiTheme="minorHAnsi" w:hAnsiTheme="minorHAnsi" w:cstheme="minorHAnsi"/>
          <w:b/>
          <w:sz w:val="28"/>
          <w:szCs w:val="28"/>
        </w:rPr>
      </w:pPr>
      <w:bookmarkStart w:id="12" w:name="_Toc133512168"/>
      <w:bookmarkStart w:id="13" w:name="_Toc133594892"/>
      <w:bookmarkStart w:id="14" w:name="_Toc174634130"/>
      <w:r w:rsidRPr="0073740B">
        <w:rPr>
          <w:rFonts w:asciiTheme="minorHAnsi" w:hAnsiTheme="minorHAnsi" w:cstheme="minorHAnsi"/>
          <w:b/>
          <w:sz w:val="28"/>
          <w:szCs w:val="28"/>
        </w:rPr>
        <w:t>Background</w:t>
      </w:r>
      <w:bookmarkEnd w:id="12"/>
      <w:bookmarkEnd w:id="13"/>
      <w:bookmarkEnd w:id="14"/>
    </w:p>
    <w:p w14:paraId="09F954FD" w14:textId="66167DA1" w:rsidR="00743A82" w:rsidRPr="00D27751" w:rsidRDefault="00DA6493" w:rsidP="00946D2E">
      <w:pPr>
        <w:spacing w:after="0"/>
        <w:ind w:firstLine="720"/>
        <w:jc w:val="both"/>
        <w:rPr>
          <w:rFonts w:cstheme="minorHAnsi"/>
        </w:rPr>
      </w:pPr>
      <w:proofErr w:type="spellStart"/>
      <w:r>
        <w:rPr>
          <w:rFonts w:cstheme="minorHAnsi"/>
        </w:rPr>
        <w:t>M</w:t>
      </w:r>
      <w:r w:rsidR="00743A82" w:rsidRPr="00D27751">
        <w:rPr>
          <w:rFonts w:cstheme="minorHAnsi"/>
        </w:rPr>
        <w:t>pox</w:t>
      </w:r>
      <w:proofErr w:type="spellEnd"/>
      <w:r w:rsidR="00743A82" w:rsidRPr="00D27751">
        <w:rPr>
          <w:rFonts w:cstheme="minorHAnsi"/>
        </w:rPr>
        <w:t xml:space="preserve"> (previously Monkey pox) is an infectious disease caused by monkey pox vi</w:t>
      </w:r>
      <w:r>
        <w:rPr>
          <w:rFonts w:cstheme="minorHAnsi"/>
        </w:rPr>
        <w:t xml:space="preserve">rus. </w:t>
      </w:r>
      <w:proofErr w:type="spellStart"/>
      <w:r>
        <w:rPr>
          <w:rFonts w:cstheme="minorHAnsi"/>
        </w:rPr>
        <w:t>M</w:t>
      </w:r>
      <w:r w:rsidR="00743A82" w:rsidRPr="00D27751">
        <w:rPr>
          <w:rFonts w:cstheme="minorHAnsi"/>
        </w:rPr>
        <w:t>pox</w:t>
      </w:r>
      <w:proofErr w:type="spellEnd"/>
      <w:r w:rsidR="00743A82" w:rsidRPr="00D27751">
        <w:rPr>
          <w:rFonts w:cstheme="minorHAnsi"/>
        </w:rPr>
        <w:t xml:space="preserve"> is an enveloped double-stranded DNA virus of the </w:t>
      </w:r>
      <w:proofErr w:type="spellStart"/>
      <w:r w:rsidR="00743A82" w:rsidRPr="00D27751">
        <w:rPr>
          <w:rFonts w:cstheme="minorHAnsi"/>
        </w:rPr>
        <w:t>Orthopoxvirus</w:t>
      </w:r>
      <w:proofErr w:type="spellEnd"/>
      <w:r w:rsidR="00743A82" w:rsidRPr="00D27751">
        <w:rPr>
          <w:rFonts w:cstheme="minorHAnsi"/>
        </w:rPr>
        <w:t xml:space="preserve"> genus in the </w:t>
      </w:r>
      <w:proofErr w:type="spellStart"/>
      <w:r w:rsidR="00743A82" w:rsidRPr="00D27751">
        <w:rPr>
          <w:rFonts w:cstheme="minorHAnsi"/>
        </w:rPr>
        <w:t>Poxviridae</w:t>
      </w:r>
      <w:proofErr w:type="spellEnd"/>
      <w:r w:rsidR="00743A82" w:rsidRPr="00D27751">
        <w:rPr>
          <w:rFonts w:cstheme="minorHAnsi"/>
        </w:rPr>
        <w:t xml:space="preserve"> family, which includes </w:t>
      </w:r>
      <w:proofErr w:type="spellStart"/>
      <w:r w:rsidR="00743A82" w:rsidRPr="00D27751">
        <w:rPr>
          <w:rFonts w:cstheme="minorHAnsi"/>
        </w:rPr>
        <w:t>variola</w:t>
      </w:r>
      <w:proofErr w:type="spellEnd"/>
      <w:r w:rsidR="00743A82" w:rsidRPr="00D27751">
        <w:rPr>
          <w:rFonts w:cstheme="minorHAnsi"/>
        </w:rPr>
        <w:t xml:space="preserve">, cowpox, </w:t>
      </w:r>
      <w:proofErr w:type="spellStart"/>
      <w:r w:rsidR="00743A82" w:rsidRPr="00D27751">
        <w:rPr>
          <w:rFonts w:cstheme="minorHAnsi"/>
        </w:rPr>
        <w:t>vaccinia</w:t>
      </w:r>
      <w:proofErr w:type="spellEnd"/>
      <w:r w:rsidR="00743A82" w:rsidRPr="00D27751">
        <w:rPr>
          <w:rFonts w:cstheme="minorHAnsi"/>
        </w:rPr>
        <w:t xml:space="preserve"> and other viruses. The two genetic clades of the virus are clade I and II. The </w:t>
      </w:r>
      <w:proofErr w:type="spellStart"/>
      <w:r w:rsidR="00743A82" w:rsidRPr="00D27751">
        <w:rPr>
          <w:rFonts w:cstheme="minorHAnsi"/>
        </w:rPr>
        <w:t>mpox</w:t>
      </w:r>
      <w:proofErr w:type="spellEnd"/>
      <w:r w:rsidR="00743A82" w:rsidRPr="00D27751">
        <w:rPr>
          <w:rFonts w:cstheme="minorHAnsi"/>
        </w:rPr>
        <w:t xml:space="preserve"> virus was discovered in Denmark (1958) in monkeys. The first human case of </w:t>
      </w:r>
      <w:proofErr w:type="spellStart"/>
      <w:r w:rsidR="00743A82" w:rsidRPr="00D27751">
        <w:rPr>
          <w:rFonts w:cstheme="minorHAnsi"/>
        </w:rPr>
        <w:t>mpox</w:t>
      </w:r>
      <w:proofErr w:type="spellEnd"/>
      <w:r w:rsidR="00743A82" w:rsidRPr="00D27751">
        <w:rPr>
          <w:rFonts w:cstheme="minorHAnsi"/>
        </w:rPr>
        <w:t xml:space="preserve"> was reported in 1970 in the Democratic Republic of the Congo (DRC). Since then, cases reported in other central and western African countries including Cameroon, Central African Republic, Cote d’Ivoire, Democratic Republic of the Congo, Gabon, Liberia, Nigeria, Republic of the Congo, and Sierra Leone. </w:t>
      </w:r>
    </w:p>
    <w:p w14:paraId="3D3E25E2" w14:textId="1048CF1B" w:rsidR="00743A82" w:rsidRPr="00D27751" w:rsidRDefault="00743A82" w:rsidP="00946D2E">
      <w:pPr>
        <w:spacing w:after="0"/>
        <w:ind w:firstLine="720"/>
        <w:jc w:val="both"/>
        <w:rPr>
          <w:rFonts w:cstheme="minorHAnsi"/>
        </w:rPr>
      </w:pPr>
      <w:r w:rsidRPr="00D27751">
        <w:rPr>
          <w:rFonts w:cstheme="minorHAnsi"/>
        </w:rPr>
        <w:t xml:space="preserve">Majority of cases were reported from in Democratic Republic of the Congo. Outside Africa, cases were reported from USA, UK, </w:t>
      </w:r>
      <w:r w:rsidR="009B23B2">
        <w:rPr>
          <w:rFonts w:cstheme="minorHAnsi"/>
        </w:rPr>
        <w:t xml:space="preserve">Germany, Brazil, Spain, Columbia, </w:t>
      </w:r>
      <w:r w:rsidRPr="00D27751">
        <w:rPr>
          <w:rFonts w:cstheme="minorHAnsi"/>
        </w:rPr>
        <w:t>Singapore</w:t>
      </w:r>
      <w:r w:rsidR="009B23B2">
        <w:rPr>
          <w:rFonts w:cstheme="minorHAnsi"/>
        </w:rPr>
        <w:t>, Australia, India</w:t>
      </w:r>
      <w:r w:rsidRPr="00D27751">
        <w:rPr>
          <w:rFonts w:cstheme="minorHAnsi"/>
        </w:rPr>
        <w:t xml:space="preserve"> and Israel</w:t>
      </w:r>
      <w:r w:rsidR="009B23B2">
        <w:rPr>
          <w:rFonts w:cstheme="minorHAnsi"/>
        </w:rPr>
        <w:t xml:space="preserve"> </w:t>
      </w:r>
      <w:proofErr w:type="spellStart"/>
      <w:r w:rsidR="009B23B2">
        <w:rPr>
          <w:rFonts w:cstheme="minorHAnsi"/>
        </w:rPr>
        <w:t>etc</w:t>
      </w:r>
      <w:proofErr w:type="spellEnd"/>
      <w:r w:rsidRPr="00D27751">
        <w:rPr>
          <w:rFonts w:cstheme="minorHAnsi"/>
        </w:rPr>
        <w:t xml:space="preserve"> which were linked with international travel or imported animals. In May, 2022 the World Health Organization declared </w:t>
      </w:r>
      <w:proofErr w:type="spellStart"/>
      <w:r w:rsidRPr="00D27751">
        <w:rPr>
          <w:rFonts w:cstheme="minorHAnsi"/>
        </w:rPr>
        <w:t>mpox</w:t>
      </w:r>
      <w:proofErr w:type="spellEnd"/>
      <w:r w:rsidRPr="00D27751">
        <w:rPr>
          <w:rFonts w:cstheme="minorHAnsi"/>
        </w:rPr>
        <w:t xml:space="preserve"> as a Public Health Emergency of International Concern. The natural reservoir of the virus is unknown whilst various small mammals such as squirrels, monkeys and rodents are susceptible.</w:t>
      </w:r>
    </w:p>
    <w:p w14:paraId="14401CE1" w14:textId="086BD96A" w:rsidR="00743A82" w:rsidRPr="0073740B" w:rsidRDefault="00743A82" w:rsidP="00743A82">
      <w:pPr>
        <w:pStyle w:val="Heading2"/>
        <w:jc w:val="both"/>
        <w:rPr>
          <w:rFonts w:asciiTheme="minorHAnsi" w:hAnsiTheme="minorHAnsi" w:cstheme="minorHAnsi"/>
          <w:b/>
          <w:sz w:val="28"/>
          <w:szCs w:val="28"/>
        </w:rPr>
      </w:pPr>
      <w:bookmarkStart w:id="15" w:name="_Toc133512169"/>
      <w:bookmarkStart w:id="16" w:name="_Toc174634131"/>
      <w:r w:rsidRPr="0073740B">
        <w:rPr>
          <w:rFonts w:asciiTheme="minorHAnsi" w:hAnsiTheme="minorHAnsi" w:cstheme="minorHAnsi"/>
          <w:b/>
          <w:sz w:val="28"/>
          <w:szCs w:val="28"/>
        </w:rPr>
        <w:t>Global and national burden of disease</w:t>
      </w:r>
      <w:bookmarkEnd w:id="15"/>
      <w:bookmarkEnd w:id="16"/>
    </w:p>
    <w:p w14:paraId="6D422332" w14:textId="72741266" w:rsidR="002A4B64" w:rsidRDefault="00743A82" w:rsidP="00946D2E">
      <w:pPr>
        <w:spacing w:after="0"/>
        <w:ind w:firstLine="720"/>
        <w:jc w:val="both"/>
      </w:pPr>
      <w:r w:rsidRPr="00D27751">
        <w:rPr>
          <w:rFonts w:cstheme="minorHAnsi"/>
        </w:rPr>
        <w:t xml:space="preserve">As of </w:t>
      </w:r>
      <w:r w:rsidR="007A0C9B">
        <w:rPr>
          <w:rFonts w:cstheme="minorHAnsi"/>
        </w:rPr>
        <w:t>30</w:t>
      </w:r>
      <w:r w:rsidR="007A0C9B" w:rsidRPr="007A0C9B">
        <w:rPr>
          <w:rFonts w:cstheme="minorHAnsi"/>
          <w:vertAlign w:val="superscript"/>
        </w:rPr>
        <w:t>th</w:t>
      </w:r>
      <w:r w:rsidR="007A0C9B">
        <w:rPr>
          <w:rFonts w:cstheme="minorHAnsi"/>
        </w:rPr>
        <w:t xml:space="preserve"> June 2024,</w:t>
      </w:r>
      <w:r w:rsidR="00B80DCC">
        <w:rPr>
          <w:rFonts w:cstheme="minorHAnsi"/>
        </w:rPr>
        <w:t xml:space="preserve"> </w:t>
      </w:r>
      <w:r w:rsidR="007A0C9B">
        <w:rPr>
          <w:rFonts w:cstheme="minorHAnsi"/>
        </w:rPr>
        <w:t>a total of</w:t>
      </w:r>
      <w:r w:rsidRPr="00D27751">
        <w:rPr>
          <w:rFonts w:cstheme="minorHAnsi"/>
        </w:rPr>
        <w:t xml:space="preserve"> </w:t>
      </w:r>
      <w:r w:rsidR="007A0C9B">
        <w:rPr>
          <w:rFonts w:cstheme="minorHAnsi"/>
        </w:rPr>
        <w:t>99</w:t>
      </w:r>
      <w:r w:rsidRPr="00D27751">
        <w:rPr>
          <w:rFonts w:cstheme="minorHAnsi"/>
        </w:rPr>
        <w:t>,1</w:t>
      </w:r>
      <w:r w:rsidR="007A0C9B">
        <w:rPr>
          <w:rFonts w:cstheme="minorHAnsi"/>
        </w:rPr>
        <w:t>76</w:t>
      </w:r>
      <w:r w:rsidRPr="00D27751">
        <w:rPr>
          <w:rFonts w:cstheme="minorHAnsi"/>
        </w:rPr>
        <w:t xml:space="preserve"> cases and </w:t>
      </w:r>
      <w:r w:rsidR="007A0C9B">
        <w:rPr>
          <w:rFonts w:cstheme="minorHAnsi"/>
        </w:rPr>
        <w:t>208</w:t>
      </w:r>
      <w:r w:rsidRPr="00D27751">
        <w:rPr>
          <w:rFonts w:cstheme="minorHAnsi"/>
        </w:rPr>
        <w:t xml:space="preserve"> deaths</w:t>
      </w:r>
      <w:r w:rsidR="007A0C9B">
        <w:rPr>
          <w:rFonts w:cstheme="minorHAnsi"/>
        </w:rPr>
        <w:t xml:space="preserve"> associated with </w:t>
      </w:r>
      <w:proofErr w:type="spellStart"/>
      <w:r w:rsidR="007A0C9B">
        <w:rPr>
          <w:rFonts w:cstheme="minorHAnsi"/>
        </w:rPr>
        <w:t>mpox</w:t>
      </w:r>
      <w:proofErr w:type="spellEnd"/>
      <w:r w:rsidRPr="00D27751">
        <w:rPr>
          <w:rFonts w:cstheme="minorHAnsi"/>
        </w:rPr>
        <w:t xml:space="preserve"> have been reported globally. </w:t>
      </w:r>
      <w:r w:rsidR="00533A86">
        <w:rPr>
          <w:rFonts w:cstheme="minorHAnsi"/>
        </w:rPr>
        <w:t>The distribution of cases among all region with highest number of cases in Americas (</w:t>
      </w:r>
      <w:r w:rsidR="00B80DCC">
        <w:rPr>
          <w:rFonts w:cstheme="minorHAnsi"/>
        </w:rPr>
        <w:t xml:space="preserve">n= </w:t>
      </w:r>
      <w:r w:rsidR="00533A86">
        <w:rPr>
          <w:rFonts w:cstheme="minorHAnsi"/>
        </w:rPr>
        <w:t>62,904) followed by Europe (</w:t>
      </w:r>
      <w:r w:rsidR="00B80DCC">
        <w:rPr>
          <w:rFonts w:cstheme="minorHAnsi"/>
        </w:rPr>
        <w:t xml:space="preserve">n= </w:t>
      </w:r>
      <w:r w:rsidR="00533A86">
        <w:rPr>
          <w:rFonts w:cstheme="minorHAnsi"/>
        </w:rPr>
        <w:t>27,529), Africa (</w:t>
      </w:r>
      <w:r w:rsidR="00B80DCC">
        <w:rPr>
          <w:rFonts w:cstheme="minorHAnsi"/>
        </w:rPr>
        <w:t xml:space="preserve">n= </w:t>
      </w:r>
      <w:r w:rsidR="00533A86">
        <w:rPr>
          <w:rFonts w:cstheme="minorHAnsi"/>
        </w:rPr>
        <w:t>4,232), Western Pacific (</w:t>
      </w:r>
      <w:r w:rsidR="00B80DCC">
        <w:rPr>
          <w:rFonts w:cstheme="minorHAnsi"/>
        </w:rPr>
        <w:t xml:space="preserve">n= </w:t>
      </w:r>
      <w:r w:rsidR="00533A86">
        <w:rPr>
          <w:rFonts w:cstheme="minorHAnsi"/>
        </w:rPr>
        <w:t>3,491), South East Asia (</w:t>
      </w:r>
      <w:r w:rsidR="00B80DCC">
        <w:rPr>
          <w:rFonts w:cstheme="minorHAnsi"/>
        </w:rPr>
        <w:t xml:space="preserve">n= </w:t>
      </w:r>
      <w:r w:rsidR="00533A86">
        <w:rPr>
          <w:rFonts w:cstheme="minorHAnsi"/>
        </w:rPr>
        <w:t>925) and Eastern Mediterranean (</w:t>
      </w:r>
      <w:r w:rsidR="00B80DCC">
        <w:rPr>
          <w:rFonts w:cstheme="minorHAnsi"/>
        </w:rPr>
        <w:t xml:space="preserve">n= </w:t>
      </w:r>
      <w:r w:rsidR="00533A86">
        <w:rPr>
          <w:rFonts w:cstheme="minorHAnsi"/>
        </w:rPr>
        <w:t xml:space="preserve">95) whilst </w:t>
      </w:r>
      <w:r w:rsidR="007A0C9B">
        <w:rPr>
          <w:rFonts w:cstheme="minorHAnsi"/>
        </w:rPr>
        <w:t>116</w:t>
      </w:r>
      <w:r w:rsidRPr="00D27751">
        <w:rPr>
          <w:rFonts w:cstheme="minorHAnsi"/>
        </w:rPr>
        <w:t xml:space="preserve"> countries </w:t>
      </w:r>
      <w:r w:rsidR="00533A86">
        <w:rPr>
          <w:rFonts w:cstheme="minorHAnsi"/>
        </w:rPr>
        <w:t xml:space="preserve">from all six region </w:t>
      </w:r>
      <w:r w:rsidRPr="00D27751">
        <w:rPr>
          <w:rFonts w:cstheme="minorHAnsi"/>
        </w:rPr>
        <w:t xml:space="preserve">have reported </w:t>
      </w:r>
      <w:proofErr w:type="spellStart"/>
      <w:r w:rsidRPr="00D27751">
        <w:rPr>
          <w:rFonts w:cstheme="minorHAnsi"/>
        </w:rPr>
        <w:t>mpox</w:t>
      </w:r>
      <w:proofErr w:type="spellEnd"/>
      <w:r w:rsidRPr="00D27751">
        <w:rPr>
          <w:rFonts w:cstheme="minorHAnsi"/>
        </w:rPr>
        <w:t xml:space="preserve"> cases</w:t>
      </w:r>
      <w:r w:rsidR="00533A86">
        <w:rPr>
          <w:rFonts w:cstheme="minorHAnsi"/>
        </w:rPr>
        <w:t xml:space="preserve">. </w:t>
      </w:r>
      <w:r w:rsidR="00533A86">
        <w:t>From 1 January 2022 to 30 June 2024, the ten countries that reported the highest cumulative number of confirmed cases globally are the United States of America (n = 33 191), Brazil (n = 11</w:t>
      </w:r>
      <w:r w:rsidR="006B347F">
        <w:t>,</w:t>
      </w:r>
      <w:r w:rsidR="00533A86">
        <w:t>212), Spain (n = 8</w:t>
      </w:r>
      <w:r w:rsidR="006B347F">
        <w:t>,</w:t>
      </w:r>
      <w:r w:rsidR="00533A86">
        <w:t xml:space="preserve"> 084), France (n = 4</w:t>
      </w:r>
      <w:r w:rsidR="006B347F">
        <w:t>,</w:t>
      </w:r>
      <w:r w:rsidR="00533A86">
        <w:t>272), Colombia (n = 4</w:t>
      </w:r>
      <w:r w:rsidR="006B347F">
        <w:t>,</w:t>
      </w:r>
      <w:r w:rsidR="00533A86">
        <w:t>249), Mexico (n = 4</w:t>
      </w:r>
      <w:r w:rsidR="006B347F">
        <w:t>,</w:t>
      </w:r>
      <w:r w:rsidR="00533A86">
        <w:t>124), the United Kingdom (n = 3</w:t>
      </w:r>
      <w:r w:rsidR="006B347F">
        <w:t>,</w:t>
      </w:r>
      <w:r w:rsidR="00533A86">
        <w:t>952), Peru (n = 3</w:t>
      </w:r>
      <w:r w:rsidR="006B347F">
        <w:t>,</w:t>
      </w:r>
      <w:r w:rsidR="00533A86">
        <w:t>875), Germany (n = 3</w:t>
      </w:r>
      <w:r w:rsidR="006B347F">
        <w:t>,</w:t>
      </w:r>
      <w:r w:rsidR="00533A86">
        <w:t>857), and the Democratic Republic of the Congo (2</w:t>
      </w:r>
      <w:r w:rsidR="006B347F">
        <w:t>,</w:t>
      </w:r>
      <w:r w:rsidR="00533A86">
        <w:t xml:space="preserve">999). This marks the first time the Democratic Republic of the Congo has featured among the top ten countries that have reported the highest cumulative number of confirmed cases globally. </w:t>
      </w:r>
      <w:r w:rsidR="00B80DCC">
        <w:t>T</w:t>
      </w:r>
      <w:r w:rsidR="00533A86">
        <w:t>hese ten countries account for 81% of the cases reported globally</w:t>
      </w:r>
      <w:r w:rsidR="00B80DCC">
        <w:t>. The updated numbers till the date will be uploaded by WHO soon.</w:t>
      </w:r>
    </w:p>
    <w:p w14:paraId="230766F4" w14:textId="51CAE692" w:rsidR="00533A86" w:rsidRDefault="002A4B64" w:rsidP="00946D2E">
      <w:pPr>
        <w:spacing w:after="0"/>
        <w:ind w:firstLine="720"/>
        <w:jc w:val="both"/>
        <w:rPr>
          <w:rFonts w:cstheme="minorHAnsi"/>
        </w:rPr>
      </w:pPr>
      <w:r>
        <w:t xml:space="preserve">A total of 934 new cases were reported in June 2024, comparable to the number of new cases reported for May 2024, including some cases retrospectively reported for previous months. For the second month in a row, most cases in June 2024 were reported from the African Region (61%), followed by the Region of the Americas (19%), and the European Region (11%). </w:t>
      </w:r>
      <w:r w:rsidR="00C33E60">
        <w:t xml:space="preserve">In June 2024, 16 of 26 (62%) reporting countries showed an increase in cases compared to May 2024. The Democratic Republic of the Congo reported the highest relative increase in the African Region (n = 543 </w:t>
      </w:r>
      <w:proofErr w:type="spellStart"/>
      <w:r w:rsidR="00C33E60">
        <w:t>vs</w:t>
      </w:r>
      <w:proofErr w:type="spellEnd"/>
      <w:r w:rsidR="00C33E60">
        <w:t xml:space="preserve"> 459), Spain (n = 54 </w:t>
      </w:r>
      <w:proofErr w:type="spellStart"/>
      <w:r w:rsidR="00C33E60">
        <w:t>vs</w:t>
      </w:r>
      <w:proofErr w:type="spellEnd"/>
      <w:r w:rsidR="00C33E60">
        <w:t xml:space="preserve"> 38) reported the highest increase in the European Region, Colombia (n = 11 </w:t>
      </w:r>
      <w:proofErr w:type="spellStart"/>
      <w:r w:rsidR="00C33E60">
        <w:t>vs</w:t>
      </w:r>
      <w:proofErr w:type="spellEnd"/>
      <w:r w:rsidR="00C33E60">
        <w:t xml:space="preserve"> zero) reported the highest increase in the Region of the Americas, Australia (n = 64 </w:t>
      </w:r>
      <w:proofErr w:type="spellStart"/>
      <w:r w:rsidR="00C33E60">
        <w:t>vs</w:t>
      </w:r>
      <w:proofErr w:type="spellEnd"/>
      <w:r w:rsidR="00C33E60">
        <w:t xml:space="preserve"> 33) reported the highest increase in the Western Pacific Region, and no country reported an increase in the South-East Asia Region. </w:t>
      </w:r>
      <w:r>
        <w:t xml:space="preserve">No case was reported </w:t>
      </w:r>
      <w:r w:rsidR="006B347F">
        <w:t xml:space="preserve">to WHO </w:t>
      </w:r>
      <w:r>
        <w:t>by the Eastern Mediterranean Region.</w:t>
      </w:r>
      <w:r w:rsidR="00B80DCC">
        <w:t xml:space="preserve"> </w:t>
      </w:r>
      <w:r w:rsidR="00743A82" w:rsidRPr="00D27751">
        <w:rPr>
          <w:rFonts w:cstheme="minorHAnsi"/>
        </w:rPr>
        <w:t xml:space="preserve"> </w:t>
      </w:r>
    </w:p>
    <w:p w14:paraId="603FB722" w14:textId="5830AC09" w:rsidR="00533A86" w:rsidRDefault="00B80DCC" w:rsidP="00946D2E">
      <w:pPr>
        <w:spacing w:after="0"/>
        <w:ind w:firstLine="720"/>
        <w:jc w:val="both"/>
        <w:rPr>
          <w:rFonts w:cstheme="minorHAnsi"/>
        </w:rPr>
      </w:pPr>
      <w:r>
        <w:lastRenderedPageBreak/>
        <w:t xml:space="preserve">As per recent risk assessment (August, 2024) conducted by WHO, the Eastern Democratic Republic of the Congo and neighboring countries ranked </w:t>
      </w:r>
      <w:r w:rsidRPr="00B80DCC">
        <w:rPr>
          <w:b/>
        </w:rPr>
        <w:t>High</w:t>
      </w:r>
      <w:r>
        <w:t>, affecting mostly adults and spreading predominantly through sexual contact (linked to clade</w:t>
      </w:r>
      <w:r w:rsidR="00F36428">
        <w:t>-</w:t>
      </w:r>
      <w:proofErr w:type="spellStart"/>
      <w:r>
        <w:t>Ib</w:t>
      </w:r>
      <w:proofErr w:type="spellEnd"/>
      <w:r>
        <w:t xml:space="preserve">), areas of the Democratic Republic of the Congo where </w:t>
      </w:r>
      <w:proofErr w:type="spellStart"/>
      <w:r>
        <w:t>mpox</w:t>
      </w:r>
      <w:proofErr w:type="spellEnd"/>
      <w:r>
        <w:t xml:space="preserve"> is endemic </w:t>
      </w:r>
      <w:r w:rsidR="006B347F">
        <w:t xml:space="preserve">has </w:t>
      </w:r>
      <w:r>
        <w:t xml:space="preserve">also </w:t>
      </w:r>
      <w:r w:rsidR="006B347F">
        <w:t xml:space="preserve">been </w:t>
      </w:r>
      <w:r>
        <w:t xml:space="preserve">ranked </w:t>
      </w:r>
      <w:r w:rsidRPr="00B80DCC">
        <w:rPr>
          <w:b/>
        </w:rPr>
        <w:t>High</w:t>
      </w:r>
      <w:r>
        <w:t>, affecting mostly children and spreading through multiple modes of transmission (linked to clade</w:t>
      </w:r>
      <w:r w:rsidR="00F36428">
        <w:t>-</w:t>
      </w:r>
      <w:proofErr w:type="spellStart"/>
      <w:r>
        <w:t>Ia</w:t>
      </w:r>
      <w:proofErr w:type="spellEnd"/>
      <w:r>
        <w:t xml:space="preserve">) whilst Nigeria and countries of West, Central and East Africa where </w:t>
      </w:r>
      <w:proofErr w:type="spellStart"/>
      <w:r>
        <w:t>mpox</w:t>
      </w:r>
      <w:proofErr w:type="spellEnd"/>
      <w:r>
        <w:t xml:space="preserve"> is endemic ranked</w:t>
      </w:r>
      <w:r w:rsidRPr="00B80DCC">
        <w:rPr>
          <w:b/>
        </w:rPr>
        <w:t xml:space="preserve"> Moderate</w:t>
      </w:r>
      <w:r>
        <w:t xml:space="preserve">, affecting children and adults and spreading through multiple modes of transmission (linked to both clades I and II), rest of the countries in Africa and around the world also ranked </w:t>
      </w:r>
      <w:r w:rsidRPr="00B80DCC">
        <w:rPr>
          <w:b/>
        </w:rPr>
        <w:t>Moderate</w:t>
      </w:r>
      <w:r>
        <w:t>, where outbreaks affect mainly men who have sex with men and spread predominantly through sexual contact (linked to clade</w:t>
      </w:r>
      <w:r w:rsidR="00F36428">
        <w:t>-</w:t>
      </w:r>
      <w:proofErr w:type="spellStart"/>
      <w:r>
        <w:t>IIb</w:t>
      </w:r>
      <w:proofErr w:type="spellEnd"/>
      <w:r>
        <w:t>)</w:t>
      </w:r>
      <w:r w:rsidR="002A4B64">
        <w:t>.</w:t>
      </w:r>
    </w:p>
    <w:p w14:paraId="2440F1F0" w14:textId="18A9223B" w:rsidR="002A4B64" w:rsidRDefault="002A4B64" w:rsidP="00946D2E">
      <w:pPr>
        <w:spacing w:after="0"/>
        <w:ind w:firstLine="720"/>
        <w:jc w:val="both"/>
      </w:pPr>
      <w:r>
        <w:t xml:space="preserve">In June 2024, a total of 934 new laboratory confirmed cases of </w:t>
      </w:r>
      <w:proofErr w:type="spellStart"/>
      <w:r>
        <w:t>mpox</w:t>
      </w:r>
      <w:proofErr w:type="spellEnd"/>
      <w:r>
        <w:t xml:space="preserve"> and four deaths were reported to WHO from 26 countries, showing continuing transmission of </w:t>
      </w:r>
      <w:proofErr w:type="spellStart"/>
      <w:r>
        <w:t>mpox</w:t>
      </w:r>
      <w:proofErr w:type="spellEnd"/>
      <w:r>
        <w:t xml:space="preserve"> across the world. The most affected WHO regions, by number of laboratory-confirme</w:t>
      </w:r>
      <w:r w:rsidR="006B347F">
        <w:t xml:space="preserve">d cases </w:t>
      </w:r>
      <w:r>
        <w:t>were</w:t>
      </w:r>
      <w:r w:rsidR="006B347F">
        <w:t>,</w:t>
      </w:r>
      <w:r>
        <w:t xml:space="preserve"> the African Region (n=567), the Region of the Americas (n=175), the European Region (n=100), the Western Pacific Region (n=81) and the South-East Asia Region (n=11). The Eastern Mediterranean region did not report cases in June 2024. As reporting from countries to WHO has been declining, the current reported global data most likely underestimate the actual number of </w:t>
      </w:r>
      <w:proofErr w:type="spellStart"/>
      <w:r>
        <w:t>mpox</w:t>
      </w:r>
      <w:proofErr w:type="spellEnd"/>
      <w:r>
        <w:t xml:space="preserve"> cases. Within the African Region, the Democratic Republic of the Congo reported most (96%) of the confirmed cases </w:t>
      </w:r>
      <w:r w:rsidR="000E235C">
        <w:t>during June, 2024</w:t>
      </w:r>
      <w:r>
        <w:t xml:space="preserve">. </w:t>
      </w:r>
      <w:r w:rsidR="000E235C">
        <w:t xml:space="preserve">The WHO recent reports also features an update </w:t>
      </w:r>
      <w:r>
        <w:t xml:space="preserve">on the geographic expansion of </w:t>
      </w:r>
      <w:proofErr w:type="spellStart"/>
      <w:r>
        <w:t>mpox</w:t>
      </w:r>
      <w:proofErr w:type="spellEnd"/>
      <w:r>
        <w:t xml:space="preserve"> in the WHO African Region from July – August 2024</w:t>
      </w:r>
      <w:r w:rsidR="000E235C">
        <w:t>.</w:t>
      </w:r>
      <w:r>
        <w:t xml:space="preserve"> </w:t>
      </w:r>
    </w:p>
    <w:p w14:paraId="07618279" w14:textId="12CD385D" w:rsidR="00533A86" w:rsidRDefault="002A4B64" w:rsidP="00946D2E">
      <w:pPr>
        <w:spacing w:after="0"/>
        <w:ind w:firstLine="720"/>
        <w:jc w:val="both"/>
      </w:pPr>
      <w:r>
        <w:t xml:space="preserve">Four new countries in Eastern Africa (Burundi, Kenya, Rwanda, and Uganda) reported their first </w:t>
      </w:r>
      <w:proofErr w:type="spellStart"/>
      <w:r>
        <w:t>mpox</w:t>
      </w:r>
      <w:proofErr w:type="spellEnd"/>
      <w:r>
        <w:t xml:space="preserve"> cases.</w:t>
      </w:r>
      <w:r w:rsidR="005F2540">
        <w:t xml:space="preserve"> In 2024, Burundi reported 61 cases distributed across several districts till 9</w:t>
      </w:r>
      <w:r w:rsidR="005F2540" w:rsidRPr="005F2540">
        <w:rPr>
          <w:vertAlign w:val="superscript"/>
        </w:rPr>
        <w:t>th</w:t>
      </w:r>
      <w:r w:rsidR="005F2540">
        <w:t xml:space="preserve"> August, Kenya reported one confirmed case of </w:t>
      </w:r>
      <w:proofErr w:type="spellStart"/>
      <w:r w:rsidR="005F2540">
        <w:t>mpox</w:t>
      </w:r>
      <w:proofErr w:type="spellEnd"/>
      <w:r w:rsidR="005F2540">
        <w:t xml:space="preserve"> in </w:t>
      </w:r>
      <w:proofErr w:type="spellStart"/>
      <w:r w:rsidR="005F2540">
        <w:t>Taita</w:t>
      </w:r>
      <w:proofErr w:type="spellEnd"/>
      <w:r w:rsidR="005F2540">
        <w:t xml:space="preserve"> </w:t>
      </w:r>
      <w:proofErr w:type="spellStart"/>
      <w:r w:rsidR="005F2540">
        <w:t>Taveta</w:t>
      </w:r>
      <w:proofErr w:type="spellEnd"/>
      <w:r w:rsidR="005F2540">
        <w:t xml:space="preserve"> County (on Kenya-Tanzania border) on 29</w:t>
      </w:r>
      <w:r w:rsidR="005F2540" w:rsidRPr="005F2540">
        <w:rPr>
          <w:vertAlign w:val="superscript"/>
        </w:rPr>
        <w:t>th</w:t>
      </w:r>
      <w:r w:rsidR="005F2540">
        <w:t xml:space="preserve"> July 2024 , Rwanda notified four laboratory-confirmed </w:t>
      </w:r>
      <w:proofErr w:type="spellStart"/>
      <w:r w:rsidR="005F2540">
        <w:t>mpox</w:t>
      </w:r>
      <w:proofErr w:type="spellEnd"/>
      <w:r w:rsidR="005F2540">
        <w:t xml:space="preserve"> cases </w:t>
      </w:r>
      <w:r w:rsidR="003B0F85">
        <w:t>till 7</w:t>
      </w:r>
      <w:r w:rsidR="003B0F85" w:rsidRPr="003B0F85">
        <w:rPr>
          <w:vertAlign w:val="superscript"/>
        </w:rPr>
        <w:t>th</w:t>
      </w:r>
      <w:r w:rsidR="003B0F85">
        <w:t xml:space="preserve"> August and Uganda reported two confirmed cases till 2</w:t>
      </w:r>
      <w:r w:rsidR="003B0F85" w:rsidRPr="003B0F85">
        <w:rPr>
          <w:vertAlign w:val="superscript"/>
        </w:rPr>
        <w:t>nd</w:t>
      </w:r>
      <w:r w:rsidR="003B0F85">
        <w:t xml:space="preserve"> August. Upon g</w:t>
      </w:r>
      <w:r w:rsidR="005F2540">
        <w:t xml:space="preserve">enomic sequencing </w:t>
      </w:r>
      <w:r w:rsidR="003B0F85">
        <w:t>of all cases clade</w:t>
      </w:r>
      <w:r w:rsidR="00F36428">
        <w:t>-</w:t>
      </w:r>
      <w:r w:rsidR="000E235C">
        <w:t>I</w:t>
      </w:r>
      <w:r w:rsidR="003B0F85">
        <w:t xml:space="preserve"> has been identified and </w:t>
      </w:r>
      <w:r>
        <w:t>are linked to the expanding outbreak in East and Central Africa and all cases sequenced to date from these countries are clade</w:t>
      </w:r>
      <w:r w:rsidR="00F36428">
        <w:t>-</w:t>
      </w:r>
      <w:r>
        <w:t xml:space="preserve">I. </w:t>
      </w:r>
      <w:r w:rsidR="003B0F85">
        <w:t xml:space="preserve">Central African Republic (CAR) declared an </w:t>
      </w:r>
      <w:proofErr w:type="spellStart"/>
      <w:r w:rsidR="003B0F85">
        <w:t>mpox</w:t>
      </w:r>
      <w:proofErr w:type="spellEnd"/>
      <w:r w:rsidR="003B0F85">
        <w:t xml:space="preserve"> outbreak on 26 July 2024 and reported 26 confirmed cases. </w:t>
      </w:r>
      <w:r>
        <w:t xml:space="preserve">Separately, Côte d’Ivoire </w:t>
      </w:r>
      <w:r w:rsidR="003B0F85">
        <w:t>reported six cases till 2</w:t>
      </w:r>
      <w:r w:rsidR="003B0F85" w:rsidRPr="003B0F85">
        <w:rPr>
          <w:vertAlign w:val="superscript"/>
        </w:rPr>
        <w:t>nd</w:t>
      </w:r>
      <w:r w:rsidR="003B0F85">
        <w:t xml:space="preserve"> August and </w:t>
      </w:r>
      <w:r>
        <w:t xml:space="preserve">experiencing an outbreak of </w:t>
      </w:r>
      <w:proofErr w:type="spellStart"/>
      <w:r>
        <w:t>mpox</w:t>
      </w:r>
      <w:proofErr w:type="spellEnd"/>
      <w:r>
        <w:t xml:space="preserve"> linked to clade</w:t>
      </w:r>
      <w:r w:rsidR="00F36428">
        <w:t>-</w:t>
      </w:r>
      <w:r>
        <w:t xml:space="preserve">II MPXV and </w:t>
      </w:r>
      <w:r w:rsidR="003B0F85">
        <w:t xml:space="preserve">22 cases </w:t>
      </w:r>
      <w:r w:rsidR="000E235C">
        <w:t xml:space="preserve">have been </w:t>
      </w:r>
      <w:r w:rsidR="003B0F85">
        <w:t xml:space="preserve">reported </w:t>
      </w:r>
      <w:r w:rsidR="003C4136">
        <w:t xml:space="preserve">from </w:t>
      </w:r>
      <w:r w:rsidR="003B0F85">
        <w:t>8</w:t>
      </w:r>
      <w:r w:rsidR="003C4136">
        <w:t>th</w:t>
      </w:r>
      <w:r w:rsidR="003B0F85">
        <w:t xml:space="preserve"> May</w:t>
      </w:r>
      <w:r w:rsidR="000E235C">
        <w:t xml:space="preserve"> to</w:t>
      </w:r>
      <w:r w:rsidR="003B0F85">
        <w:t xml:space="preserve"> 6</w:t>
      </w:r>
      <w:r w:rsidR="003C4136">
        <w:t>th</w:t>
      </w:r>
      <w:r w:rsidR="003B0F85">
        <w:t xml:space="preserve"> July</w:t>
      </w:r>
      <w:r w:rsidR="006B347F">
        <w:t xml:space="preserve"> from </w:t>
      </w:r>
      <w:r>
        <w:t>South Africa</w:t>
      </w:r>
      <w:r w:rsidR="006B347F">
        <w:t>.</w:t>
      </w:r>
    </w:p>
    <w:p w14:paraId="45898A3F" w14:textId="1CDD8A44" w:rsidR="00B6531A" w:rsidRDefault="00B6531A" w:rsidP="00946D2E">
      <w:pPr>
        <w:spacing w:after="0"/>
        <w:ind w:firstLine="720"/>
        <w:jc w:val="both"/>
      </w:pPr>
      <w:r>
        <w:t xml:space="preserve">Globally, during last six months (1 January 2024 – 30 June 2024) </w:t>
      </w:r>
      <w:r w:rsidR="003C4136">
        <w:t xml:space="preserve">cases </w:t>
      </w:r>
      <w:r>
        <w:t xml:space="preserve">fluctuated between 700 </w:t>
      </w:r>
      <w:r w:rsidR="003C4136">
        <w:t xml:space="preserve">to </w:t>
      </w:r>
      <w:proofErr w:type="gramStart"/>
      <w:r>
        <w:t>1000  (</w:t>
      </w:r>
      <w:proofErr w:type="gramEnd"/>
      <w:r>
        <w:t>averaging 866 cases per month), with most cases reported by the African Regio</w:t>
      </w:r>
      <w:r w:rsidR="00F36428">
        <w:t xml:space="preserve">n, followed by the </w:t>
      </w:r>
      <w:r>
        <w:t xml:space="preserve"> Americas</w:t>
      </w:r>
      <w:r w:rsidR="00F36428">
        <w:t xml:space="preserve"> </w:t>
      </w:r>
      <w:r>
        <w:t>and European Region</w:t>
      </w:r>
      <w:r w:rsidR="00F36428">
        <w:t>s</w:t>
      </w:r>
      <w:r>
        <w:t>.</w:t>
      </w:r>
      <w:r w:rsidRPr="00B6531A">
        <w:t xml:space="preserve"> </w:t>
      </w:r>
      <w:r>
        <w:t>Globally, 96.4% of confirmed cases are male</w:t>
      </w:r>
      <w:r w:rsidR="00F36428">
        <w:t xml:space="preserve"> patients</w:t>
      </w:r>
      <w:r>
        <w:t>, with a median age of 34 years (interquartile range: 29 - 41 years). The age and sex distribution of cases remain stable over time, especially outside the African Region.  Among cases with age data available, 1.3% were 0 - 17 years while 0.4% of aged 0 - 4 years. In clade</w:t>
      </w:r>
      <w:r w:rsidR="00F36428">
        <w:t>-</w:t>
      </w:r>
      <w:proofErr w:type="spellStart"/>
      <w:r>
        <w:t>IIb</w:t>
      </w:r>
      <w:proofErr w:type="spellEnd"/>
      <w:r>
        <w:t xml:space="preserve"> affected countries, children have been least affected. Conversely, in historically affected countries such as the Democratic Republic of the Congo, children under 15 years of age represent most reported </w:t>
      </w:r>
      <w:proofErr w:type="spellStart"/>
      <w:r>
        <w:t>mpox</w:t>
      </w:r>
      <w:proofErr w:type="spellEnd"/>
      <w:r>
        <w:t xml:space="preserve"> cases. Among modes of transmission, sexual contact is the most commonly reported (83.8%), followed by person-to-person non-sexual contact. This pattern has persisted over the last six months, with 95.6</w:t>
      </w:r>
      <w:proofErr w:type="gramStart"/>
      <w:r>
        <w:t>%  of</w:t>
      </w:r>
      <w:proofErr w:type="gramEnd"/>
      <w:r>
        <w:t xml:space="preserve"> new cases reporting sexual contact. Detailed information on transmission is not available for most cases in the African Region; available information suggests modes of transmission in this region are more diverse including human-to-human transmission due to different types of physical or close direct or indirect contact and, in some sett</w:t>
      </w:r>
      <w:r w:rsidR="009B23B2">
        <w:t xml:space="preserve">ings, also zoonotic exposure. </w:t>
      </w:r>
      <w:r>
        <w:t xml:space="preserve">Among </w:t>
      </w:r>
      <w:r w:rsidR="009B23B2">
        <w:t xml:space="preserve">symptoms the most common was </w:t>
      </w:r>
      <w:r>
        <w:t>any rash (88.5%</w:t>
      </w:r>
      <w:r w:rsidR="009B23B2">
        <w:t>) followed by fever (57.9%)</w:t>
      </w:r>
      <w:r>
        <w:t xml:space="preserve"> and systemic rash or genital rash (54.8%</w:t>
      </w:r>
      <w:r w:rsidR="009B23B2">
        <w:t>)</w:t>
      </w:r>
      <w:r>
        <w:t xml:space="preserve">. The symptomatology of cases has been very consistent over time in the global outbreak. </w:t>
      </w:r>
      <w:r w:rsidR="009B23B2">
        <w:lastRenderedPageBreak/>
        <w:t xml:space="preserve">The </w:t>
      </w:r>
      <w:r>
        <w:t xml:space="preserve">mucosal (including genital) lesions have always been a feature of </w:t>
      </w:r>
      <w:proofErr w:type="spellStart"/>
      <w:r>
        <w:t>mpox</w:t>
      </w:r>
      <w:proofErr w:type="spellEnd"/>
      <w:r>
        <w:t>, among cases exposed through sexual contact in the Democratic Republic of the Congo, some individuals present only with genital lesions, rather than the more typical extensive rash associated with clade</w:t>
      </w:r>
      <w:r w:rsidR="00F36428">
        <w:t>-</w:t>
      </w:r>
      <w:r>
        <w:t xml:space="preserve">I MPXV. </w:t>
      </w:r>
      <w:r w:rsidR="009B23B2">
        <w:t>Around 52</w:t>
      </w:r>
      <w:r>
        <w:t>%</w:t>
      </w:r>
      <w:r w:rsidR="00F36428">
        <w:t xml:space="preserve"> of cases </w:t>
      </w:r>
      <w:r w:rsidR="00E219A4">
        <w:t xml:space="preserve">are </w:t>
      </w:r>
      <w:r>
        <w:t>living with HIV. This proportion approximates that reported</w:t>
      </w:r>
      <w:r w:rsidR="00E219A4">
        <w:t xml:space="preserve"> cases</w:t>
      </w:r>
      <w:r>
        <w:t xml:space="preserve"> in the last six months </w:t>
      </w:r>
      <w:r w:rsidR="00E219A4">
        <w:t xml:space="preserve">are </w:t>
      </w:r>
      <w:r>
        <w:t xml:space="preserve">related to </w:t>
      </w:r>
      <w:r w:rsidR="00E219A4">
        <w:t>a</w:t>
      </w:r>
      <w:r>
        <w:t xml:space="preserve"> common risk factor of sexual exposure</w:t>
      </w:r>
      <w:r w:rsidR="00E219A4">
        <w:t>.</w:t>
      </w:r>
      <w:r>
        <w:t xml:space="preserve"> Information on HIV status is not available for most cases in the African Region, and the above description might not be fully representative of </w:t>
      </w:r>
      <w:r w:rsidR="00F36428">
        <w:t xml:space="preserve">the </w:t>
      </w:r>
      <w:r>
        <w:t xml:space="preserve">cases with different demographics in this region.  </w:t>
      </w:r>
    </w:p>
    <w:p w14:paraId="6300AC19" w14:textId="2CD689EF" w:rsidR="005B549E" w:rsidRDefault="00743A82" w:rsidP="00946D2E">
      <w:pPr>
        <w:spacing w:after="0"/>
        <w:ind w:firstLine="720"/>
        <w:jc w:val="both"/>
        <w:rPr>
          <w:rFonts w:cstheme="minorHAnsi"/>
        </w:rPr>
      </w:pPr>
      <w:r w:rsidRPr="00D27751">
        <w:rPr>
          <w:rFonts w:cstheme="minorHAnsi"/>
        </w:rPr>
        <w:t xml:space="preserve">In 2022, around 100 countries reported </w:t>
      </w:r>
      <w:proofErr w:type="spellStart"/>
      <w:r w:rsidRPr="00D27751">
        <w:rPr>
          <w:rFonts w:cstheme="minorHAnsi"/>
        </w:rPr>
        <w:t>mpox</w:t>
      </w:r>
      <w:proofErr w:type="spellEnd"/>
      <w:r w:rsidRPr="00D27751">
        <w:rPr>
          <w:rFonts w:cstheme="minorHAnsi"/>
        </w:rPr>
        <w:t xml:space="preserve"> cases for the first time, with human-to-human transmission continuing for several months. This is the first time that sustained community transmission has occurred outside of previously known affected areas of west or central Africa. </w:t>
      </w:r>
      <w:r w:rsidR="005B549E">
        <w:rPr>
          <w:rFonts w:cstheme="minorHAnsi"/>
        </w:rPr>
        <w:t xml:space="preserve">Keeping these factors in consideration IHR committee declared </w:t>
      </w:r>
      <w:proofErr w:type="spellStart"/>
      <w:r w:rsidR="005B549E">
        <w:rPr>
          <w:rFonts w:cstheme="minorHAnsi"/>
        </w:rPr>
        <w:t>mpox</w:t>
      </w:r>
      <w:proofErr w:type="spellEnd"/>
      <w:r w:rsidR="005B549E">
        <w:rPr>
          <w:rFonts w:cstheme="minorHAnsi"/>
        </w:rPr>
        <w:t xml:space="preserve"> as a Public Health Emergency of International concern (PHEIC) in July 2022 which was later on lifted in 2023. With upsurge of cases (clad 1) from non-endemic countries </w:t>
      </w:r>
      <w:r w:rsidR="00C06CCC">
        <w:rPr>
          <w:rFonts w:cstheme="minorHAnsi"/>
        </w:rPr>
        <w:t xml:space="preserve">and </w:t>
      </w:r>
      <w:r w:rsidR="005B549E">
        <w:rPr>
          <w:rFonts w:cstheme="minorHAnsi"/>
        </w:rPr>
        <w:t xml:space="preserve">considering the factors relating to emergency WHO IHR committee again declared </w:t>
      </w:r>
      <w:proofErr w:type="spellStart"/>
      <w:r w:rsidR="005B549E">
        <w:rPr>
          <w:rFonts w:cstheme="minorHAnsi"/>
        </w:rPr>
        <w:t>mpox</w:t>
      </w:r>
      <w:proofErr w:type="spellEnd"/>
      <w:r w:rsidR="005B549E">
        <w:rPr>
          <w:rFonts w:cstheme="minorHAnsi"/>
        </w:rPr>
        <w:t xml:space="preserve"> as PHEIC on 14</w:t>
      </w:r>
      <w:r w:rsidR="005B549E" w:rsidRPr="005B549E">
        <w:rPr>
          <w:rFonts w:cstheme="minorHAnsi"/>
          <w:vertAlign w:val="superscript"/>
        </w:rPr>
        <w:t>th</w:t>
      </w:r>
      <w:r w:rsidR="005B549E">
        <w:rPr>
          <w:rFonts w:cstheme="minorHAnsi"/>
        </w:rPr>
        <w:t xml:space="preserve"> August, 2024. </w:t>
      </w:r>
    </w:p>
    <w:p w14:paraId="7AA0AC0A" w14:textId="7AF3B084" w:rsidR="00743A82" w:rsidRPr="00D27751" w:rsidRDefault="00743A82" w:rsidP="00946D2E">
      <w:pPr>
        <w:spacing w:after="0"/>
        <w:ind w:firstLine="720"/>
        <w:jc w:val="both"/>
        <w:rPr>
          <w:rFonts w:cstheme="minorHAnsi"/>
        </w:rPr>
      </w:pPr>
      <w:r w:rsidRPr="00D27751">
        <w:rPr>
          <w:rFonts w:cstheme="minorHAnsi"/>
        </w:rPr>
        <w:t xml:space="preserve">The first ever case of </w:t>
      </w:r>
      <w:proofErr w:type="spellStart"/>
      <w:r w:rsidRPr="00D27751">
        <w:rPr>
          <w:rFonts w:cstheme="minorHAnsi"/>
        </w:rPr>
        <w:t>mpox</w:t>
      </w:r>
      <w:proofErr w:type="spellEnd"/>
      <w:r w:rsidRPr="00D27751">
        <w:rPr>
          <w:rFonts w:cstheme="minorHAnsi"/>
        </w:rPr>
        <w:t xml:space="preserve"> in Pakistan was reported to WHO on 20</w:t>
      </w:r>
      <w:r w:rsidRPr="00D27751">
        <w:rPr>
          <w:rFonts w:cstheme="minorHAnsi"/>
          <w:vertAlign w:val="superscript"/>
        </w:rPr>
        <w:t>th</w:t>
      </w:r>
      <w:r w:rsidRPr="00D27751">
        <w:rPr>
          <w:rFonts w:cstheme="minorHAnsi"/>
        </w:rPr>
        <w:t xml:space="preserve"> April 2023. As of </w:t>
      </w:r>
      <w:r w:rsidR="00C33E60">
        <w:rPr>
          <w:rFonts w:cstheme="minorHAnsi"/>
        </w:rPr>
        <w:t>15</w:t>
      </w:r>
      <w:r w:rsidR="00C33E60" w:rsidRPr="00C33E60">
        <w:rPr>
          <w:rFonts w:cstheme="minorHAnsi"/>
          <w:vertAlign w:val="superscript"/>
        </w:rPr>
        <w:t>th</w:t>
      </w:r>
      <w:r w:rsidR="00C33E60">
        <w:rPr>
          <w:rFonts w:cstheme="minorHAnsi"/>
        </w:rPr>
        <w:t xml:space="preserve"> August, 2024</w:t>
      </w:r>
      <w:r w:rsidRPr="00D27751">
        <w:rPr>
          <w:rFonts w:cstheme="minorHAnsi"/>
        </w:rPr>
        <w:t xml:space="preserve">, </w:t>
      </w:r>
      <w:r w:rsidR="00C33E60">
        <w:rPr>
          <w:rFonts w:cstheme="minorHAnsi"/>
        </w:rPr>
        <w:t xml:space="preserve">a total of 11 confirmed </w:t>
      </w:r>
      <w:r w:rsidRPr="00D27751">
        <w:rPr>
          <w:rFonts w:cstheme="minorHAnsi"/>
        </w:rPr>
        <w:t xml:space="preserve">cases </w:t>
      </w:r>
      <w:r w:rsidR="00C33E60">
        <w:rPr>
          <w:rFonts w:cstheme="minorHAnsi"/>
        </w:rPr>
        <w:t xml:space="preserve">and one death associated with </w:t>
      </w:r>
      <w:proofErr w:type="spellStart"/>
      <w:r w:rsidR="00C33E60">
        <w:rPr>
          <w:rFonts w:cstheme="minorHAnsi"/>
        </w:rPr>
        <w:t>mpox</w:t>
      </w:r>
      <w:proofErr w:type="spellEnd"/>
      <w:r w:rsidR="00C33E60">
        <w:rPr>
          <w:rFonts w:cstheme="minorHAnsi"/>
        </w:rPr>
        <w:t xml:space="preserve"> </w:t>
      </w:r>
      <w:r w:rsidRPr="00D27751">
        <w:rPr>
          <w:rFonts w:cstheme="minorHAnsi"/>
        </w:rPr>
        <w:t xml:space="preserve">have been reported. </w:t>
      </w:r>
      <w:r w:rsidR="00E219A4">
        <w:rPr>
          <w:rFonts w:cstheme="minorHAnsi"/>
        </w:rPr>
        <w:t>The evidence of l</w:t>
      </w:r>
      <w:r w:rsidRPr="00D27751">
        <w:rPr>
          <w:rFonts w:cstheme="minorHAnsi"/>
        </w:rPr>
        <w:t>ocal transmission has not yet been established.</w:t>
      </w:r>
    </w:p>
    <w:p w14:paraId="00F506B4" w14:textId="57C05438" w:rsidR="00743A82" w:rsidRPr="0073740B" w:rsidRDefault="00743A82" w:rsidP="00743A82">
      <w:pPr>
        <w:pStyle w:val="Heading2"/>
        <w:jc w:val="both"/>
        <w:rPr>
          <w:rFonts w:asciiTheme="minorHAnsi" w:hAnsiTheme="minorHAnsi" w:cstheme="minorHAnsi"/>
          <w:b/>
          <w:sz w:val="28"/>
          <w:szCs w:val="28"/>
        </w:rPr>
      </w:pPr>
      <w:bookmarkStart w:id="17" w:name="_Toc133512170"/>
      <w:bookmarkStart w:id="18" w:name="_Toc174634132"/>
      <w:r w:rsidRPr="0073740B">
        <w:rPr>
          <w:rFonts w:asciiTheme="minorHAnsi" w:hAnsiTheme="minorHAnsi" w:cstheme="minorHAnsi"/>
          <w:b/>
          <w:sz w:val="28"/>
          <w:szCs w:val="28"/>
        </w:rPr>
        <w:t>Transmission</w:t>
      </w:r>
      <w:bookmarkEnd w:id="17"/>
      <w:bookmarkEnd w:id="18"/>
      <w:r w:rsidRPr="0073740B">
        <w:rPr>
          <w:rFonts w:asciiTheme="minorHAnsi" w:hAnsiTheme="minorHAnsi" w:cstheme="minorHAnsi"/>
          <w:b/>
          <w:sz w:val="28"/>
          <w:szCs w:val="28"/>
        </w:rPr>
        <w:t xml:space="preserve"> </w:t>
      </w:r>
    </w:p>
    <w:p w14:paraId="530EDFA9" w14:textId="77777777" w:rsidR="00743A82" w:rsidRPr="00D27751" w:rsidRDefault="00743A82" w:rsidP="00946D2E">
      <w:pPr>
        <w:spacing w:after="0" w:line="240" w:lineRule="auto"/>
        <w:ind w:firstLine="720"/>
        <w:jc w:val="both"/>
        <w:rPr>
          <w:rFonts w:cstheme="minorHAnsi"/>
        </w:rPr>
      </w:pPr>
      <w:r w:rsidRPr="00D27751">
        <w:rPr>
          <w:rFonts w:cstheme="minorHAnsi"/>
        </w:rPr>
        <w:t xml:space="preserve">Human-to-human transmission of </w:t>
      </w:r>
      <w:proofErr w:type="spellStart"/>
      <w:r w:rsidRPr="00D27751">
        <w:rPr>
          <w:rFonts w:cstheme="minorHAnsi"/>
        </w:rPr>
        <w:t>mpox</w:t>
      </w:r>
      <w:proofErr w:type="spellEnd"/>
      <w:r w:rsidRPr="00D27751">
        <w:rPr>
          <w:rFonts w:cstheme="minorHAnsi"/>
        </w:rPr>
        <w:t xml:space="preserve"> can occur through direct contact with infectious lesions of the skin or mucous membranes or body fluids from those lesions, this includes face-to-face, skin-to-skin, mouth-to-mouth or mouth-to-skin contact and through respiratory droplets (and possibly short-range aerosols requiring prolonged close contact). The </w:t>
      </w:r>
      <w:proofErr w:type="spellStart"/>
      <w:r w:rsidRPr="00D27751">
        <w:rPr>
          <w:rFonts w:cstheme="minorHAnsi"/>
        </w:rPr>
        <w:t>mpox</w:t>
      </w:r>
      <w:proofErr w:type="spellEnd"/>
      <w:r w:rsidRPr="00D27751">
        <w:rPr>
          <w:rFonts w:cstheme="minorHAnsi"/>
        </w:rPr>
        <w:t xml:space="preserve"> virus enters the body through broken skin, mucosal surfaces (e. g. oral, pharyngeal, ocular, genital or anal), or via the respiratory tract. </w:t>
      </w:r>
    </w:p>
    <w:p w14:paraId="3750CFA5" w14:textId="77777777" w:rsidR="00743A82" w:rsidRPr="00D27751" w:rsidRDefault="00743A82" w:rsidP="00946D2E">
      <w:pPr>
        <w:spacing w:after="0" w:line="240" w:lineRule="auto"/>
        <w:ind w:firstLine="720"/>
        <w:jc w:val="both"/>
        <w:rPr>
          <w:rFonts w:cstheme="minorHAnsi"/>
        </w:rPr>
      </w:pPr>
      <w:r w:rsidRPr="00D27751">
        <w:rPr>
          <w:rFonts w:cstheme="minorHAnsi"/>
        </w:rPr>
        <w:t>The infectious period can vary, but generally patients are considered infectious from the time of symptom onset until skin lesions have crusted, the scabs have fallen off and a fresh layer of skin has formed underneath. Transmission can also occur from the environment to humans from contaminated clothing or linens that have infectious skin particles (also described as fomite transmission). If shaken, these particles can disperse into the air and be inhaled, land on broken skin or mucosal membranes and lead to transmission and infection.</w:t>
      </w:r>
    </w:p>
    <w:p w14:paraId="323ACB47" w14:textId="75264209" w:rsidR="00743A82" w:rsidRPr="0073740B" w:rsidRDefault="00743A82" w:rsidP="00743A82">
      <w:pPr>
        <w:pStyle w:val="Heading2"/>
        <w:jc w:val="both"/>
        <w:rPr>
          <w:rFonts w:asciiTheme="minorHAnsi" w:hAnsiTheme="minorHAnsi" w:cstheme="minorHAnsi"/>
          <w:b/>
          <w:sz w:val="28"/>
          <w:szCs w:val="28"/>
        </w:rPr>
      </w:pPr>
      <w:bookmarkStart w:id="19" w:name="_Toc133512171"/>
      <w:bookmarkStart w:id="20" w:name="_Toc174634133"/>
      <w:r w:rsidRPr="0073740B">
        <w:rPr>
          <w:rFonts w:asciiTheme="minorHAnsi" w:hAnsiTheme="minorHAnsi" w:cstheme="minorHAnsi"/>
          <w:b/>
          <w:sz w:val="28"/>
          <w:szCs w:val="28"/>
        </w:rPr>
        <w:t>Incubation period and sign and symptoms</w:t>
      </w:r>
      <w:bookmarkEnd w:id="19"/>
      <w:bookmarkEnd w:id="20"/>
    </w:p>
    <w:p w14:paraId="3A751958" w14:textId="77777777" w:rsidR="00743A82" w:rsidRDefault="00743A82" w:rsidP="00946D2E">
      <w:pPr>
        <w:spacing w:after="0"/>
        <w:ind w:firstLine="720"/>
        <w:jc w:val="both"/>
        <w:rPr>
          <w:rFonts w:cstheme="minorHAnsi"/>
        </w:rPr>
      </w:pPr>
      <w:r w:rsidRPr="00D27751">
        <w:rPr>
          <w:rFonts w:cstheme="minorHAnsi"/>
        </w:rPr>
        <w:t xml:space="preserve">The incubation period of </w:t>
      </w:r>
      <w:proofErr w:type="spellStart"/>
      <w:r w:rsidRPr="00D27751">
        <w:rPr>
          <w:rFonts w:cstheme="minorHAnsi"/>
        </w:rPr>
        <w:t>mpox</w:t>
      </w:r>
      <w:proofErr w:type="spellEnd"/>
      <w:r w:rsidRPr="00D27751">
        <w:rPr>
          <w:rFonts w:cstheme="minorHAnsi"/>
        </w:rPr>
        <w:t xml:space="preserve"> ranges from 5 to 21 days. Typically, the prodromal phase of clinical illness lasts 1-5 days during which time patients may experience fever, headache, back pain, muscle aches, and lymphadenopathy. This is followed by a second phase, which typically occurs after the fever subsides, with the appearance of skin and/or mucosal rash, which might include a single or multiple lesions. Typically, the lesions progress through macules, papules, vesicles, and pustules, before crusting over and desquamating over a period of 2 to 4 weeks. In the context of this outbreak, patients are presenting more mucosal lesions than previously described, and often these are localized in the genital or </w:t>
      </w:r>
      <w:proofErr w:type="spellStart"/>
      <w:r w:rsidRPr="00D27751">
        <w:rPr>
          <w:rFonts w:cstheme="minorHAnsi"/>
        </w:rPr>
        <w:t>perineal</w:t>
      </w:r>
      <w:proofErr w:type="spellEnd"/>
      <w:r w:rsidRPr="00D27751">
        <w:rPr>
          <w:rFonts w:cstheme="minorHAnsi"/>
        </w:rPr>
        <w:t xml:space="preserve">/perianal area as well as in the mouth and on the eyes.  Lesions might appear at different stages of progression and it has been observed that the rash can develop prior to typical prodromal or constitutional symptoms (such as fever, fatigue). </w:t>
      </w:r>
      <w:proofErr w:type="spellStart"/>
      <w:r w:rsidRPr="00D27751">
        <w:rPr>
          <w:rFonts w:cstheme="minorHAnsi"/>
        </w:rPr>
        <w:t>Ano</w:t>
      </w:r>
      <w:proofErr w:type="spellEnd"/>
      <w:r w:rsidRPr="00D27751">
        <w:rPr>
          <w:rFonts w:cstheme="minorHAnsi"/>
        </w:rPr>
        <w:t xml:space="preserve">-rectal pain and bleeding (e.g. due to </w:t>
      </w:r>
      <w:proofErr w:type="spellStart"/>
      <w:r w:rsidRPr="00D27751">
        <w:rPr>
          <w:rFonts w:cstheme="minorHAnsi"/>
        </w:rPr>
        <w:t>proctitis</w:t>
      </w:r>
      <w:proofErr w:type="spellEnd"/>
      <w:r w:rsidRPr="00D27751">
        <w:rPr>
          <w:rFonts w:cstheme="minorHAnsi"/>
        </w:rPr>
        <w:t xml:space="preserve">) has also been reported more often in this outbreak. In addition, lymphadenopathy (swollen lymph nodes) is a classic feature of </w:t>
      </w:r>
      <w:proofErr w:type="spellStart"/>
      <w:r w:rsidRPr="00D27751">
        <w:rPr>
          <w:rFonts w:cstheme="minorHAnsi"/>
        </w:rPr>
        <w:t>mpox</w:t>
      </w:r>
      <w:proofErr w:type="spellEnd"/>
      <w:r w:rsidRPr="00D27751">
        <w:rPr>
          <w:rFonts w:cstheme="minorHAnsi"/>
        </w:rPr>
        <w:t>. Some people can be infected without developing any symptoms.</w:t>
      </w:r>
    </w:p>
    <w:p w14:paraId="05C795E1" w14:textId="77777777" w:rsidR="000A268E" w:rsidRDefault="000A268E" w:rsidP="00946D2E">
      <w:pPr>
        <w:spacing w:after="0"/>
        <w:ind w:firstLine="720"/>
        <w:jc w:val="both"/>
        <w:rPr>
          <w:rFonts w:cstheme="minorHAnsi"/>
        </w:rPr>
      </w:pPr>
    </w:p>
    <w:p w14:paraId="42E1DBB5" w14:textId="77777777" w:rsidR="000A268E" w:rsidRDefault="000A268E" w:rsidP="00946D2E">
      <w:pPr>
        <w:spacing w:after="0"/>
        <w:ind w:firstLine="720"/>
        <w:jc w:val="both"/>
        <w:rPr>
          <w:rFonts w:cstheme="minorHAnsi"/>
        </w:rPr>
      </w:pPr>
    </w:p>
    <w:p w14:paraId="249724FD" w14:textId="54F2DAED" w:rsidR="000A268E" w:rsidRPr="00DF0AC9" w:rsidRDefault="000A268E" w:rsidP="000A268E">
      <w:pPr>
        <w:pStyle w:val="Heading3"/>
        <w:rPr>
          <w:b/>
        </w:rPr>
      </w:pPr>
      <w:bookmarkStart w:id="21" w:name="_Toc174634134"/>
      <w:r w:rsidRPr="00DF0AC9">
        <w:rPr>
          <w:b/>
        </w:rPr>
        <w:lastRenderedPageBreak/>
        <w:t>Figure-01 Clinical Presentation</w:t>
      </w:r>
      <w:bookmarkEnd w:id="21"/>
    </w:p>
    <w:p w14:paraId="2F5BEE7D" w14:textId="77777777" w:rsidR="000A268E" w:rsidRDefault="000A268E" w:rsidP="00946D2E">
      <w:pPr>
        <w:spacing w:after="0"/>
        <w:ind w:firstLine="720"/>
        <w:jc w:val="both"/>
        <w:rPr>
          <w:rFonts w:cstheme="minorHAnsi"/>
        </w:rPr>
      </w:pPr>
    </w:p>
    <w:p w14:paraId="0ED5AF85" w14:textId="3789F752" w:rsidR="00487327" w:rsidRDefault="00487327" w:rsidP="000A268E">
      <w:pPr>
        <w:pStyle w:val="Heading3"/>
      </w:pPr>
      <w:bookmarkStart w:id="22" w:name="_Toc174633695"/>
      <w:bookmarkStart w:id="23" w:name="_Toc174634135"/>
      <w:r w:rsidRPr="001E0DBA">
        <w:rPr>
          <w:noProof/>
        </w:rPr>
        <w:drawing>
          <wp:anchor distT="0" distB="0" distL="114300" distR="114300" simplePos="0" relativeHeight="251725824" behindDoc="1" locked="0" layoutInCell="1" allowOverlap="1" wp14:anchorId="75B75696" wp14:editId="0E34072A">
            <wp:simplePos x="0" y="0"/>
            <wp:positionH relativeFrom="margin">
              <wp:align>left</wp:align>
            </wp:positionH>
            <wp:positionV relativeFrom="paragraph">
              <wp:posOffset>184150</wp:posOffset>
            </wp:positionV>
            <wp:extent cx="5873750" cy="2879090"/>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45392" name=""/>
                    <pic:cNvPicPr/>
                  </pic:nvPicPr>
                  <pic:blipFill rotWithShape="1">
                    <a:blip r:embed="rId14" cstate="print">
                      <a:extLst>
                        <a:ext uri="{28A0092B-C50C-407E-A947-70E740481C1C}">
                          <a14:useLocalDpi xmlns:a14="http://schemas.microsoft.com/office/drawing/2010/main" val="0"/>
                        </a:ext>
                      </a:extLst>
                    </a:blip>
                    <a:srcRect t="19000"/>
                    <a:stretch/>
                  </pic:blipFill>
                  <pic:spPr bwMode="auto">
                    <a:xfrm>
                      <a:off x="0" y="0"/>
                      <a:ext cx="5873750" cy="287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4" w:name="_Toc133512172"/>
      <w:bookmarkEnd w:id="22"/>
      <w:bookmarkEnd w:id="23"/>
    </w:p>
    <w:p w14:paraId="36BB3E16" w14:textId="76697362" w:rsidR="00487327" w:rsidRPr="00DF0AC9" w:rsidRDefault="00DC5782" w:rsidP="000A268E">
      <w:pPr>
        <w:pStyle w:val="Heading3"/>
        <w:rPr>
          <w:b/>
        </w:rPr>
      </w:pPr>
      <w:bookmarkStart w:id="25" w:name="_Toc174634136"/>
      <w:r>
        <w:rPr>
          <w:b/>
        </w:rPr>
        <w:t xml:space="preserve">Figure-02 </w:t>
      </w:r>
      <w:proofErr w:type="spellStart"/>
      <w:r>
        <w:rPr>
          <w:b/>
        </w:rPr>
        <w:t>mpox</w:t>
      </w:r>
      <w:proofErr w:type="spellEnd"/>
      <w:r w:rsidR="000A268E" w:rsidRPr="00DF0AC9">
        <w:rPr>
          <w:b/>
        </w:rPr>
        <w:t xml:space="preserve"> symptoms</w:t>
      </w:r>
      <w:bookmarkEnd w:id="25"/>
    </w:p>
    <w:p w14:paraId="0A6ED27E" w14:textId="422DF0D0" w:rsidR="00487327" w:rsidRDefault="00487327" w:rsidP="00743A82">
      <w:pPr>
        <w:pStyle w:val="Heading2"/>
        <w:jc w:val="both"/>
        <w:rPr>
          <w:rFonts w:asciiTheme="minorHAnsi" w:hAnsiTheme="minorHAnsi" w:cstheme="minorHAnsi"/>
          <w:b/>
          <w:sz w:val="28"/>
          <w:szCs w:val="28"/>
        </w:rPr>
      </w:pPr>
      <w:bookmarkStart w:id="26" w:name="_Toc174633697"/>
      <w:bookmarkStart w:id="27" w:name="_Toc174634137"/>
      <w:r>
        <w:rPr>
          <w:noProof/>
        </w:rPr>
        <w:drawing>
          <wp:inline distT="0" distB="0" distL="0" distR="0" wp14:anchorId="777C2956" wp14:editId="71BA3023">
            <wp:extent cx="5943600" cy="3136900"/>
            <wp:effectExtent l="0" t="0" r="0" b="6350"/>
            <wp:docPr id="5" name="Picture 6">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E9482C5C-8414-4B24-AD4A-2E7283EB9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p="http://schemas.openxmlformats.org/presentationml/2006/main" xmlns="" xmlns:a16="http://schemas.microsoft.com/office/drawing/2014/main" xmlns:lc="http://schemas.openxmlformats.org/drawingml/2006/lockedCanvas" id="{E9482C5C-8414-4B24-AD4A-2E7283EB9ECB}"/>
                        </a:ext>
                      </a:extLst>
                    </pic:cNvPr>
                    <pic:cNvPicPr>
                      <a:picLocks noChangeAspect="1"/>
                    </pic:cNvPicPr>
                  </pic:nvPicPr>
                  <pic:blipFill>
                    <a:blip r:embed="rId15"/>
                    <a:stretch>
                      <a:fillRect/>
                    </a:stretch>
                  </pic:blipFill>
                  <pic:spPr>
                    <a:xfrm>
                      <a:off x="0" y="0"/>
                      <a:ext cx="5943600" cy="3136900"/>
                    </a:xfrm>
                    <a:prstGeom prst="rect">
                      <a:avLst/>
                    </a:prstGeom>
                  </pic:spPr>
                </pic:pic>
              </a:graphicData>
            </a:graphic>
          </wp:inline>
        </w:drawing>
      </w:r>
      <w:bookmarkEnd w:id="26"/>
      <w:bookmarkEnd w:id="27"/>
    </w:p>
    <w:p w14:paraId="588DDAC1" w14:textId="77777777" w:rsidR="00487327" w:rsidRDefault="00487327" w:rsidP="00743A82">
      <w:pPr>
        <w:pStyle w:val="Heading2"/>
        <w:jc w:val="both"/>
        <w:rPr>
          <w:rFonts w:asciiTheme="minorHAnsi" w:hAnsiTheme="minorHAnsi" w:cstheme="minorHAnsi"/>
          <w:b/>
          <w:sz w:val="28"/>
          <w:szCs w:val="28"/>
        </w:rPr>
      </w:pPr>
    </w:p>
    <w:p w14:paraId="52FD8A1E" w14:textId="7C6CCDF6" w:rsidR="00743A82" w:rsidRPr="0073740B" w:rsidRDefault="00743A82" w:rsidP="00743A82">
      <w:pPr>
        <w:pStyle w:val="Heading2"/>
        <w:jc w:val="both"/>
        <w:rPr>
          <w:rFonts w:asciiTheme="minorHAnsi" w:hAnsiTheme="minorHAnsi" w:cstheme="minorHAnsi"/>
          <w:b/>
          <w:sz w:val="28"/>
          <w:szCs w:val="28"/>
        </w:rPr>
      </w:pPr>
      <w:bookmarkStart w:id="28" w:name="_Toc174634138"/>
      <w:r w:rsidRPr="0073740B">
        <w:rPr>
          <w:rFonts w:asciiTheme="minorHAnsi" w:hAnsiTheme="minorHAnsi" w:cstheme="minorHAnsi"/>
          <w:b/>
          <w:sz w:val="28"/>
          <w:szCs w:val="28"/>
        </w:rPr>
        <w:t>Case Definitions</w:t>
      </w:r>
      <w:bookmarkEnd w:id="24"/>
      <w:bookmarkEnd w:id="28"/>
    </w:p>
    <w:p w14:paraId="63A88A8C" w14:textId="7CDF994B" w:rsidR="00743A82" w:rsidRPr="00D27751" w:rsidRDefault="00743A82" w:rsidP="00743A82">
      <w:pPr>
        <w:spacing w:after="0"/>
        <w:jc w:val="both"/>
        <w:rPr>
          <w:rFonts w:cstheme="minorHAnsi"/>
        </w:rPr>
      </w:pPr>
      <w:r w:rsidRPr="00D27751">
        <w:rPr>
          <w:rFonts w:cstheme="minorHAnsi"/>
          <w:b/>
          <w:color w:val="000000" w:themeColor="text1"/>
        </w:rPr>
        <w:t>Suspected Cases:</w:t>
      </w:r>
      <w:r w:rsidRPr="00D27751">
        <w:rPr>
          <w:rFonts w:cstheme="minorHAnsi"/>
          <w:color w:val="000000" w:themeColor="text1"/>
        </w:rPr>
        <w:t xml:space="preserve"> </w:t>
      </w:r>
      <w:r w:rsidRPr="00D27751">
        <w:rPr>
          <w:rFonts w:cstheme="minorHAnsi"/>
        </w:rPr>
        <w:t xml:space="preserve">Any person having skin rash/lesion (may include single or multiple oral, </w:t>
      </w:r>
      <w:proofErr w:type="spellStart"/>
      <w:r w:rsidRPr="00D27751">
        <w:rPr>
          <w:rFonts w:cstheme="minorHAnsi"/>
        </w:rPr>
        <w:t>conjunctival</w:t>
      </w:r>
      <w:proofErr w:type="spellEnd"/>
      <w:r w:rsidRPr="00D27751">
        <w:rPr>
          <w:rFonts w:cstheme="minorHAnsi"/>
        </w:rPr>
        <w:t xml:space="preserve">, urethral, penile, vaginal, or </w:t>
      </w:r>
      <w:proofErr w:type="spellStart"/>
      <w:r w:rsidRPr="00D27751">
        <w:rPr>
          <w:rFonts w:cstheme="minorHAnsi"/>
        </w:rPr>
        <w:t>ano</w:t>
      </w:r>
      <w:proofErr w:type="spellEnd"/>
      <w:r w:rsidRPr="00D27751">
        <w:rPr>
          <w:rFonts w:cstheme="minorHAnsi"/>
        </w:rPr>
        <w:t xml:space="preserve">-rectal lesions) with or without fever (&gt;38.3°C), headache, lymphadenopathy, myalgia (muscle pain/body aches), back pain, profound weakness, any respiratory </w:t>
      </w:r>
      <w:r w:rsidRPr="00D27751">
        <w:rPr>
          <w:rFonts w:cstheme="minorHAnsi"/>
        </w:rPr>
        <w:lastRenderedPageBreak/>
        <w:t>symptom and fatigue. Contact of probable/confirmed case developing febrile pro</w:t>
      </w:r>
      <w:r w:rsidR="00DA6493">
        <w:rPr>
          <w:rFonts w:cstheme="minorHAnsi"/>
        </w:rPr>
        <w:t xml:space="preserve">dromal illness compatible with </w:t>
      </w:r>
      <w:proofErr w:type="spellStart"/>
      <w:r w:rsidR="00DA6493">
        <w:rPr>
          <w:rFonts w:cstheme="minorHAnsi"/>
        </w:rPr>
        <w:t>m</w:t>
      </w:r>
      <w:r w:rsidRPr="00D27751">
        <w:rPr>
          <w:rFonts w:cstheme="minorHAnsi"/>
        </w:rPr>
        <w:t>pox</w:t>
      </w:r>
      <w:proofErr w:type="spellEnd"/>
      <w:r w:rsidR="0073740B">
        <w:rPr>
          <w:rFonts w:cstheme="minorHAnsi"/>
        </w:rPr>
        <w:t>.</w:t>
      </w:r>
    </w:p>
    <w:p w14:paraId="53D7FB0B" w14:textId="77777777" w:rsidR="00743A82" w:rsidRPr="00D27751" w:rsidRDefault="00743A82" w:rsidP="00743A82">
      <w:pPr>
        <w:spacing w:after="0"/>
        <w:jc w:val="both"/>
        <w:rPr>
          <w:rFonts w:cstheme="minorHAnsi"/>
          <w:color w:val="000000" w:themeColor="text1"/>
        </w:rPr>
      </w:pPr>
      <w:r w:rsidRPr="00D27751">
        <w:rPr>
          <w:rFonts w:cstheme="minorHAnsi"/>
          <w:b/>
          <w:color w:val="000000" w:themeColor="text1"/>
        </w:rPr>
        <w:t>Probable case:</w:t>
      </w:r>
      <w:r w:rsidRPr="00D27751">
        <w:rPr>
          <w:rFonts w:cstheme="minorHAnsi"/>
          <w:color w:val="000000" w:themeColor="text1"/>
        </w:rPr>
        <w:t xml:space="preserve"> A suspected case with an epidemiological link to confirmed cases or probable case during last 21 days.</w:t>
      </w:r>
    </w:p>
    <w:p w14:paraId="1FC6BB33" w14:textId="77777777" w:rsidR="00743A82" w:rsidRPr="00D27751" w:rsidRDefault="00743A82" w:rsidP="00743A82">
      <w:pPr>
        <w:jc w:val="both"/>
        <w:rPr>
          <w:rFonts w:cstheme="minorHAnsi"/>
        </w:rPr>
      </w:pPr>
      <w:r w:rsidRPr="00D27751">
        <w:rPr>
          <w:rFonts w:cstheme="minorHAnsi"/>
          <w:b/>
          <w:color w:val="000000" w:themeColor="text1"/>
        </w:rPr>
        <w:t>Confirmed case</w:t>
      </w:r>
      <w:r w:rsidRPr="00D27751">
        <w:rPr>
          <w:rFonts w:cstheme="minorHAnsi"/>
          <w:b/>
          <w:color w:val="2F5496" w:themeColor="accent5" w:themeShade="BF"/>
        </w:rPr>
        <w:t>:</w:t>
      </w:r>
      <w:r w:rsidRPr="00D27751">
        <w:rPr>
          <w:rFonts w:cstheme="minorHAnsi"/>
        </w:rPr>
        <w:t xml:space="preserve"> A person with laboratory confirmed MPXV infection by detection of unique sequences of viral DNA by real-time polymerase chain reaction (PCR) and/or sequencing.</w:t>
      </w:r>
    </w:p>
    <w:p w14:paraId="26086414" w14:textId="77777777" w:rsidR="00743A82" w:rsidRPr="0073740B" w:rsidRDefault="00743A82" w:rsidP="00743A82">
      <w:pPr>
        <w:pStyle w:val="Heading2"/>
        <w:jc w:val="both"/>
        <w:rPr>
          <w:rFonts w:asciiTheme="minorHAnsi" w:hAnsiTheme="minorHAnsi" w:cstheme="minorHAnsi"/>
          <w:b/>
          <w:sz w:val="28"/>
          <w:szCs w:val="28"/>
        </w:rPr>
      </w:pPr>
      <w:bookmarkStart w:id="29" w:name="_Toc133512173"/>
      <w:bookmarkStart w:id="30" w:name="_Toc174634139"/>
      <w:r w:rsidRPr="0073740B">
        <w:rPr>
          <w:rFonts w:asciiTheme="minorHAnsi" w:hAnsiTheme="minorHAnsi" w:cstheme="minorHAnsi"/>
          <w:b/>
          <w:sz w:val="28"/>
          <w:szCs w:val="28"/>
        </w:rPr>
        <w:t>Objectives</w:t>
      </w:r>
      <w:bookmarkEnd w:id="29"/>
      <w:bookmarkEnd w:id="30"/>
    </w:p>
    <w:p w14:paraId="2AF410DC" w14:textId="77777777" w:rsidR="00743A82" w:rsidRPr="00D27751" w:rsidRDefault="00743A82" w:rsidP="00743A82">
      <w:pPr>
        <w:pStyle w:val="ListParagraph"/>
        <w:numPr>
          <w:ilvl w:val="0"/>
          <w:numId w:val="1"/>
        </w:numPr>
        <w:spacing w:after="0"/>
        <w:jc w:val="both"/>
        <w:rPr>
          <w:rFonts w:cstheme="minorHAnsi"/>
        </w:rPr>
      </w:pPr>
      <w:r w:rsidRPr="00D27751">
        <w:rPr>
          <w:rFonts w:cstheme="minorHAnsi"/>
        </w:rPr>
        <w:t xml:space="preserve">Identify </w:t>
      </w:r>
      <w:proofErr w:type="spellStart"/>
      <w:r w:rsidRPr="00D27751">
        <w:rPr>
          <w:rFonts w:cstheme="minorHAnsi"/>
        </w:rPr>
        <w:t>mpox</w:t>
      </w:r>
      <w:proofErr w:type="spellEnd"/>
      <w:r w:rsidRPr="00D27751">
        <w:rPr>
          <w:rFonts w:cstheme="minorHAnsi"/>
        </w:rPr>
        <w:t xml:space="preserve"> cases and sources of infection.</w:t>
      </w:r>
    </w:p>
    <w:p w14:paraId="7037873C" w14:textId="77777777" w:rsidR="00743A82" w:rsidRPr="00D27751" w:rsidRDefault="00743A82" w:rsidP="00743A82">
      <w:pPr>
        <w:pStyle w:val="ListParagraph"/>
        <w:numPr>
          <w:ilvl w:val="0"/>
          <w:numId w:val="1"/>
        </w:numPr>
        <w:spacing w:after="0"/>
        <w:jc w:val="both"/>
      </w:pPr>
      <w:r w:rsidRPr="00D27751">
        <w:t>Rapidly identify new cases and prevent further transmission at points of entry</w:t>
      </w:r>
    </w:p>
    <w:p w14:paraId="1D4BF54C" w14:textId="77777777" w:rsidR="00743A82" w:rsidRPr="00D27751" w:rsidRDefault="00743A82" w:rsidP="00743A82">
      <w:pPr>
        <w:pStyle w:val="ListParagraph"/>
        <w:numPr>
          <w:ilvl w:val="0"/>
          <w:numId w:val="1"/>
        </w:numPr>
        <w:spacing w:after="0"/>
        <w:jc w:val="both"/>
        <w:rPr>
          <w:rFonts w:cstheme="minorHAnsi"/>
        </w:rPr>
      </w:pPr>
      <w:r w:rsidRPr="00D27751">
        <w:rPr>
          <w:rFonts w:cstheme="minorHAnsi"/>
        </w:rPr>
        <w:t xml:space="preserve">Perform contact tracing. </w:t>
      </w:r>
    </w:p>
    <w:p w14:paraId="060E18B0" w14:textId="77777777" w:rsidR="00743A82" w:rsidRPr="00D27751" w:rsidRDefault="00743A82" w:rsidP="00743A82">
      <w:pPr>
        <w:pStyle w:val="ListParagraph"/>
        <w:numPr>
          <w:ilvl w:val="0"/>
          <w:numId w:val="1"/>
        </w:numPr>
        <w:spacing w:after="0"/>
        <w:jc w:val="both"/>
        <w:rPr>
          <w:rFonts w:cstheme="minorHAnsi"/>
        </w:rPr>
      </w:pPr>
      <w:r w:rsidRPr="00D27751">
        <w:rPr>
          <w:rFonts w:cstheme="minorHAnsi"/>
        </w:rPr>
        <w:t>Identify vulnerable population and to implement public health measures.</w:t>
      </w:r>
    </w:p>
    <w:p w14:paraId="65D5D4A1" w14:textId="77777777" w:rsidR="00743A82" w:rsidRPr="00D27751" w:rsidRDefault="00743A82" w:rsidP="00743A82">
      <w:pPr>
        <w:pStyle w:val="ListParagraph"/>
        <w:numPr>
          <w:ilvl w:val="0"/>
          <w:numId w:val="1"/>
        </w:numPr>
        <w:spacing w:after="0"/>
        <w:jc w:val="both"/>
        <w:rPr>
          <w:rFonts w:cstheme="minorHAnsi"/>
        </w:rPr>
      </w:pPr>
      <w:r w:rsidRPr="00D27751">
        <w:rPr>
          <w:rFonts w:cstheme="minorHAnsi"/>
        </w:rPr>
        <w:t xml:space="preserve">Perform the epidemiological analysis of the surveillance data to formulate recommendations for prevention and control. </w:t>
      </w:r>
    </w:p>
    <w:p w14:paraId="73C965A6" w14:textId="4CABF898" w:rsidR="00743A82" w:rsidRPr="0073740B" w:rsidRDefault="00743A82" w:rsidP="00743A82">
      <w:pPr>
        <w:pStyle w:val="Heading2"/>
        <w:jc w:val="both"/>
        <w:rPr>
          <w:rFonts w:asciiTheme="minorHAnsi" w:hAnsiTheme="minorHAnsi" w:cstheme="minorHAnsi"/>
          <w:b/>
          <w:sz w:val="28"/>
          <w:szCs w:val="28"/>
        </w:rPr>
      </w:pPr>
      <w:bookmarkStart w:id="31" w:name="_Toc133512174"/>
      <w:bookmarkStart w:id="32" w:name="_Toc174634140"/>
      <w:r w:rsidRPr="0073740B">
        <w:rPr>
          <w:rFonts w:asciiTheme="minorHAnsi" w:hAnsiTheme="minorHAnsi" w:cstheme="minorHAnsi"/>
          <w:b/>
          <w:sz w:val="28"/>
          <w:szCs w:val="28"/>
        </w:rPr>
        <w:t>Outbreak Threshold</w:t>
      </w:r>
      <w:bookmarkEnd w:id="31"/>
      <w:bookmarkEnd w:id="32"/>
    </w:p>
    <w:p w14:paraId="104D8D9D" w14:textId="579DE4F5" w:rsidR="00743A82" w:rsidRPr="00D27751" w:rsidRDefault="00743A82" w:rsidP="00487327">
      <w:pPr>
        <w:spacing w:after="0"/>
        <w:jc w:val="both"/>
        <w:rPr>
          <w:rFonts w:cstheme="minorHAnsi"/>
        </w:rPr>
      </w:pPr>
      <w:r w:rsidRPr="00D27751">
        <w:rPr>
          <w:rFonts w:cstheme="minorHAnsi"/>
        </w:rPr>
        <w:t xml:space="preserve">One confirmed case of </w:t>
      </w:r>
      <w:proofErr w:type="spellStart"/>
      <w:r w:rsidRPr="00D27751">
        <w:rPr>
          <w:rFonts w:cstheme="minorHAnsi"/>
        </w:rPr>
        <w:t>mpo</w:t>
      </w:r>
      <w:r w:rsidR="00E219A4">
        <w:rPr>
          <w:rFonts w:cstheme="minorHAnsi"/>
        </w:rPr>
        <w:t>x</w:t>
      </w:r>
      <w:proofErr w:type="spellEnd"/>
      <w:r w:rsidR="00E219A4">
        <w:rPr>
          <w:rFonts w:cstheme="minorHAnsi"/>
        </w:rPr>
        <w:t xml:space="preserve"> is considered as an outbreak while one suspected case will be considered as an alert.</w:t>
      </w:r>
    </w:p>
    <w:p w14:paraId="0A3E80B4" w14:textId="410735E9" w:rsidR="00743A82" w:rsidRPr="0073740B" w:rsidRDefault="00743A82" w:rsidP="00487327">
      <w:pPr>
        <w:pStyle w:val="Heading2"/>
        <w:jc w:val="both"/>
        <w:rPr>
          <w:rFonts w:asciiTheme="minorHAnsi" w:hAnsiTheme="minorHAnsi" w:cstheme="minorHAnsi"/>
          <w:b/>
          <w:sz w:val="28"/>
          <w:szCs w:val="28"/>
        </w:rPr>
      </w:pPr>
      <w:bookmarkStart w:id="33" w:name="_Toc133512175"/>
      <w:bookmarkStart w:id="34" w:name="_Toc174634141"/>
      <w:r w:rsidRPr="0073740B">
        <w:rPr>
          <w:rFonts w:asciiTheme="minorHAnsi" w:hAnsiTheme="minorHAnsi" w:cstheme="minorHAnsi"/>
          <w:b/>
          <w:sz w:val="28"/>
          <w:szCs w:val="28"/>
        </w:rPr>
        <w:t>Case Reporting</w:t>
      </w:r>
      <w:bookmarkEnd w:id="33"/>
      <w:bookmarkEnd w:id="34"/>
    </w:p>
    <w:p w14:paraId="1ADC2381" w14:textId="2D661E18" w:rsidR="00743A82" w:rsidRPr="00D27751" w:rsidRDefault="00946D2E" w:rsidP="00946D2E">
      <w:pPr>
        <w:spacing w:after="0"/>
        <w:ind w:firstLine="720"/>
        <w:jc w:val="both"/>
        <w:rPr>
          <w:rFonts w:cstheme="minorHAnsi"/>
        </w:rPr>
      </w:pPr>
      <w:r>
        <w:rPr>
          <w:rFonts w:cstheme="minorHAnsi"/>
        </w:rPr>
        <w:t xml:space="preserve">All </w:t>
      </w:r>
      <w:proofErr w:type="spellStart"/>
      <w:r w:rsidR="00743A82" w:rsidRPr="00D27751">
        <w:rPr>
          <w:rFonts w:cstheme="minorHAnsi"/>
        </w:rPr>
        <w:t>mpox</w:t>
      </w:r>
      <w:proofErr w:type="spellEnd"/>
      <w:r w:rsidR="00743A82" w:rsidRPr="00D27751">
        <w:rPr>
          <w:rFonts w:cstheme="minorHAnsi"/>
        </w:rPr>
        <w:t xml:space="preserve"> cases detected by surveillance teams and clinicians will be immediately reported to federal and provincial emergency operation centers (EOCs). The bottom-up approach will be used for the flow of information (health facility – district surveillance and response unit – provincial surveillance and r</w:t>
      </w:r>
      <w:r w:rsidR="00E219A4">
        <w:rPr>
          <w:rFonts w:cstheme="minorHAnsi"/>
        </w:rPr>
        <w:t>esponse unit - provincial EOCs/PDSRU</w:t>
      </w:r>
      <w:r w:rsidR="00BB68AF">
        <w:rPr>
          <w:rFonts w:cstheme="minorHAnsi"/>
        </w:rPr>
        <w:t>s</w:t>
      </w:r>
      <w:r w:rsidR="00E219A4">
        <w:rPr>
          <w:rFonts w:cstheme="minorHAnsi"/>
        </w:rPr>
        <w:t>/</w:t>
      </w:r>
      <w:r w:rsidR="00743A82" w:rsidRPr="00D27751">
        <w:rPr>
          <w:rFonts w:cstheme="minorHAnsi"/>
        </w:rPr>
        <w:t>provincial health department – NCOC</w:t>
      </w:r>
      <w:r w:rsidR="00BB68AF">
        <w:rPr>
          <w:rFonts w:cstheme="minorHAnsi"/>
        </w:rPr>
        <w:t>-NIH</w:t>
      </w:r>
      <w:r w:rsidR="00743A82" w:rsidRPr="00D27751">
        <w:rPr>
          <w:rFonts w:cstheme="minorHAnsi"/>
        </w:rPr>
        <w:t xml:space="preserve">/ M/o NHSR&amp;C – WHO country/ regional office). Probable and confirmed cases of </w:t>
      </w:r>
      <w:proofErr w:type="spellStart"/>
      <w:r w:rsidR="00743A82" w:rsidRPr="00D27751">
        <w:rPr>
          <w:rFonts w:cstheme="minorHAnsi"/>
        </w:rPr>
        <w:t>mpox</w:t>
      </w:r>
      <w:proofErr w:type="spellEnd"/>
      <w:r w:rsidR="00743A82" w:rsidRPr="00D27751">
        <w:rPr>
          <w:rFonts w:cstheme="minorHAnsi"/>
        </w:rPr>
        <w:t xml:space="preserve"> should be reported as early as possible, including a minimum dataset of epidemiologically relevant information.</w:t>
      </w:r>
    </w:p>
    <w:p w14:paraId="0A4AC27D" w14:textId="14955C6B" w:rsidR="00743A82" w:rsidRPr="0073740B" w:rsidRDefault="00743A82" w:rsidP="00743A82">
      <w:pPr>
        <w:pStyle w:val="Heading2"/>
        <w:jc w:val="both"/>
        <w:rPr>
          <w:rFonts w:asciiTheme="minorHAnsi" w:hAnsiTheme="minorHAnsi" w:cstheme="minorHAnsi"/>
          <w:b/>
          <w:sz w:val="28"/>
          <w:szCs w:val="28"/>
        </w:rPr>
      </w:pPr>
      <w:bookmarkStart w:id="35" w:name="_Toc133512176"/>
      <w:bookmarkStart w:id="36" w:name="_Toc174634142"/>
      <w:r w:rsidRPr="0073740B">
        <w:rPr>
          <w:rFonts w:asciiTheme="minorHAnsi" w:hAnsiTheme="minorHAnsi" w:cstheme="minorHAnsi"/>
          <w:b/>
          <w:sz w:val="28"/>
          <w:szCs w:val="28"/>
        </w:rPr>
        <w:t>Surveillance Mechanism</w:t>
      </w:r>
      <w:bookmarkEnd w:id="35"/>
      <w:bookmarkEnd w:id="36"/>
    </w:p>
    <w:p w14:paraId="7113F8D8" w14:textId="77777777" w:rsidR="00743A82" w:rsidRPr="00D27751" w:rsidRDefault="00743A82" w:rsidP="00743A82">
      <w:pPr>
        <w:spacing w:after="0"/>
        <w:jc w:val="both"/>
        <w:rPr>
          <w:rFonts w:cstheme="minorHAnsi"/>
        </w:rPr>
      </w:pPr>
      <w:r w:rsidRPr="00D27751">
        <w:rPr>
          <w:rFonts w:cstheme="minorHAnsi"/>
        </w:rPr>
        <w:t>The suspected/ probable case will be identified on the basis of case definition by:</w:t>
      </w:r>
    </w:p>
    <w:p w14:paraId="263E6298" w14:textId="77777777" w:rsidR="00743A82" w:rsidRPr="00D27751" w:rsidRDefault="00743A82" w:rsidP="00743A82">
      <w:pPr>
        <w:spacing w:after="0"/>
        <w:jc w:val="both"/>
        <w:rPr>
          <w:rFonts w:cstheme="minorHAnsi"/>
        </w:rPr>
      </w:pPr>
    </w:p>
    <w:p w14:paraId="425918E4" w14:textId="77777777" w:rsidR="00743A82" w:rsidRPr="00D27751" w:rsidRDefault="00743A82" w:rsidP="00743A82">
      <w:pPr>
        <w:pStyle w:val="ListParagraph"/>
        <w:numPr>
          <w:ilvl w:val="0"/>
          <w:numId w:val="5"/>
        </w:numPr>
        <w:spacing w:after="0"/>
        <w:jc w:val="both"/>
        <w:rPr>
          <w:rFonts w:cstheme="minorHAnsi"/>
        </w:rPr>
      </w:pPr>
      <w:r w:rsidRPr="00D27751">
        <w:rPr>
          <w:rFonts w:cstheme="minorHAnsi"/>
        </w:rPr>
        <w:t>Border health services (BHS) and points of entry (POE)</w:t>
      </w:r>
    </w:p>
    <w:p w14:paraId="6F1CBB17" w14:textId="77777777" w:rsidR="00743A82" w:rsidRPr="00D27751" w:rsidRDefault="00743A82" w:rsidP="00743A82">
      <w:pPr>
        <w:pStyle w:val="ListParagraph"/>
        <w:numPr>
          <w:ilvl w:val="0"/>
          <w:numId w:val="5"/>
        </w:numPr>
        <w:spacing w:after="0"/>
        <w:jc w:val="both"/>
        <w:rPr>
          <w:rFonts w:cstheme="minorHAnsi"/>
        </w:rPr>
      </w:pPr>
      <w:r w:rsidRPr="00D27751">
        <w:rPr>
          <w:rFonts w:cstheme="minorHAnsi"/>
        </w:rPr>
        <w:t>Health care facility</w:t>
      </w:r>
    </w:p>
    <w:p w14:paraId="3C426082" w14:textId="63B98388" w:rsidR="00743A82" w:rsidRPr="00D27751" w:rsidRDefault="00E219A4" w:rsidP="00743A82">
      <w:pPr>
        <w:pStyle w:val="ListParagraph"/>
        <w:numPr>
          <w:ilvl w:val="0"/>
          <w:numId w:val="5"/>
        </w:numPr>
        <w:spacing w:after="0"/>
        <w:jc w:val="both"/>
        <w:rPr>
          <w:rFonts w:cstheme="minorHAnsi"/>
        </w:rPr>
      </w:pPr>
      <w:r>
        <w:rPr>
          <w:rFonts w:cstheme="minorHAnsi"/>
        </w:rPr>
        <w:t xml:space="preserve">Active case identification </w:t>
      </w:r>
      <w:r w:rsidR="00743A82" w:rsidRPr="00D27751">
        <w:rPr>
          <w:rFonts w:cstheme="minorHAnsi"/>
        </w:rPr>
        <w:t>by RRT.</w:t>
      </w:r>
    </w:p>
    <w:p w14:paraId="597D3E81" w14:textId="77777777" w:rsidR="00743A82" w:rsidRDefault="00743A82" w:rsidP="00743A82">
      <w:pPr>
        <w:pStyle w:val="ListParagraph"/>
        <w:numPr>
          <w:ilvl w:val="0"/>
          <w:numId w:val="5"/>
        </w:numPr>
        <w:spacing w:after="0"/>
        <w:jc w:val="both"/>
        <w:rPr>
          <w:rFonts w:cstheme="minorHAnsi"/>
        </w:rPr>
      </w:pPr>
      <w:r w:rsidRPr="00D27751">
        <w:rPr>
          <w:rFonts w:cstheme="minorHAnsi"/>
        </w:rPr>
        <w:t>Self-Reporting</w:t>
      </w:r>
    </w:p>
    <w:p w14:paraId="7912E78A" w14:textId="046C0EF2" w:rsidR="00BB68AF" w:rsidRPr="00D27751" w:rsidRDefault="00BB68AF" w:rsidP="00743A82">
      <w:pPr>
        <w:pStyle w:val="ListParagraph"/>
        <w:numPr>
          <w:ilvl w:val="0"/>
          <w:numId w:val="5"/>
        </w:numPr>
        <w:spacing w:after="0"/>
        <w:jc w:val="both"/>
        <w:rPr>
          <w:rFonts w:cstheme="minorHAnsi"/>
        </w:rPr>
      </w:pPr>
      <w:r>
        <w:rPr>
          <w:rFonts w:cstheme="minorHAnsi"/>
        </w:rPr>
        <w:t xml:space="preserve">Diagnostic Laboratory </w:t>
      </w:r>
    </w:p>
    <w:p w14:paraId="34D3CE8E" w14:textId="77777777" w:rsidR="00743A82" w:rsidRPr="00D27751" w:rsidRDefault="00743A82" w:rsidP="00743A82">
      <w:pPr>
        <w:spacing w:after="0"/>
        <w:jc w:val="both"/>
        <w:rPr>
          <w:rFonts w:cstheme="minorHAnsi"/>
        </w:rPr>
      </w:pPr>
    </w:p>
    <w:p w14:paraId="3CA7E272" w14:textId="5AAA0ED6" w:rsidR="00743A82" w:rsidRPr="00D27751" w:rsidRDefault="00743A82" w:rsidP="00946D2E">
      <w:pPr>
        <w:spacing w:after="0"/>
        <w:ind w:firstLine="360"/>
        <w:jc w:val="both"/>
        <w:rPr>
          <w:rFonts w:cstheme="minorHAnsi"/>
        </w:rPr>
      </w:pPr>
      <w:r w:rsidRPr="00D27751">
        <w:rPr>
          <w:rFonts w:cstheme="minorHAnsi"/>
        </w:rPr>
        <w:t xml:space="preserve">Once the suspected case will be identified, sample will be sent to National/ provincial public health lab for confirmation. RRTs will perform case investigation and contacts will be identified. After the lab confirmation of the suspected case, RRT will perform contact tracing and samples of symptomatic cases will be sent to the designated labs for testing. </w:t>
      </w:r>
      <w:r w:rsidR="00E219A4">
        <w:rPr>
          <w:rFonts w:cstheme="minorHAnsi"/>
        </w:rPr>
        <w:t xml:space="preserve">The referral facility will also be identified for isolation or quarantine and case management. </w:t>
      </w:r>
      <w:r w:rsidRPr="00D27751">
        <w:rPr>
          <w:rFonts w:cstheme="minorHAnsi"/>
        </w:rPr>
        <w:t>The risk communication will be done simultaneously.</w:t>
      </w:r>
    </w:p>
    <w:p w14:paraId="0FA7067C" w14:textId="6A13CC66" w:rsidR="00743A82" w:rsidRPr="0073740B" w:rsidRDefault="00743A82" w:rsidP="00743A82">
      <w:pPr>
        <w:pStyle w:val="Heading2"/>
        <w:jc w:val="both"/>
        <w:rPr>
          <w:rFonts w:asciiTheme="minorHAnsi" w:hAnsiTheme="minorHAnsi" w:cstheme="minorHAnsi"/>
          <w:b/>
          <w:sz w:val="28"/>
          <w:szCs w:val="28"/>
        </w:rPr>
      </w:pPr>
      <w:bookmarkStart w:id="37" w:name="_Toc133512177"/>
      <w:bookmarkStart w:id="38" w:name="_Toc174634143"/>
      <w:r w:rsidRPr="0073740B">
        <w:rPr>
          <w:rFonts w:asciiTheme="minorHAnsi" w:hAnsiTheme="minorHAnsi" w:cstheme="minorHAnsi"/>
          <w:b/>
          <w:sz w:val="28"/>
          <w:szCs w:val="28"/>
        </w:rPr>
        <w:t>Surveillance tool</w:t>
      </w:r>
      <w:bookmarkEnd w:id="37"/>
      <w:bookmarkEnd w:id="38"/>
    </w:p>
    <w:p w14:paraId="2E217FF5" w14:textId="04A89934" w:rsidR="00743A82" w:rsidRPr="00D27751" w:rsidRDefault="00743A82" w:rsidP="00946D2E">
      <w:pPr>
        <w:spacing w:after="0"/>
        <w:ind w:firstLine="720"/>
        <w:jc w:val="both"/>
        <w:rPr>
          <w:rFonts w:cstheme="minorHAnsi"/>
        </w:rPr>
      </w:pPr>
      <w:r w:rsidRPr="00D27751">
        <w:rPr>
          <w:rFonts w:cstheme="minorHAnsi"/>
        </w:rPr>
        <w:t>A pre-structure</w:t>
      </w:r>
      <w:r w:rsidRPr="00D27751">
        <w:rPr>
          <w:rFonts w:cstheme="minorHAnsi"/>
          <w:bCs/>
        </w:rPr>
        <w:t xml:space="preserve">d questionnaire for both cases and contacts </w:t>
      </w:r>
      <w:r w:rsidR="00BB68AF">
        <w:rPr>
          <w:rFonts w:cstheme="minorHAnsi"/>
          <w:bCs/>
        </w:rPr>
        <w:t xml:space="preserve">will be </w:t>
      </w:r>
      <w:r w:rsidRPr="00D27751">
        <w:rPr>
          <w:rFonts w:cstheme="minorHAnsi"/>
          <w:bCs/>
        </w:rPr>
        <w:t>adopted to collect the epidemiological information. Initially line list will be updated using MS Excel. Later on surveillance data will be captured on DHIS2 using existing integrated Disease Surveillance and Response System. Frequency of reporting will be done on daily basis.</w:t>
      </w:r>
      <w:r w:rsidRPr="00D27751">
        <w:rPr>
          <w:rFonts w:cstheme="minorHAnsi"/>
          <w:bCs/>
          <w:u w:val="single"/>
        </w:rPr>
        <w:t xml:space="preserve"> </w:t>
      </w:r>
    </w:p>
    <w:p w14:paraId="56369A5E" w14:textId="4522FB69" w:rsidR="00743A82" w:rsidRPr="0073740B" w:rsidRDefault="00743A82" w:rsidP="00743A82">
      <w:pPr>
        <w:pStyle w:val="Heading2"/>
        <w:jc w:val="both"/>
        <w:rPr>
          <w:rFonts w:asciiTheme="minorHAnsi" w:hAnsiTheme="minorHAnsi" w:cstheme="minorHAnsi"/>
          <w:b/>
          <w:sz w:val="28"/>
          <w:szCs w:val="28"/>
        </w:rPr>
      </w:pPr>
      <w:bookmarkStart w:id="39" w:name="_Toc133512178"/>
      <w:bookmarkStart w:id="40" w:name="_Toc174634144"/>
      <w:r w:rsidRPr="0073740B">
        <w:rPr>
          <w:rFonts w:asciiTheme="minorHAnsi" w:hAnsiTheme="minorHAnsi" w:cstheme="minorHAnsi"/>
          <w:b/>
          <w:sz w:val="28"/>
          <w:szCs w:val="28"/>
        </w:rPr>
        <w:lastRenderedPageBreak/>
        <w:t>Contact tracing</w:t>
      </w:r>
      <w:bookmarkEnd w:id="39"/>
      <w:bookmarkEnd w:id="40"/>
    </w:p>
    <w:p w14:paraId="5A3196A4" w14:textId="7B8C8F1F" w:rsidR="00743A82" w:rsidRPr="00D27751" w:rsidRDefault="00743A82" w:rsidP="00946D2E">
      <w:pPr>
        <w:spacing w:after="0"/>
        <w:ind w:firstLine="720"/>
        <w:jc w:val="both"/>
        <w:rPr>
          <w:rFonts w:cstheme="minorHAnsi"/>
        </w:rPr>
      </w:pPr>
      <w:r w:rsidRPr="00D27751">
        <w:rPr>
          <w:rFonts w:cstheme="minorHAnsi"/>
        </w:rPr>
        <w:t>Contact tracing is a key public health measure to control the spread of infectious diseases. It allows for the interruption of chains of transmission and can also help people at a higher risk of developing severe disease. Cases should be promptly interviewed as soon as possible to elicit the names and contact information of all potential contacts and identify places visited where contact with other people may have occurred. Contacts of cases should be notified within 24 hours of identification and advised to monitor their health status and seek medical care if they develop symptoms. Depending on their level of exposure, information sheet will be provided to contact</w:t>
      </w:r>
      <w:r w:rsidR="00BB68AF">
        <w:rPr>
          <w:rFonts w:cstheme="minorHAnsi"/>
        </w:rPr>
        <w:t>s</w:t>
      </w:r>
      <w:r w:rsidRPr="00D27751">
        <w:rPr>
          <w:rFonts w:cstheme="minorHAnsi"/>
        </w:rPr>
        <w:t xml:space="preserve"> to </w:t>
      </w:r>
      <w:r w:rsidR="00BB68AF">
        <w:rPr>
          <w:rFonts w:cstheme="minorHAnsi"/>
        </w:rPr>
        <w:t xml:space="preserve">observe </w:t>
      </w:r>
      <w:r w:rsidRPr="00D27751">
        <w:rPr>
          <w:rFonts w:cstheme="minorHAnsi"/>
        </w:rPr>
        <w:t xml:space="preserve">their regular </w:t>
      </w:r>
      <w:r w:rsidR="00BB68AF">
        <w:rPr>
          <w:rFonts w:cstheme="minorHAnsi"/>
        </w:rPr>
        <w:t xml:space="preserve">health </w:t>
      </w:r>
      <w:r w:rsidRPr="00D27751">
        <w:rPr>
          <w:rFonts w:cstheme="minorHAnsi"/>
        </w:rPr>
        <w:t xml:space="preserve">status and </w:t>
      </w:r>
      <w:r w:rsidR="00BB68AF">
        <w:rPr>
          <w:rFonts w:cstheme="minorHAnsi"/>
        </w:rPr>
        <w:t xml:space="preserve">to </w:t>
      </w:r>
      <w:r w:rsidRPr="00D27751">
        <w:rPr>
          <w:rFonts w:cstheme="minorHAnsi"/>
        </w:rPr>
        <w:t xml:space="preserve">inform </w:t>
      </w:r>
      <w:r w:rsidR="00BB68AF">
        <w:rPr>
          <w:rFonts w:cstheme="minorHAnsi"/>
        </w:rPr>
        <w:t xml:space="preserve">health care authorities in case of development of </w:t>
      </w:r>
      <w:r w:rsidRPr="00D27751">
        <w:rPr>
          <w:rFonts w:cstheme="minorHAnsi"/>
        </w:rPr>
        <w:t>symptoms. The</w:t>
      </w:r>
      <w:r w:rsidR="005D02C2">
        <w:rPr>
          <w:rFonts w:cstheme="minorHAnsi"/>
        </w:rPr>
        <w:t xml:space="preserve"> contacts </w:t>
      </w:r>
      <w:r w:rsidR="00BB68AF">
        <w:rPr>
          <w:rFonts w:cstheme="minorHAnsi"/>
        </w:rPr>
        <w:t xml:space="preserve">will be followed up </w:t>
      </w:r>
      <w:r w:rsidR="005D02C2">
        <w:rPr>
          <w:rFonts w:cstheme="minorHAnsi"/>
        </w:rPr>
        <w:t xml:space="preserve">and monitored regularly </w:t>
      </w:r>
      <w:r w:rsidR="00BB68AF">
        <w:rPr>
          <w:rFonts w:cstheme="minorHAnsi"/>
        </w:rPr>
        <w:t xml:space="preserve">by RRT team till the completion incubation period or </w:t>
      </w:r>
      <w:r w:rsidR="005D02C2">
        <w:rPr>
          <w:rFonts w:cstheme="minorHAnsi"/>
        </w:rPr>
        <w:t xml:space="preserve">on the availability </w:t>
      </w:r>
      <w:r w:rsidR="00BB68AF">
        <w:rPr>
          <w:rFonts w:cstheme="minorHAnsi"/>
        </w:rPr>
        <w:t>of lab test.</w:t>
      </w:r>
    </w:p>
    <w:p w14:paraId="3B6CF9E1" w14:textId="77777777" w:rsidR="00743A82" w:rsidRPr="0073740B" w:rsidRDefault="00743A82" w:rsidP="00743A82">
      <w:pPr>
        <w:pStyle w:val="Heading2"/>
        <w:jc w:val="both"/>
        <w:rPr>
          <w:rFonts w:asciiTheme="minorHAnsi" w:hAnsiTheme="minorHAnsi" w:cstheme="minorHAnsi"/>
          <w:b/>
          <w:sz w:val="28"/>
          <w:szCs w:val="28"/>
        </w:rPr>
      </w:pPr>
      <w:bookmarkStart w:id="41" w:name="_Toc133512179"/>
      <w:bookmarkStart w:id="42" w:name="_Toc174634145"/>
      <w:r w:rsidRPr="0073740B">
        <w:rPr>
          <w:rFonts w:asciiTheme="minorHAnsi" w:hAnsiTheme="minorHAnsi" w:cstheme="minorHAnsi"/>
          <w:b/>
          <w:sz w:val="28"/>
          <w:szCs w:val="28"/>
        </w:rPr>
        <w:t>Definition of a contact</w:t>
      </w:r>
      <w:bookmarkEnd w:id="41"/>
      <w:bookmarkEnd w:id="42"/>
    </w:p>
    <w:p w14:paraId="5EBB0095" w14:textId="77777777" w:rsidR="00743A82" w:rsidRPr="00D27751" w:rsidRDefault="00743A82" w:rsidP="00946D2E">
      <w:pPr>
        <w:spacing w:after="0"/>
        <w:ind w:firstLine="720"/>
        <w:jc w:val="both"/>
        <w:rPr>
          <w:rFonts w:cstheme="minorHAnsi"/>
        </w:rPr>
      </w:pPr>
      <w:r w:rsidRPr="00D27751">
        <w:rPr>
          <w:rFonts w:cstheme="minorHAnsi"/>
        </w:rPr>
        <w:t>A contact is defined as a person who has been exposed to an infected person during the infectious period i.e. the period beginning with the onset of the index case’s first symptoms and ending when their skin lesions have crusted, the scabs have fallen off and a fresh layer of skin has formed underneath. Types of contacts on the basis of exposure are as follows:</w:t>
      </w:r>
    </w:p>
    <w:p w14:paraId="471237C9" w14:textId="3E7A8FB6" w:rsidR="00743A82" w:rsidRPr="000A268E" w:rsidRDefault="00743A82" w:rsidP="000A268E">
      <w:pPr>
        <w:pStyle w:val="Heading3"/>
        <w:rPr>
          <w:rFonts w:asciiTheme="minorHAnsi" w:hAnsiTheme="minorHAnsi" w:cstheme="minorHAnsi"/>
        </w:rPr>
      </w:pPr>
      <w:bookmarkStart w:id="43" w:name="_Toc133512180"/>
      <w:bookmarkStart w:id="44" w:name="_Toc174634146"/>
      <w:r w:rsidRPr="000A268E">
        <w:rPr>
          <w:rFonts w:asciiTheme="minorHAnsi" w:hAnsiTheme="minorHAnsi" w:cstheme="minorHAnsi"/>
        </w:rPr>
        <w:t>Table 1: Types of contacts</w:t>
      </w:r>
      <w:bookmarkEnd w:id="43"/>
      <w:bookmarkEnd w:id="44"/>
      <w:r w:rsidRPr="000A268E">
        <w:rPr>
          <w:rFonts w:asciiTheme="minorHAnsi" w:hAnsiTheme="minorHAnsi" w:cstheme="minorHAnsi"/>
        </w:rPr>
        <w:t xml:space="preserve"> </w:t>
      </w:r>
    </w:p>
    <w:p w14:paraId="36707C35" w14:textId="77777777" w:rsidR="00743A82" w:rsidRPr="00743A82" w:rsidRDefault="00743A82" w:rsidP="00743A82"/>
    <w:tbl>
      <w:tblPr>
        <w:tblStyle w:val="TableGrid"/>
        <w:tblW w:w="10075" w:type="dxa"/>
        <w:tblLook w:val="04A0" w:firstRow="1" w:lastRow="0" w:firstColumn="1" w:lastColumn="0" w:noHBand="0" w:noVBand="1"/>
      </w:tblPr>
      <w:tblGrid>
        <w:gridCol w:w="1255"/>
        <w:gridCol w:w="3690"/>
        <w:gridCol w:w="5130"/>
      </w:tblGrid>
      <w:tr w:rsidR="00743A82" w:rsidRPr="00D27751" w14:paraId="55F8D381" w14:textId="77777777" w:rsidTr="00743A82">
        <w:tc>
          <w:tcPr>
            <w:tcW w:w="1255" w:type="dxa"/>
          </w:tcPr>
          <w:p w14:paraId="20F2E3D3" w14:textId="77777777" w:rsidR="00743A82" w:rsidRPr="00D27751" w:rsidRDefault="00743A82" w:rsidP="00743A82">
            <w:pPr>
              <w:jc w:val="both"/>
              <w:rPr>
                <w:rFonts w:cstheme="minorHAnsi"/>
                <w:b/>
                <w:bCs/>
              </w:rPr>
            </w:pPr>
            <w:r w:rsidRPr="00D27751">
              <w:rPr>
                <w:rFonts w:cstheme="minorHAnsi"/>
                <w:b/>
                <w:bCs/>
              </w:rPr>
              <w:t>Exposure Risk</w:t>
            </w:r>
          </w:p>
        </w:tc>
        <w:tc>
          <w:tcPr>
            <w:tcW w:w="3690" w:type="dxa"/>
          </w:tcPr>
          <w:p w14:paraId="211AEC46" w14:textId="77777777" w:rsidR="00743A82" w:rsidRPr="00D27751" w:rsidRDefault="00743A82" w:rsidP="00743A82">
            <w:pPr>
              <w:jc w:val="both"/>
              <w:rPr>
                <w:rFonts w:cstheme="minorHAnsi"/>
                <w:b/>
                <w:bCs/>
              </w:rPr>
            </w:pPr>
            <w:r w:rsidRPr="00D27751">
              <w:rPr>
                <w:rFonts w:cstheme="minorHAnsi"/>
                <w:b/>
                <w:bCs/>
              </w:rPr>
              <w:t>Description</w:t>
            </w:r>
          </w:p>
        </w:tc>
        <w:tc>
          <w:tcPr>
            <w:tcW w:w="5130" w:type="dxa"/>
          </w:tcPr>
          <w:p w14:paraId="20E6EC02" w14:textId="77777777" w:rsidR="00743A82" w:rsidRPr="00D27751" w:rsidRDefault="00743A82" w:rsidP="00743A82">
            <w:pPr>
              <w:jc w:val="both"/>
              <w:rPr>
                <w:rFonts w:cstheme="minorHAnsi"/>
                <w:b/>
                <w:bCs/>
              </w:rPr>
            </w:pPr>
            <w:r w:rsidRPr="00D27751">
              <w:rPr>
                <w:rFonts w:cstheme="minorHAnsi"/>
                <w:b/>
                <w:bCs/>
              </w:rPr>
              <w:t>Public health Measures for contacts</w:t>
            </w:r>
          </w:p>
        </w:tc>
      </w:tr>
      <w:tr w:rsidR="00743A82" w:rsidRPr="00D27751" w14:paraId="3CDED21F" w14:textId="77777777" w:rsidTr="00743A82">
        <w:tc>
          <w:tcPr>
            <w:tcW w:w="1255" w:type="dxa"/>
          </w:tcPr>
          <w:p w14:paraId="45D6E058" w14:textId="77777777" w:rsidR="00743A82" w:rsidRPr="00D27751" w:rsidRDefault="00743A82" w:rsidP="00743A82">
            <w:pPr>
              <w:jc w:val="both"/>
              <w:rPr>
                <w:rFonts w:cstheme="minorHAnsi"/>
                <w:b/>
                <w:bCs/>
              </w:rPr>
            </w:pPr>
            <w:r w:rsidRPr="00D27751">
              <w:rPr>
                <w:rFonts w:cstheme="minorHAnsi"/>
                <w:b/>
                <w:bCs/>
              </w:rPr>
              <w:t xml:space="preserve">High risk contact </w:t>
            </w:r>
          </w:p>
        </w:tc>
        <w:tc>
          <w:tcPr>
            <w:tcW w:w="3690" w:type="dxa"/>
          </w:tcPr>
          <w:p w14:paraId="5F6959B2" w14:textId="77777777" w:rsidR="00743A82" w:rsidRPr="00D27751" w:rsidRDefault="00743A82" w:rsidP="00743A82">
            <w:pPr>
              <w:jc w:val="both"/>
              <w:rPr>
                <w:rFonts w:cstheme="minorHAnsi"/>
              </w:rPr>
            </w:pPr>
            <w:r w:rsidRPr="00D27751">
              <w:rPr>
                <w:rFonts w:cstheme="minorHAnsi"/>
              </w:rPr>
              <w:t xml:space="preserve">Direct exposure of broken skin or mucous membranes to </w:t>
            </w:r>
            <w:proofErr w:type="spellStart"/>
            <w:r w:rsidRPr="00D27751">
              <w:rPr>
                <w:rFonts w:cstheme="minorHAnsi"/>
              </w:rPr>
              <w:t>mpox</w:t>
            </w:r>
            <w:proofErr w:type="spellEnd"/>
            <w:r w:rsidRPr="00D27751">
              <w:rPr>
                <w:rFonts w:cstheme="minorHAnsi"/>
              </w:rPr>
              <w:t xml:space="preserve"> case, their body fluids or potentially infectious material (including clothing or bedding) without wearing appropriate PPE</w:t>
            </w:r>
          </w:p>
        </w:tc>
        <w:tc>
          <w:tcPr>
            <w:tcW w:w="5130" w:type="dxa"/>
          </w:tcPr>
          <w:p w14:paraId="67A2F7AD" w14:textId="77777777" w:rsidR="00743A82" w:rsidRPr="00D27751" w:rsidRDefault="00743A82" w:rsidP="00743A82">
            <w:pPr>
              <w:pStyle w:val="ListParagraph"/>
              <w:numPr>
                <w:ilvl w:val="0"/>
                <w:numId w:val="4"/>
              </w:numPr>
              <w:jc w:val="both"/>
              <w:rPr>
                <w:rFonts w:cstheme="minorHAnsi"/>
              </w:rPr>
            </w:pPr>
            <w:r w:rsidRPr="00D27751">
              <w:rPr>
                <w:rFonts w:cstheme="minorHAnsi"/>
              </w:rPr>
              <w:t>Passive monitoring</w:t>
            </w:r>
          </w:p>
          <w:p w14:paraId="720484E8" w14:textId="77777777" w:rsidR="00743A82" w:rsidRPr="00D27751" w:rsidRDefault="00743A82" w:rsidP="00743A82">
            <w:pPr>
              <w:pStyle w:val="ListParagraph"/>
              <w:numPr>
                <w:ilvl w:val="0"/>
                <w:numId w:val="4"/>
              </w:numPr>
              <w:jc w:val="both"/>
              <w:rPr>
                <w:rFonts w:cstheme="minorHAnsi"/>
              </w:rPr>
            </w:pPr>
            <w:r w:rsidRPr="00D27751">
              <w:rPr>
                <w:rFonts w:cstheme="minorHAnsi"/>
              </w:rPr>
              <w:t>Provide information sheet.</w:t>
            </w:r>
          </w:p>
          <w:p w14:paraId="326BA90D" w14:textId="77777777" w:rsidR="00743A82" w:rsidRPr="00D27751" w:rsidRDefault="00743A82" w:rsidP="00743A82">
            <w:pPr>
              <w:pStyle w:val="ListParagraph"/>
              <w:numPr>
                <w:ilvl w:val="0"/>
                <w:numId w:val="4"/>
              </w:numPr>
              <w:jc w:val="both"/>
              <w:rPr>
                <w:rFonts w:cstheme="minorHAnsi"/>
              </w:rPr>
            </w:pPr>
            <w:r w:rsidRPr="00D27751">
              <w:rPr>
                <w:rFonts w:cstheme="minorHAnsi"/>
              </w:rPr>
              <w:t>Avoid sexual or intimate contact and other activities involving skin to skin contact for 21 days from last exposure.</w:t>
            </w:r>
          </w:p>
          <w:p w14:paraId="6741196F" w14:textId="77777777" w:rsidR="00743A82" w:rsidRPr="00D27751" w:rsidRDefault="00743A82" w:rsidP="00743A82">
            <w:pPr>
              <w:pStyle w:val="ListParagraph"/>
              <w:numPr>
                <w:ilvl w:val="0"/>
                <w:numId w:val="4"/>
              </w:numPr>
              <w:jc w:val="both"/>
              <w:rPr>
                <w:rFonts w:cstheme="minorHAnsi"/>
              </w:rPr>
            </w:pPr>
            <w:r w:rsidRPr="00D27751">
              <w:rPr>
                <w:rFonts w:cstheme="minorHAnsi"/>
              </w:rPr>
              <w:t>Avoid contact with immunosuppressed people, pregnant women, and children aged under 5 years where possible for 21 days from last exposure.</w:t>
            </w:r>
          </w:p>
          <w:p w14:paraId="47799CA1" w14:textId="77777777" w:rsidR="00743A82" w:rsidRPr="00D27751" w:rsidRDefault="00743A82" w:rsidP="00743A82">
            <w:pPr>
              <w:pStyle w:val="ListParagraph"/>
              <w:numPr>
                <w:ilvl w:val="0"/>
                <w:numId w:val="4"/>
              </w:numPr>
              <w:jc w:val="both"/>
              <w:rPr>
                <w:rFonts w:cstheme="minorHAnsi"/>
              </w:rPr>
            </w:pPr>
            <w:r w:rsidRPr="00D27751">
              <w:rPr>
                <w:rFonts w:cstheme="minorHAnsi"/>
              </w:rPr>
              <w:t>Consider exclusion from work following a risk assessment for 21 days if work involves skin to skin contact with immunosuppressed people, pregnant women or children aged under 5 years (not limited to healthcare workers)</w:t>
            </w:r>
          </w:p>
          <w:p w14:paraId="1F7A9625" w14:textId="77777777" w:rsidR="00743A82" w:rsidRPr="00D27751" w:rsidRDefault="00743A82" w:rsidP="00743A82">
            <w:pPr>
              <w:pStyle w:val="ListParagraph"/>
              <w:numPr>
                <w:ilvl w:val="0"/>
                <w:numId w:val="4"/>
              </w:numPr>
              <w:jc w:val="both"/>
              <w:rPr>
                <w:rFonts w:cstheme="minorHAnsi"/>
              </w:rPr>
            </w:pPr>
            <w:r w:rsidRPr="00D27751">
              <w:rPr>
                <w:rFonts w:cstheme="minorHAnsi"/>
              </w:rPr>
              <w:t>International travel is not advisable</w:t>
            </w:r>
          </w:p>
        </w:tc>
      </w:tr>
      <w:tr w:rsidR="00743A82" w:rsidRPr="00D27751" w14:paraId="27565AEC" w14:textId="77777777" w:rsidTr="00743A82">
        <w:tc>
          <w:tcPr>
            <w:tcW w:w="1255" w:type="dxa"/>
          </w:tcPr>
          <w:p w14:paraId="4B2FD071" w14:textId="77777777" w:rsidR="00743A82" w:rsidRPr="00D27751" w:rsidRDefault="00743A82" w:rsidP="00743A82">
            <w:pPr>
              <w:jc w:val="both"/>
              <w:rPr>
                <w:rFonts w:cstheme="minorHAnsi"/>
                <w:b/>
                <w:bCs/>
              </w:rPr>
            </w:pPr>
            <w:r w:rsidRPr="00D27751">
              <w:rPr>
                <w:rFonts w:cstheme="minorHAnsi"/>
                <w:b/>
                <w:bCs/>
              </w:rPr>
              <w:t>Medium Risk contact</w:t>
            </w:r>
          </w:p>
        </w:tc>
        <w:tc>
          <w:tcPr>
            <w:tcW w:w="3690" w:type="dxa"/>
          </w:tcPr>
          <w:p w14:paraId="045C6F72" w14:textId="77777777" w:rsidR="00743A82" w:rsidRPr="00D27751" w:rsidRDefault="00743A82" w:rsidP="00743A82">
            <w:pPr>
              <w:pStyle w:val="ListParagraph"/>
              <w:numPr>
                <w:ilvl w:val="0"/>
                <w:numId w:val="2"/>
              </w:numPr>
              <w:jc w:val="both"/>
              <w:rPr>
                <w:rFonts w:cstheme="minorHAnsi"/>
              </w:rPr>
            </w:pPr>
            <w:r w:rsidRPr="00D27751">
              <w:rPr>
                <w:rFonts w:cstheme="minorHAnsi"/>
              </w:rPr>
              <w:t xml:space="preserve">Intact skin-only contact with an </w:t>
            </w:r>
            <w:proofErr w:type="spellStart"/>
            <w:r w:rsidRPr="00D27751">
              <w:rPr>
                <w:rFonts w:cstheme="minorHAnsi"/>
              </w:rPr>
              <w:t>mpox</w:t>
            </w:r>
            <w:proofErr w:type="spellEnd"/>
            <w:r w:rsidRPr="00D27751">
              <w:rPr>
                <w:rFonts w:cstheme="minorHAnsi"/>
              </w:rPr>
              <w:t xml:space="preserve"> case, their body fluids or potentially infectious material or contaminated fomite.</w:t>
            </w:r>
          </w:p>
          <w:p w14:paraId="692C2D92" w14:textId="77777777" w:rsidR="00743A82" w:rsidRPr="00D27751" w:rsidRDefault="00743A82" w:rsidP="00743A82">
            <w:pPr>
              <w:pStyle w:val="ListParagraph"/>
              <w:numPr>
                <w:ilvl w:val="0"/>
                <w:numId w:val="2"/>
              </w:numPr>
              <w:jc w:val="both"/>
              <w:rPr>
                <w:rFonts w:cstheme="minorHAnsi"/>
              </w:rPr>
            </w:pPr>
            <w:r w:rsidRPr="00D27751">
              <w:rPr>
                <w:rFonts w:cstheme="minorHAnsi"/>
              </w:rPr>
              <w:t xml:space="preserve">Passengers seated directly next to </w:t>
            </w:r>
            <w:proofErr w:type="spellStart"/>
            <w:r w:rsidRPr="00D27751">
              <w:rPr>
                <w:rFonts w:cstheme="minorHAnsi"/>
              </w:rPr>
              <w:t>mpox</w:t>
            </w:r>
            <w:proofErr w:type="spellEnd"/>
            <w:r w:rsidRPr="00D27751">
              <w:rPr>
                <w:rFonts w:cstheme="minorHAnsi"/>
              </w:rPr>
              <w:t xml:space="preserve"> case on plane</w:t>
            </w:r>
          </w:p>
          <w:p w14:paraId="5EDD2CFA" w14:textId="77777777" w:rsidR="00743A82" w:rsidRPr="00D27751" w:rsidRDefault="00743A82" w:rsidP="00743A82">
            <w:pPr>
              <w:pStyle w:val="ListParagraph"/>
              <w:numPr>
                <w:ilvl w:val="0"/>
                <w:numId w:val="2"/>
              </w:numPr>
              <w:jc w:val="both"/>
              <w:rPr>
                <w:rFonts w:cstheme="minorHAnsi"/>
              </w:rPr>
            </w:pPr>
            <w:r w:rsidRPr="00D27751">
              <w:rPr>
                <w:rFonts w:cstheme="minorHAnsi"/>
              </w:rPr>
              <w:t xml:space="preserve">No direct contact but within one meter for at least 15 minutes with an </w:t>
            </w:r>
            <w:proofErr w:type="spellStart"/>
            <w:r w:rsidRPr="00D27751">
              <w:rPr>
                <w:rFonts w:cstheme="minorHAnsi"/>
              </w:rPr>
              <w:t>mpox</w:t>
            </w:r>
            <w:proofErr w:type="spellEnd"/>
            <w:r w:rsidRPr="00D27751">
              <w:rPr>
                <w:rFonts w:cstheme="minorHAnsi"/>
              </w:rPr>
              <w:t xml:space="preserve"> case </w:t>
            </w:r>
            <w:r w:rsidRPr="00D27751">
              <w:rPr>
                <w:rFonts w:cstheme="minorHAnsi"/>
              </w:rPr>
              <w:lastRenderedPageBreak/>
              <w:t>without wearing appropriate PPE</w:t>
            </w:r>
          </w:p>
        </w:tc>
        <w:tc>
          <w:tcPr>
            <w:tcW w:w="5130" w:type="dxa"/>
          </w:tcPr>
          <w:p w14:paraId="66136515" w14:textId="77777777" w:rsidR="00743A82" w:rsidRPr="00D27751" w:rsidRDefault="00743A82" w:rsidP="00743A82">
            <w:pPr>
              <w:pStyle w:val="ListParagraph"/>
              <w:numPr>
                <w:ilvl w:val="0"/>
                <w:numId w:val="2"/>
              </w:numPr>
              <w:jc w:val="both"/>
              <w:rPr>
                <w:rFonts w:cstheme="minorHAnsi"/>
              </w:rPr>
            </w:pPr>
            <w:r w:rsidRPr="00D27751">
              <w:rPr>
                <w:rFonts w:cstheme="minorHAnsi"/>
              </w:rPr>
              <w:lastRenderedPageBreak/>
              <w:t>Passive monitoring</w:t>
            </w:r>
          </w:p>
          <w:p w14:paraId="1119D6E9" w14:textId="77777777" w:rsidR="00743A82" w:rsidRPr="00D27751" w:rsidRDefault="00743A82" w:rsidP="00743A82">
            <w:pPr>
              <w:pStyle w:val="ListParagraph"/>
              <w:numPr>
                <w:ilvl w:val="0"/>
                <w:numId w:val="2"/>
              </w:numPr>
              <w:jc w:val="both"/>
              <w:rPr>
                <w:rFonts w:cstheme="minorHAnsi"/>
              </w:rPr>
            </w:pPr>
            <w:r w:rsidRPr="00D27751">
              <w:rPr>
                <w:rFonts w:cstheme="minorHAnsi"/>
              </w:rPr>
              <w:t>Provide information sheet Avoid sexual or intimate contact and other activities involving skin to skin contact for 21 days from last exposure</w:t>
            </w:r>
          </w:p>
        </w:tc>
      </w:tr>
      <w:tr w:rsidR="00743A82" w:rsidRPr="00D27751" w14:paraId="0FF87E2F" w14:textId="77777777" w:rsidTr="00743A82">
        <w:tc>
          <w:tcPr>
            <w:tcW w:w="1255" w:type="dxa"/>
          </w:tcPr>
          <w:p w14:paraId="36EAE501" w14:textId="77777777" w:rsidR="00743A82" w:rsidRPr="00D27751" w:rsidRDefault="00743A82" w:rsidP="00743A82">
            <w:pPr>
              <w:jc w:val="both"/>
              <w:rPr>
                <w:rFonts w:cstheme="minorHAnsi"/>
                <w:b/>
                <w:bCs/>
              </w:rPr>
            </w:pPr>
            <w:r w:rsidRPr="00D27751">
              <w:rPr>
                <w:rFonts w:cstheme="minorHAnsi"/>
                <w:b/>
                <w:bCs/>
              </w:rPr>
              <w:lastRenderedPageBreak/>
              <w:t>Low Risk contact</w:t>
            </w:r>
          </w:p>
        </w:tc>
        <w:tc>
          <w:tcPr>
            <w:tcW w:w="3690" w:type="dxa"/>
          </w:tcPr>
          <w:p w14:paraId="6C6025F6" w14:textId="77777777" w:rsidR="00743A82" w:rsidRPr="00D27751" w:rsidRDefault="00743A82" w:rsidP="00743A82">
            <w:pPr>
              <w:pStyle w:val="ListParagraph"/>
              <w:numPr>
                <w:ilvl w:val="0"/>
                <w:numId w:val="3"/>
              </w:numPr>
              <w:jc w:val="both"/>
              <w:rPr>
                <w:rFonts w:cstheme="minorHAnsi"/>
              </w:rPr>
            </w:pPr>
            <w:r w:rsidRPr="00D27751">
              <w:rPr>
                <w:rFonts w:cstheme="minorHAnsi"/>
              </w:rPr>
              <w:t xml:space="preserve">Contact with </w:t>
            </w:r>
            <w:proofErr w:type="spellStart"/>
            <w:r w:rsidRPr="00D27751">
              <w:rPr>
                <w:rFonts w:cstheme="minorHAnsi"/>
              </w:rPr>
              <w:t>mpox</w:t>
            </w:r>
            <w:proofErr w:type="spellEnd"/>
            <w:r w:rsidRPr="00D27751">
              <w:rPr>
                <w:rFonts w:cstheme="minorHAnsi"/>
              </w:rPr>
              <w:t xml:space="preserve"> case or environment contaminated with MPXV while wearing appropriate PPE</w:t>
            </w:r>
          </w:p>
          <w:p w14:paraId="3F9D3CF6" w14:textId="77777777" w:rsidR="00743A82" w:rsidRPr="00D27751" w:rsidRDefault="00743A82" w:rsidP="00743A82">
            <w:pPr>
              <w:pStyle w:val="ListParagraph"/>
              <w:numPr>
                <w:ilvl w:val="0"/>
                <w:numId w:val="3"/>
              </w:numPr>
              <w:jc w:val="both"/>
              <w:rPr>
                <w:rFonts w:cstheme="minorHAnsi"/>
              </w:rPr>
            </w:pPr>
            <w:r w:rsidRPr="00D27751">
              <w:rPr>
                <w:rFonts w:cstheme="minorHAnsi"/>
              </w:rPr>
              <w:t xml:space="preserve">Healthcare worker (HCW) involved in care of an </w:t>
            </w:r>
            <w:proofErr w:type="spellStart"/>
            <w:r w:rsidRPr="00D27751">
              <w:rPr>
                <w:rFonts w:cstheme="minorHAnsi"/>
              </w:rPr>
              <w:t>mpox</w:t>
            </w:r>
            <w:proofErr w:type="spellEnd"/>
            <w:r w:rsidRPr="00D27751">
              <w:rPr>
                <w:rFonts w:cstheme="minorHAnsi"/>
              </w:rPr>
              <w:t xml:space="preserve"> case not wearing appropriate PPE without direct contact and maintained a distance between one and 3 meters and no direct contact with contaminated objects</w:t>
            </w:r>
          </w:p>
          <w:p w14:paraId="0E38871B" w14:textId="77777777" w:rsidR="00743A82" w:rsidRPr="00D27751" w:rsidRDefault="00743A82" w:rsidP="00743A82">
            <w:pPr>
              <w:pStyle w:val="ListParagraph"/>
              <w:numPr>
                <w:ilvl w:val="0"/>
                <w:numId w:val="3"/>
              </w:numPr>
              <w:jc w:val="both"/>
              <w:rPr>
                <w:rFonts w:cstheme="minorHAnsi"/>
              </w:rPr>
            </w:pPr>
            <w:r w:rsidRPr="00D27751">
              <w:rPr>
                <w:rFonts w:cstheme="minorHAnsi"/>
              </w:rPr>
              <w:t xml:space="preserve">Community contact between one and 3 meters of an </w:t>
            </w:r>
            <w:proofErr w:type="spellStart"/>
            <w:r w:rsidRPr="00D27751">
              <w:rPr>
                <w:rFonts w:cstheme="minorHAnsi"/>
              </w:rPr>
              <w:t>mpox</w:t>
            </w:r>
            <w:proofErr w:type="spellEnd"/>
            <w:r w:rsidRPr="00D27751">
              <w:rPr>
                <w:rFonts w:cstheme="minorHAnsi"/>
              </w:rPr>
              <w:t xml:space="preserve"> case</w:t>
            </w:r>
          </w:p>
          <w:p w14:paraId="29A3D334" w14:textId="77777777" w:rsidR="00743A82" w:rsidRPr="00D27751" w:rsidRDefault="00743A82" w:rsidP="00743A82">
            <w:pPr>
              <w:pStyle w:val="ListParagraph"/>
              <w:numPr>
                <w:ilvl w:val="0"/>
                <w:numId w:val="3"/>
              </w:numPr>
              <w:jc w:val="both"/>
              <w:rPr>
                <w:rFonts w:cstheme="minorHAnsi"/>
              </w:rPr>
            </w:pPr>
            <w:r w:rsidRPr="00D27751">
              <w:rPr>
                <w:rFonts w:cstheme="minorHAnsi"/>
              </w:rPr>
              <w:t xml:space="preserve">Passengers seated within 3 rows from an </w:t>
            </w:r>
            <w:proofErr w:type="spellStart"/>
            <w:r w:rsidRPr="00D27751">
              <w:rPr>
                <w:rFonts w:cstheme="minorHAnsi"/>
              </w:rPr>
              <w:t>mpox</w:t>
            </w:r>
            <w:proofErr w:type="spellEnd"/>
            <w:r w:rsidRPr="00D27751">
              <w:rPr>
                <w:rFonts w:cstheme="minorHAnsi"/>
              </w:rPr>
              <w:t xml:space="preserve"> case on plane</w:t>
            </w:r>
          </w:p>
        </w:tc>
        <w:tc>
          <w:tcPr>
            <w:tcW w:w="5130" w:type="dxa"/>
          </w:tcPr>
          <w:p w14:paraId="0CEA34CE" w14:textId="77777777" w:rsidR="00743A82" w:rsidRPr="00D27751" w:rsidRDefault="00743A82" w:rsidP="00743A82">
            <w:pPr>
              <w:jc w:val="both"/>
              <w:rPr>
                <w:rFonts w:cstheme="minorHAnsi"/>
              </w:rPr>
            </w:pPr>
            <w:r w:rsidRPr="00D27751">
              <w:rPr>
                <w:rFonts w:cstheme="minorHAnsi"/>
              </w:rPr>
              <w:t>Will be observed till the end of incubation period (21 days).</w:t>
            </w:r>
          </w:p>
        </w:tc>
      </w:tr>
    </w:tbl>
    <w:p w14:paraId="4B0D7F28" w14:textId="77777777" w:rsidR="00743A82" w:rsidRPr="00D27751" w:rsidRDefault="00743A82" w:rsidP="00743A82">
      <w:pPr>
        <w:spacing w:after="0"/>
        <w:jc w:val="both"/>
        <w:rPr>
          <w:rFonts w:cstheme="minorHAnsi"/>
        </w:rPr>
      </w:pPr>
    </w:p>
    <w:p w14:paraId="5FD3F034" w14:textId="781005EA" w:rsidR="00743A82" w:rsidRPr="006F6AFC" w:rsidRDefault="00743A82" w:rsidP="00743A82">
      <w:pPr>
        <w:pStyle w:val="Heading2"/>
        <w:jc w:val="both"/>
        <w:rPr>
          <w:rFonts w:asciiTheme="minorHAnsi" w:hAnsiTheme="minorHAnsi" w:cstheme="minorHAnsi"/>
          <w:b/>
          <w:sz w:val="28"/>
          <w:szCs w:val="28"/>
        </w:rPr>
      </w:pPr>
      <w:bookmarkStart w:id="45" w:name="_Toc133512181"/>
      <w:bookmarkStart w:id="46" w:name="_Toc174634147"/>
      <w:r w:rsidRPr="006F6AFC">
        <w:rPr>
          <w:rFonts w:asciiTheme="minorHAnsi" w:hAnsiTheme="minorHAnsi" w:cstheme="minorHAnsi"/>
          <w:b/>
          <w:sz w:val="28"/>
          <w:szCs w:val="28"/>
        </w:rPr>
        <w:t>Contact monitoring</w:t>
      </w:r>
      <w:bookmarkEnd w:id="45"/>
      <w:bookmarkEnd w:id="46"/>
    </w:p>
    <w:p w14:paraId="60B2F074" w14:textId="7C214AD3" w:rsidR="00743A82" w:rsidRPr="00D27751" w:rsidRDefault="00743A82" w:rsidP="00946D2E">
      <w:pPr>
        <w:spacing w:after="0"/>
        <w:ind w:firstLine="720"/>
        <w:jc w:val="both"/>
        <w:rPr>
          <w:rFonts w:cstheme="minorHAnsi"/>
        </w:rPr>
      </w:pPr>
      <w:r w:rsidRPr="00D27751">
        <w:rPr>
          <w:rFonts w:cstheme="minorHAnsi"/>
        </w:rPr>
        <w:t>Contacts should be monitored</w:t>
      </w:r>
      <w:r w:rsidR="005D02C2">
        <w:rPr>
          <w:rFonts w:cstheme="minorHAnsi"/>
        </w:rPr>
        <w:t xml:space="preserve"> by the RRT</w:t>
      </w:r>
      <w:r w:rsidRPr="00D27751">
        <w:rPr>
          <w:rFonts w:cstheme="minorHAnsi"/>
        </w:rPr>
        <w:t xml:space="preserve"> or should self-monitor</w:t>
      </w:r>
      <w:r w:rsidR="005D02C2">
        <w:rPr>
          <w:rFonts w:cstheme="minorHAnsi"/>
        </w:rPr>
        <w:t xml:space="preserve"> on regular basis </w:t>
      </w:r>
      <w:r w:rsidRPr="00D27751">
        <w:rPr>
          <w:rFonts w:cstheme="minorHAnsi"/>
        </w:rPr>
        <w:t>for the onset of signs or symptoms for a period of 21 days from the last contact with the probable or confirmed case or their contaminated materials during the infectious period. Signs and symptoms of concern include headache, fever, chills, sore throat, malaise, fatigue, rash, and lymphadenopathy. Contacts should monitor their temperature twice daily.</w:t>
      </w:r>
    </w:p>
    <w:p w14:paraId="4BBF6BC1" w14:textId="77777777" w:rsidR="00743A82" w:rsidRPr="00D27751" w:rsidRDefault="00743A82" w:rsidP="00946D2E">
      <w:pPr>
        <w:spacing w:after="0"/>
        <w:ind w:firstLine="720"/>
        <w:jc w:val="both"/>
        <w:rPr>
          <w:rFonts w:cstheme="minorHAnsi"/>
        </w:rPr>
      </w:pPr>
      <w:r w:rsidRPr="00D27751">
        <w:rPr>
          <w:rFonts w:cstheme="minorHAnsi"/>
        </w:rPr>
        <w:t xml:space="preserve">Any individual with signs and symptoms compatible with MPXV infection; or being considered a suspected, probable, or confirmed case of </w:t>
      </w:r>
      <w:proofErr w:type="spellStart"/>
      <w:r w:rsidRPr="00D27751">
        <w:rPr>
          <w:rFonts w:cstheme="minorHAnsi"/>
        </w:rPr>
        <w:t>mpox</w:t>
      </w:r>
      <w:proofErr w:type="spellEnd"/>
      <w:r w:rsidRPr="00D27751">
        <w:rPr>
          <w:rFonts w:cstheme="minorHAnsi"/>
        </w:rPr>
        <w:t xml:space="preserve"> by jurisdictional health authorities; or who has been identified as a contact of a </w:t>
      </w:r>
      <w:proofErr w:type="spellStart"/>
      <w:r w:rsidRPr="00D27751">
        <w:rPr>
          <w:rFonts w:cstheme="minorHAnsi"/>
        </w:rPr>
        <w:t>mpox</w:t>
      </w:r>
      <w:proofErr w:type="spellEnd"/>
      <w:r w:rsidRPr="00D27751">
        <w:rPr>
          <w:rFonts w:cstheme="minorHAnsi"/>
        </w:rPr>
        <w:t xml:space="preserve"> case and, therefore, is subject to health monitoring, should avoid undertaking any travel, including international, until they are determined as no longer constituting a public health risk. The federal and provincial health departments may have an emergency contact no for any assistance.</w:t>
      </w:r>
    </w:p>
    <w:p w14:paraId="0995AE3F" w14:textId="19BFCC55" w:rsidR="00743A82" w:rsidRPr="006F6AFC" w:rsidRDefault="00743A82" w:rsidP="00CE5CFE">
      <w:pPr>
        <w:pStyle w:val="Heading2"/>
        <w:jc w:val="both"/>
        <w:rPr>
          <w:rFonts w:asciiTheme="minorHAnsi" w:hAnsiTheme="minorHAnsi" w:cstheme="minorHAnsi"/>
          <w:b/>
          <w:sz w:val="28"/>
          <w:szCs w:val="28"/>
        </w:rPr>
      </w:pPr>
      <w:bookmarkStart w:id="47" w:name="_Toc133512182"/>
      <w:bookmarkStart w:id="48" w:name="_Toc174634148"/>
      <w:r w:rsidRPr="006F6AFC">
        <w:rPr>
          <w:rFonts w:asciiTheme="minorHAnsi" w:hAnsiTheme="minorHAnsi" w:cstheme="minorHAnsi"/>
          <w:b/>
          <w:sz w:val="28"/>
          <w:szCs w:val="28"/>
        </w:rPr>
        <w:t xml:space="preserve">Monitoring </w:t>
      </w:r>
      <w:r w:rsidR="005D02C2">
        <w:rPr>
          <w:rFonts w:asciiTheme="minorHAnsi" w:hAnsiTheme="minorHAnsi" w:cstheme="minorHAnsi"/>
          <w:b/>
          <w:sz w:val="28"/>
          <w:szCs w:val="28"/>
        </w:rPr>
        <w:t xml:space="preserve">of </w:t>
      </w:r>
      <w:r w:rsidRPr="006F6AFC">
        <w:rPr>
          <w:rFonts w:asciiTheme="minorHAnsi" w:hAnsiTheme="minorHAnsi" w:cstheme="minorHAnsi"/>
          <w:b/>
          <w:sz w:val="28"/>
          <w:szCs w:val="28"/>
        </w:rPr>
        <w:t>exposed health workers</w:t>
      </w:r>
      <w:bookmarkEnd w:id="47"/>
      <w:bookmarkEnd w:id="48"/>
    </w:p>
    <w:p w14:paraId="17427EE6" w14:textId="345F2FF1" w:rsidR="00743A82" w:rsidRPr="00D27751" w:rsidRDefault="00743A82" w:rsidP="00946D2E">
      <w:pPr>
        <w:spacing w:after="0"/>
        <w:ind w:firstLine="720"/>
        <w:jc w:val="both"/>
        <w:rPr>
          <w:rFonts w:cstheme="minorHAnsi"/>
        </w:rPr>
      </w:pPr>
      <w:r w:rsidRPr="00D27751">
        <w:rPr>
          <w:rFonts w:cstheme="minorHAnsi"/>
        </w:rPr>
        <w:t xml:space="preserve">Any health worker who has </w:t>
      </w:r>
      <w:r w:rsidR="005D02C2">
        <w:rPr>
          <w:rFonts w:cstheme="minorHAnsi"/>
        </w:rPr>
        <w:t>involved in caring or dealing with</w:t>
      </w:r>
      <w:r w:rsidRPr="00D27751">
        <w:rPr>
          <w:rFonts w:cstheme="minorHAnsi"/>
        </w:rPr>
        <w:t xml:space="preserve"> probable or confirmed </w:t>
      </w:r>
      <w:proofErr w:type="spellStart"/>
      <w:r w:rsidRPr="00D27751">
        <w:rPr>
          <w:rFonts w:cstheme="minorHAnsi"/>
        </w:rPr>
        <w:t>mpox</w:t>
      </w:r>
      <w:proofErr w:type="spellEnd"/>
      <w:r w:rsidRPr="00D27751">
        <w:rPr>
          <w:rFonts w:cstheme="minorHAnsi"/>
        </w:rPr>
        <w:t xml:space="preserve"> </w:t>
      </w:r>
      <w:r w:rsidR="005D02C2">
        <w:rPr>
          <w:rFonts w:cstheme="minorHAnsi"/>
        </w:rPr>
        <w:t xml:space="preserve">case </w:t>
      </w:r>
      <w:r w:rsidRPr="00D27751">
        <w:rPr>
          <w:rFonts w:cstheme="minorHAnsi"/>
        </w:rPr>
        <w:t xml:space="preserve">or worked with a relevant laboratory specimen </w:t>
      </w:r>
      <w:r w:rsidR="005D02C2">
        <w:rPr>
          <w:rFonts w:cstheme="minorHAnsi"/>
        </w:rPr>
        <w:t>will</w:t>
      </w:r>
      <w:r w:rsidR="00654E44">
        <w:rPr>
          <w:rFonts w:cstheme="minorHAnsi"/>
        </w:rPr>
        <w:t xml:space="preserve"> observe and </w:t>
      </w:r>
      <w:r w:rsidR="005D02C2">
        <w:rPr>
          <w:rFonts w:cstheme="minorHAnsi"/>
        </w:rPr>
        <w:t xml:space="preserve">inform </w:t>
      </w:r>
      <w:r w:rsidR="00654E44">
        <w:rPr>
          <w:rFonts w:cstheme="minorHAnsi"/>
        </w:rPr>
        <w:t xml:space="preserve">for </w:t>
      </w:r>
      <w:r w:rsidRPr="00D27751">
        <w:rPr>
          <w:rFonts w:cstheme="minorHAnsi"/>
        </w:rPr>
        <w:t xml:space="preserve">development of </w:t>
      </w:r>
      <w:r w:rsidR="00654E44">
        <w:rPr>
          <w:rFonts w:cstheme="minorHAnsi"/>
        </w:rPr>
        <w:t xml:space="preserve">any </w:t>
      </w:r>
      <w:r w:rsidRPr="00D27751">
        <w:rPr>
          <w:rFonts w:cstheme="minorHAnsi"/>
        </w:rPr>
        <w:t xml:space="preserve">symptoms that could suggest </w:t>
      </w:r>
      <w:proofErr w:type="spellStart"/>
      <w:r w:rsidRPr="00D27751">
        <w:rPr>
          <w:rFonts w:cstheme="minorHAnsi"/>
        </w:rPr>
        <w:t>mpox</w:t>
      </w:r>
      <w:proofErr w:type="spellEnd"/>
      <w:r w:rsidRPr="00D27751">
        <w:rPr>
          <w:rFonts w:cstheme="minorHAnsi"/>
        </w:rPr>
        <w:t xml:space="preserve">, especially within the 21-day period after the last date of </w:t>
      </w:r>
      <w:r w:rsidR="00654E44">
        <w:rPr>
          <w:rFonts w:cstheme="minorHAnsi"/>
        </w:rPr>
        <w:t>exposure</w:t>
      </w:r>
      <w:r w:rsidRPr="00D27751">
        <w:rPr>
          <w:rFonts w:cstheme="minorHAnsi"/>
        </w:rPr>
        <w:t xml:space="preserve">. </w:t>
      </w:r>
      <w:r w:rsidR="00654E44">
        <w:rPr>
          <w:rFonts w:cstheme="minorHAnsi"/>
        </w:rPr>
        <w:t xml:space="preserve">The </w:t>
      </w:r>
      <w:r w:rsidRPr="00D27751">
        <w:rPr>
          <w:rFonts w:cstheme="minorHAnsi"/>
        </w:rPr>
        <w:t xml:space="preserve">WHO recommends that health workers with an occupational exposure to MPXV should notify infection control, occupational health, and public health authorities </w:t>
      </w:r>
      <w:r w:rsidR="00654E44">
        <w:rPr>
          <w:rFonts w:cstheme="minorHAnsi"/>
        </w:rPr>
        <w:t>for further guidance regarding IPC practices and management. Moreover, health care staff will comply IPC practices as per recommended guidelines in the SOP and will report in case of any breach.</w:t>
      </w:r>
    </w:p>
    <w:p w14:paraId="6D0AED82" w14:textId="77777777" w:rsidR="00743A82" w:rsidRPr="00D27751" w:rsidRDefault="00743A82" w:rsidP="00946D2E">
      <w:pPr>
        <w:spacing w:after="0"/>
        <w:ind w:firstLine="720"/>
        <w:jc w:val="both"/>
        <w:rPr>
          <w:rFonts w:cstheme="minorHAnsi"/>
        </w:rPr>
      </w:pPr>
      <w:r w:rsidRPr="00D27751">
        <w:rPr>
          <w:rFonts w:cstheme="minorHAnsi"/>
        </w:rPr>
        <w:t xml:space="preserve">Health workers who have occupational exposure to patients with </w:t>
      </w:r>
      <w:proofErr w:type="spellStart"/>
      <w:r w:rsidRPr="00D27751">
        <w:rPr>
          <w:rFonts w:cstheme="minorHAnsi"/>
        </w:rPr>
        <w:t>mpox</w:t>
      </w:r>
      <w:proofErr w:type="spellEnd"/>
      <w:r w:rsidRPr="00D27751">
        <w:rPr>
          <w:rFonts w:cstheme="minorHAnsi"/>
        </w:rPr>
        <w:t xml:space="preserve"> or possibly contaminated materials (such as by a needle stick or other percutaneous sharps injury, fomites or contact with a case while not wearing appropriate PPE) should follow national infection control guidance. Such contacts do not need to be excluded from work duty if asymptomatic, but should actively monitor for symptoms, </w:t>
      </w:r>
      <w:r w:rsidRPr="00D27751">
        <w:rPr>
          <w:rFonts w:cstheme="minorHAnsi"/>
        </w:rPr>
        <w:lastRenderedPageBreak/>
        <w:t>which includes measurement of temperature twice daily for 21 days following the exposure; conversely, they should not work with vulnerable patients during this period. Prior to reporting for work each day, the health worker should be interviewed regarding evidence of any relevant signs or symptoms as above.</w:t>
      </w:r>
    </w:p>
    <w:p w14:paraId="574677A8" w14:textId="77777777" w:rsidR="00743A82" w:rsidRPr="00D27751" w:rsidRDefault="00743A82" w:rsidP="00743A82">
      <w:pPr>
        <w:spacing w:after="0"/>
        <w:jc w:val="both"/>
        <w:rPr>
          <w:rFonts w:cstheme="minorHAnsi"/>
        </w:rPr>
      </w:pPr>
      <w:r w:rsidRPr="00D27751">
        <w:rPr>
          <w:rFonts w:cstheme="minorHAnsi"/>
        </w:rPr>
        <w:t xml:space="preserve">Where vaccines are available, post-exposure vaccination within four days of exposure (or up to 14 days in the absence of symptoms) is recommended for health workers, including laboratory personnel, who met a case or potentially infectious material without use of appropriate PPE. </w:t>
      </w:r>
    </w:p>
    <w:p w14:paraId="4569435E" w14:textId="07B8AAA2" w:rsidR="00743A82" w:rsidRPr="00CE5CFE" w:rsidRDefault="00743A82" w:rsidP="00743A82">
      <w:pPr>
        <w:pStyle w:val="Heading2"/>
        <w:jc w:val="both"/>
        <w:rPr>
          <w:rFonts w:asciiTheme="minorHAnsi" w:hAnsiTheme="minorHAnsi" w:cstheme="minorHAnsi"/>
          <w:b/>
          <w:sz w:val="28"/>
          <w:szCs w:val="28"/>
        </w:rPr>
      </w:pPr>
      <w:bookmarkStart w:id="49" w:name="_Toc133512183"/>
      <w:bookmarkStart w:id="50" w:name="_Toc174634149"/>
      <w:r w:rsidRPr="00CE5CFE">
        <w:rPr>
          <w:rFonts w:asciiTheme="minorHAnsi" w:hAnsiTheme="minorHAnsi" w:cstheme="minorHAnsi"/>
          <w:b/>
          <w:sz w:val="28"/>
          <w:szCs w:val="28"/>
        </w:rPr>
        <w:t>Travel-related contact tracing</w:t>
      </w:r>
      <w:bookmarkEnd w:id="49"/>
      <w:bookmarkEnd w:id="50"/>
    </w:p>
    <w:p w14:paraId="28FC2DC7" w14:textId="5C5A8837" w:rsidR="00743A82" w:rsidRPr="00D27751" w:rsidRDefault="00743A82" w:rsidP="00946D2E">
      <w:pPr>
        <w:spacing w:after="0"/>
        <w:ind w:firstLine="720"/>
        <w:jc w:val="both"/>
        <w:rPr>
          <w:rFonts w:cstheme="minorHAnsi"/>
        </w:rPr>
      </w:pPr>
      <w:r w:rsidRPr="00D27751">
        <w:rPr>
          <w:rFonts w:cstheme="minorHAnsi"/>
        </w:rPr>
        <w:t xml:space="preserve">Public health officials </w:t>
      </w:r>
      <w:r w:rsidR="00654E44">
        <w:rPr>
          <w:rFonts w:cstheme="minorHAnsi"/>
        </w:rPr>
        <w:t>will</w:t>
      </w:r>
      <w:r w:rsidRPr="00D27751">
        <w:rPr>
          <w:rFonts w:cstheme="minorHAnsi"/>
        </w:rPr>
        <w:t xml:space="preserve"> work with border health security/points of entry, and other national health authorities to facilitate international contact tracing, when required, during travel or upon return, in order to assess potential risk of exposure and to identify contacts (passengers and others) who may have had exposure to a case while travelling. If a probable or confirmed case is reported in a long-distance travel  (e.g., lasting more than 6 hours), travelers seated in the same row, two rows in front and two rows behind the sick traveler as well as the cabin crew who served the case, can be contacted to assess the risk of exposure and monitoring requirements. Any passenger or crew team member who did not report physical contact with a symptomatic case and was wearing PPE such as face mask for COVID-19 should not be considered </w:t>
      </w:r>
      <w:proofErr w:type="gramStart"/>
      <w:r w:rsidRPr="00D27751">
        <w:rPr>
          <w:rFonts w:cstheme="minorHAnsi"/>
        </w:rPr>
        <w:t>a</w:t>
      </w:r>
      <w:proofErr w:type="gramEnd"/>
      <w:r w:rsidRPr="00D27751">
        <w:rPr>
          <w:rFonts w:cstheme="minorHAnsi"/>
        </w:rPr>
        <w:t xml:space="preserve"> </w:t>
      </w:r>
      <w:proofErr w:type="spellStart"/>
      <w:r w:rsidRPr="00D27751">
        <w:rPr>
          <w:rFonts w:cstheme="minorHAnsi"/>
        </w:rPr>
        <w:t>mpox</w:t>
      </w:r>
      <w:proofErr w:type="spellEnd"/>
      <w:r w:rsidRPr="00D27751">
        <w:rPr>
          <w:rFonts w:cstheme="minorHAnsi"/>
        </w:rPr>
        <w:t xml:space="preserve"> contact. More specific evaluations for each scenario need to be assessed on a case-by-case basis by national and local health authorities. </w:t>
      </w:r>
    </w:p>
    <w:p w14:paraId="6D750115" w14:textId="77777777" w:rsidR="00743A82" w:rsidRPr="00D27751" w:rsidRDefault="00743A82" w:rsidP="00946D2E">
      <w:pPr>
        <w:spacing w:after="0"/>
        <w:ind w:firstLine="720"/>
        <w:jc w:val="both"/>
        <w:rPr>
          <w:rFonts w:cstheme="minorHAnsi"/>
        </w:rPr>
      </w:pPr>
      <w:r w:rsidRPr="00D27751">
        <w:rPr>
          <w:rFonts w:cstheme="minorHAnsi"/>
        </w:rPr>
        <w:t>Border Health Services will coordinate with aligned departments to provide detailed information of the cases and contacts for all inbound travel through airport, seaport and land crossings.</w:t>
      </w:r>
    </w:p>
    <w:p w14:paraId="3CB78202" w14:textId="15C0137A" w:rsidR="00743A82" w:rsidRPr="000A268E" w:rsidRDefault="000A268E" w:rsidP="000A268E">
      <w:pPr>
        <w:pStyle w:val="Heading3"/>
        <w:rPr>
          <w:rFonts w:asciiTheme="minorHAnsi" w:hAnsiTheme="minorHAnsi" w:cstheme="minorHAnsi"/>
        </w:rPr>
      </w:pPr>
      <w:bookmarkStart w:id="51" w:name="_Toc133512184"/>
      <w:bookmarkStart w:id="52" w:name="_Toc174634150"/>
      <w:r>
        <w:rPr>
          <w:rFonts w:asciiTheme="minorHAnsi" w:hAnsiTheme="minorHAnsi" w:cstheme="minorHAnsi"/>
        </w:rPr>
        <w:lastRenderedPageBreak/>
        <w:t xml:space="preserve">Figure-03 </w:t>
      </w:r>
      <w:r w:rsidR="00743A82" w:rsidRPr="000A268E">
        <w:rPr>
          <w:rFonts w:asciiTheme="minorHAnsi" w:hAnsiTheme="minorHAnsi" w:cstheme="minorHAnsi"/>
        </w:rPr>
        <w:t>Testing algorithm</w:t>
      </w:r>
      <w:bookmarkEnd w:id="51"/>
      <w:bookmarkEnd w:id="52"/>
      <w:r w:rsidR="00743A82" w:rsidRPr="000A268E">
        <w:rPr>
          <w:rFonts w:asciiTheme="minorHAnsi" w:hAnsiTheme="minorHAnsi" w:cstheme="minorHAnsi"/>
        </w:rPr>
        <w:t xml:space="preserve"> </w:t>
      </w:r>
    </w:p>
    <w:p w14:paraId="67035879" w14:textId="77777777" w:rsidR="00743A82" w:rsidRPr="00D27751" w:rsidRDefault="00743A82" w:rsidP="00743A82">
      <w:pPr>
        <w:spacing w:after="0"/>
        <w:jc w:val="both"/>
        <w:rPr>
          <w:rFonts w:cstheme="minorHAnsi"/>
          <w:u w:val="single"/>
        </w:rPr>
      </w:pPr>
      <w:r w:rsidRPr="00D27751">
        <w:rPr>
          <w:rFonts w:cstheme="minorHAnsi"/>
          <w:noProof/>
          <w:u w:val="single"/>
        </w:rPr>
        <w:drawing>
          <wp:inline distT="0" distB="0" distL="0" distR="0" wp14:anchorId="482B9A98" wp14:editId="4BD6A2DE">
            <wp:extent cx="5943600" cy="4467225"/>
            <wp:effectExtent l="19050" t="19050" r="19050" b="28575"/>
            <wp:docPr id="1663413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13242" name=""/>
                    <pic:cNvPicPr/>
                  </pic:nvPicPr>
                  <pic:blipFill>
                    <a:blip r:embed="rId16"/>
                    <a:stretch>
                      <a:fillRect/>
                    </a:stretch>
                  </pic:blipFill>
                  <pic:spPr>
                    <a:xfrm>
                      <a:off x="0" y="0"/>
                      <a:ext cx="5943600" cy="4467225"/>
                    </a:xfrm>
                    <a:prstGeom prst="rect">
                      <a:avLst/>
                    </a:prstGeom>
                    <a:ln w="19050">
                      <a:solidFill>
                        <a:schemeClr val="accent5">
                          <a:lumMod val="75000"/>
                        </a:schemeClr>
                      </a:solidFill>
                    </a:ln>
                  </pic:spPr>
                </pic:pic>
              </a:graphicData>
            </a:graphic>
          </wp:inline>
        </w:drawing>
      </w:r>
    </w:p>
    <w:p w14:paraId="0665FA52" w14:textId="77777777" w:rsidR="00743A82" w:rsidRPr="00D27751" w:rsidRDefault="00743A82" w:rsidP="00743A82">
      <w:pPr>
        <w:spacing w:after="0"/>
        <w:jc w:val="both"/>
        <w:rPr>
          <w:rFonts w:cstheme="minorHAnsi"/>
        </w:rPr>
      </w:pPr>
    </w:p>
    <w:p w14:paraId="1140BF88" w14:textId="77777777" w:rsidR="00743A82" w:rsidRPr="00D27751" w:rsidRDefault="00743A82" w:rsidP="00743A82">
      <w:pPr>
        <w:spacing w:after="0"/>
        <w:jc w:val="both"/>
        <w:rPr>
          <w:rFonts w:cstheme="minorHAnsi"/>
        </w:rPr>
      </w:pPr>
    </w:p>
    <w:p w14:paraId="12982700" w14:textId="721CEB70" w:rsidR="00046348" w:rsidRPr="00046348" w:rsidRDefault="00743A82" w:rsidP="00743A82">
      <w:pPr>
        <w:jc w:val="both"/>
        <w:rPr>
          <w:rFonts w:cstheme="minorHAnsi"/>
        </w:rPr>
      </w:pPr>
      <w:r w:rsidRPr="00D27751">
        <w:rPr>
          <w:rFonts w:cstheme="minorHAnsi"/>
        </w:rPr>
        <w:br w:type="page"/>
      </w:r>
    </w:p>
    <w:p w14:paraId="3FAC1049" w14:textId="3003549D" w:rsidR="00743A82" w:rsidRPr="00046348" w:rsidRDefault="00046348" w:rsidP="00046348">
      <w:pPr>
        <w:pStyle w:val="Heading3"/>
        <w:rPr>
          <w:rFonts w:asciiTheme="minorHAnsi" w:hAnsiTheme="minorHAnsi" w:cstheme="minorHAnsi"/>
        </w:rPr>
      </w:pPr>
      <w:bookmarkStart w:id="53" w:name="_Toc174634151"/>
      <w:r w:rsidRPr="00046348">
        <w:rPr>
          <w:rFonts w:asciiTheme="minorHAnsi" w:hAnsiTheme="minorHAnsi" w:cstheme="minorHAnsi"/>
        </w:rPr>
        <w:lastRenderedPageBreak/>
        <w:t>Figure-04 Case Investigation Form</w:t>
      </w:r>
      <w:bookmarkEnd w:id="53"/>
    </w:p>
    <w:tbl>
      <w:tblPr>
        <w:tblpPr w:leftFromText="180" w:rightFromText="180" w:vertAnchor="page" w:horzAnchor="margin" w:tblpXSpec="center" w:tblpY="1931"/>
        <w:tblW w:w="10747" w:type="dxa"/>
        <w:tblLook w:val="04A0" w:firstRow="1" w:lastRow="0" w:firstColumn="1" w:lastColumn="0" w:noHBand="0" w:noVBand="1"/>
      </w:tblPr>
      <w:tblGrid>
        <w:gridCol w:w="2817"/>
        <w:gridCol w:w="2283"/>
        <w:gridCol w:w="2474"/>
        <w:gridCol w:w="3173"/>
      </w:tblGrid>
      <w:tr w:rsidR="002658A5" w:rsidRPr="001E0DBA" w14:paraId="77D116FF" w14:textId="77777777" w:rsidTr="00046348">
        <w:trPr>
          <w:trHeight w:val="260"/>
        </w:trPr>
        <w:tc>
          <w:tcPr>
            <w:tcW w:w="10747" w:type="dxa"/>
            <w:gridSpan w:val="4"/>
            <w:tcBorders>
              <w:top w:val="single" w:sz="8" w:space="0" w:color="auto"/>
              <w:left w:val="single" w:sz="8" w:space="0" w:color="auto"/>
              <w:bottom w:val="single" w:sz="4" w:space="0" w:color="auto"/>
              <w:right w:val="single" w:sz="8" w:space="0" w:color="000000"/>
            </w:tcBorders>
            <w:shd w:val="clear" w:color="000000" w:fill="5B9BD5"/>
            <w:noWrap/>
            <w:vAlign w:val="center"/>
            <w:hideMark/>
          </w:tcPr>
          <w:p w14:paraId="66DAED5E" w14:textId="77777777" w:rsidR="002658A5" w:rsidRPr="001E0DBA" w:rsidRDefault="002658A5" w:rsidP="00046348">
            <w:pPr>
              <w:spacing w:after="0" w:line="240" w:lineRule="auto"/>
              <w:jc w:val="center"/>
              <w:rPr>
                <w:rFonts w:cstheme="minorHAnsi"/>
                <w:b/>
                <w:bCs/>
                <w:color w:val="000000"/>
              </w:rPr>
            </w:pPr>
            <w:proofErr w:type="spellStart"/>
            <w:r w:rsidRPr="001E0DBA">
              <w:rPr>
                <w:rFonts w:cstheme="minorHAnsi"/>
                <w:b/>
                <w:bCs/>
                <w:color w:val="000000"/>
                <w:sz w:val="24"/>
                <w:szCs w:val="24"/>
              </w:rPr>
              <w:t>Mpox</w:t>
            </w:r>
            <w:proofErr w:type="spellEnd"/>
            <w:r w:rsidRPr="001E0DBA">
              <w:rPr>
                <w:rFonts w:cstheme="minorHAnsi"/>
                <w:b/>
                <w:bCs/>
                <w:color w:val="000000"/>
                <w:sz w:val="24"/>
                <w:szCs w:val="24"/>
              </w:rPr>
              <w:t xml:space="preserve"> case investigation form</w:t>
            </w:r>
          </w:p>
        </w:tc>
      </w:tr>
      <w:tr w:rsidR="002658A5" w:rsidRPr="001E0DBA" w14:paraId="6FC9BE25" w14:textId="77777777" w:rsidTr="00046348">
        <w:trPr>
          <w:trHeight w:val="260"/>
        </w:trPr>
        <w:tc>
          <w:tcPr>
            <w:tcW w:w="10747" w:type="dxa"/>
            <w:gridSpan w:val="4"/>
            <w:tcBorders>
              <w:top w:val="single" w:sz="4" w:space="0" w:color="auto"/>
              <w:left w:val="single" w:sz="8" w:space="0" w:color="auto"/>
              <w:bottom w:val="single" w:sz="4" w:space="0" w:color="auto"/>
              <w:right w:val="single" w:sz="8" w:space="0" w:color="000000"/>
            </w:tcBorders>
            <w:shd w:val="clear" w:color="auto" w:fill="BDD6EE" w:themeFill="accent1" w:themeFillTint="66"/>
            <w:noWrap/>
            <w:vAlign w:val="center"/>
            <w:hideMark/>
          </w:tcPr>
          <w:p w14:paraId="2B6C2B66" w14:textId="77777777" w:rsidR="002658A5" w:rsidRPr="001E0DBA" w:rsidRDefault="002658A5" w:rsidP="00046348">
            <w:pPr>
              <w:spacing w:after="0" w:line="240" w:lineRule="auto"/>
              <w:jc w:val="center"/>
              <w:rPr>
                <w:rFonts w:cstheme="minorHAnsi"/>
                <w:b/>
                <w:bCs/>
                <w:color w:val="000000"/>
                <w:sz w:val="16"/>
                <w:szCs w:val="16"/>
              </w:rPr>
            </w:pPr>
            <w:r w:rsidRPr="001E0DBA">
              <w:rPr>
                <w:rFonts w:cstheme="minorHAnsi"/>
                <w:b/>
                <w:bCs/>
                <w:color w:val="000000"/>
                <w:sz w:val="20"/>
                <w:szCs w:val="20"/>
              </w:rPr>
              <w:t>Demographic Information</w:t>
            </w:r>
          </w:p>
        </w:tc>
      </w:tr>
      <w:tr w:rsidR="002658A5" w:rsidRPr="001E0DBA" w14:paraId="503590B0" w14:textId="77777777" w:rsidTr="00046348">
        <w:trPr>
          <w:trHeight w:val="260"/>
        </w:trPr>
        <w:tc>
          <w:tcPr>
            <w:tcW w:w="2817" w:type="dxa"/>
            <w:tcBorders>
              <w:top w:val="nil"/>
              <w:left w:val="single" w:sz="8" w:space="0" w:color="auto"/>
              <w:bottom w:val="single" w:sz="4" w:space="0" w:color="auto"/>
              <w:right w:val="single" w:sz="4" w:space="0" w:color="auto"/>
            </w:tcBorders>
            <w:vAlign w:val="center"/>
            <w:hideMark/>
          </w:tcPr>
          <w:p w14:paraId="29908655"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Unique identifier number/CNIC</w:t>
            </w:r>
          </w:p>
        </w:tc>
        <w:tc>
          <w:tcPr>
            <w:tcW w:w="2283" w:type="dxa"/>
            <w:tcBorders>
              <w:top w:val="nil"/>
              <w:left w:val="nil"/>
              <w:bottom w:val="single" w:sz="4" w:space="0" w:color="auto"/>
              <w:right w:val="single" w:sz="4" w:space="0" w:color="auto"/>
            </w:tcBorders>
            <w:shd w:val="clear" w:color="000000" w:fill="FFFFFF"/>
            <w:noWrap/>
            <w:vAlign w:val="center"/>
            <w:hideMark/>
          </w:tcPr>
          <w:p w14:paraId="287E2C25" w14:textId="77777777" w:rsidR="002658A5" w:rsidRPr="001E0DBA" w:rsidRDefault="002658A5" w:rsidP="00046348">
            <w:pPr>
              <w:spacing w:after="0" w:line="240" w:lineRule="auto"/>
              <w:jc w:val="center"/>
              <w:rPr>
                <w:rFonts w:cstheme="minorHAnsi"/>
                <w:b/>
                <w:bCs/>
                <w:color w:val="000000"/>
                <w:sz w:val="18"/>
                <w:szCs w:val="18"/>
              </w:rPr>
            </w:pPr>
            <w:r w:rsidRPr="001E0DBA">
              <w:rPr>
                <w:rFonts w:cstheme="minorHAnsi"/>
                <w:b/>
                <w:bCs/>
                <w:color w:val="000000"/>
                <w:sz w:val="18"/>
                <w:szCs w:val="18"/>
              </w:rPr>
              <w:t> </w:t>
            </w:r>
          </w:p>
        </w:tc>
        <w:tc>
          <w:tcPr>
            <w:tcW w:w="2474" w:type="dxa"/>
            <w:tcBorders>
              <w:top w:val="nil"/>
              <w:left w:val="nil"/>
              <w:bottom w:val="single" w:sz="4" w:space="0" w:color="auto"/>
              <w:right w:val="single" w:sz="4" w:space="0" w:color="auto"/>
            </w:tcBorders>
            <w:shd w:val="clear" w:color="000000" w:fill="FFFFFF"/>
            <w:noWrap/>
            <w:vAlign w:val="center"/>
            <w:hideMark/>
          </w:tcPr>
          <w:p w14:paraId="0B7042F0"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Date</w:t>
            </w:r>
          </w:p>
        </w:tc>
        <w:tc>
          <w:tcPr>
            <w:tcW w:w="3173" w:type="dxa"/>
            <w:tcBorders>
              <w:top w:val="nil"/>
              <w:left w:val="nil"/>
              <w:bottom w:val="single" w:sz="4" w:space="0" w:color="auto"/>
              <w:right w:val="single" w:sz="8" w:space="0" w:color="auto"/>
            </w:tcBorders>
            <w:shd w:val="clear" w:color="000000" w:fill="FFFFFF"/>
            <w:noWrap/>
            <w:vAlign w:val="center"/>
            <w:hideMark/>
          </w:tcPr>
          <w:p w14:paraId="6CC4AD34" w14:textId="77777777" w:rsidR="002658A5" w:rsidRPr="001E0DBA" w:rsidRDefault="002658A5" w:rsidP="00046348">
            <w:pPr>
              <w:spacing w:after="0" w:line="240" w:lineRule="auto"/>
              <w:jc w:val="center"/>
              <w:rPr>
                <w:rFonts w:cstheme="minorHAnsi"/>
                <w:b/>
                <w:bCs/>
                <w:color w:val="000000"/>
                <w:sz w:val="18"/>
                <w:szCs w:val="18"/>
              </w:rPr>
            </w:pPr>
            <w:r w:rsidRPr="001E0DBA">
              <w:rPr>
                <w:rFonts w:cstheme="minorHAnsi"/>
                <w:b/>
                <w:bCs/>
                <w:color w:val="000000"/>
                <w:sz w:val="18"/>
                <w:szCs w:val="18"/>
              </w:rPr>
              <w:t>___/_____/______</w:t>
            </w:r>
          </w:p>
        </w:tc>
      </w:tr>
      <w:tr w:rsidR="002658A5" w:rsidRPr="001E0DBA" w14:paraId="6460CE74"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31FC7FE3"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Name</w:t>
            </w:r>
          </w:p>
        </w:tc>
        <w:tc>
          <w:tcPr>
            <w:tcW w:w="2283" w:type="dxa"/>
            <w:tcBorders>
              <w:top w:val="nil"/>
              <w:left w:val="nil"/>
              <w:bottom w:val="single" w:sz="4" w:space="0" w:color="auto"/>
              <w:right w:val="single" w:sz="4" w:space="0" w:color="auto"/>
            </w:tcBorders>
            <w:shd w:val="clear" w:color="000000" w:fill="FFFFFF"/>
            <w:noWrap/>
            <w:vAlign w:val="center"/>
            <w:hideMark/>
          </w:tcPr>
          <w:p w14:paraId="3EC2FA09" w14:textId="77777777" w:rsidR="002658A5" w:rsidRPr="001E0DBA" w:rsidRDefault="002658A5" w:rsidP="00046348">
            <w:pPr>
              <w:spacing w:after="0" w:line="240" w:lineRule="auto"/>
              <w:jc w:val="center"/>
              <w:rPr>
                <w:rFonts w:cstheme="minorHAnsi"/>
                <w:b/>
                <w:bCs/>
                <w:color w:val="000000"/>
                <w:sz w:val="18"/>
                <w:szCs w:val="18"/>
              </w:rPr>
            </w:pPr>
            <w:r w:rsidRPr="001E0DBA">
              <w:rPr>
                <w:rFonts w:cstheme="minorHAnsi"/>
                <w:b/>
                <w:bCs/>
                <w:color w:val="000000"/>
                <w:sz w:val="18"/>
                <w:szCs w:val="18"/>
              </w:rPr>
              <w:t> </w:t>
            </w:r>
          </w:p>
        </w:tc>
        <w:tc>
          <w:tcPr>
            <w:tcW w:w="2474" w:type="dxa"/>
            <w:tcBorders>
              <w:top w:val="nil"/>
              <w:left w:val="nil"/>
              <w:bottom w:val="single" w:sz="4" w:space="0" w:color="auto"/>
              <w:right w:val="single" w:sz="4" w:space="0" w:color="auto"/>
            </w:tcBorders>
            <w:shd w:val="clear" w:color="000000" w:fill="FFFFFF"/>
            <w:noWrap/>
            <w:vAlign w:val="center"/>
            <w:hideMark/>
          </w:tcPr>
          <w:p w14:paraId="58FF0B8D"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Age/ Gender</w:t>
            </w:r>
          </w:p>
        </w:tc>
        <w:tc>
          <w:tcPr>
            <w:tcW w:w="3173" w:type="dxa"/>
            <w:tcBorders>
              <w:top w:val="nil"/>
              <w:left w:val="nil"/>
              <w:bottom w:val="single" w:sz="4" w:space="0" w:color="auto"/>
              <w:right w:val="single" w:sz="8" w:space="0" w:color="auto"/>
            </w:tcBorders>
            <w:shd w:val="clear" w:color="000000" w:fill="FFFFFF"/>
            <w:noWrap/>
            <w:vAlign w:val="center"/>
            <w:hideMark/>
          </w:tcPr>
          <w:p w14:paraId="4B6B09B9" w14:textId="77777777" w:rsidR="002658A5" w:rsidRPr="001E0DBA" w:rsidRDefault="002658A5" w:rsidP="00046348">
            <w:pPr>
              <w:spacing w:after="0" w:line="240" w:lineRule="auto"/>
              <w:jc w:val="center"/>
              <w:rPr>
                <w:rFonts w:cstheme="minorHAnsi"/>
                <w:b/>
                <w:bCs/>
                <w:color w:val="000000"/>
                <w:sz w:val="18"/>
                <w:szCs w:val="18"/>
              </w:rPr>
            </w:pPr>
            <w:r w:rsidRPr="001E0DBA">
              <w:rPr>
                <w:rFonts w:cstheme="minorHAnsi"/>
                <w:b/>
                <w:bCs/>
                <w:color w:val="000000"/>
                <w:sz w:val="18"/>
                <w:szCs w:val="18"/>
              </w:rPr>
              <w:t> </w:t>
            </w:r>
          </w:p>
        </w:tc>
      </w:tr>
      <w:tr w:rsidR="002658A5" w:rsidRPr="001E0DBA" w14:paraId="08FC9DEE"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tcPr>
          <w:p w14:paraId="70DD2695" w14:textId="77777777" w:rsidR="002658A5" w:rsidRPr="001E0DBA" w:rsidRDefault="002658A5" w:rsidP="00046348">
            <w:pPr>
              <w:spacing w:after="0" w:line="240" w:lineRule="auto"/>
              <w:rPr>
                <w:rFonts w:cstheme="minorHAnsi"/>
                <w:color w:val="000000"/>
                <w:sz w:val="18"/>
                <w:szCs w:val="18"/>
              </w:rPr>
            </w:pPr>
            <w:proofErr w:type="spellStart"/>
            <w:r w:rsidRPr="001E0DBA">
              <w:rPr>
                <w:rFonts w:cstheme="minorHAnsi"/>
                <w:color w:val="000000"/>
                <w:sz w:val="18"/>
                <w:szCs w:val="18"/>
              </w:rPr>
              <w:t>Permeant</w:t>
            </w:r>
            <w:proofErr w:type="spellEnd"/>
            <w:r w:rsidRPr="001E0DBA">
              <w:rPr>
                <w:rFonts w:cstheme="minorHAnsi"/>
                <w:color w:val="000000"/>
                <w:sz w:val="18"/>
                <w:szCs w:val="18"/>
              </w:rPr>
              <w:t xml:space="preserve"> address</w:t>
            </w:r>
          </w:p>
        </w:tc>
        <w:tc>
          <w:tcPr>
            <w:tcW w:w="2283" w:type="dxa"/>
            <w:tcBorders>
              <w:top w:val="nil"/>
              <w:left w:val="nil"/>
              <w:bottom w:val="single" w:sz="4" w:space="0" w:color="auto"/>
              <w:right w:val="single" w:sz="4" w:space="0" w:color="auto"/>
            </w:tcBorders>
            <w:shd w:val="clear" w:color="000000" w:fill="FFFFFF"/>
            <w:noWrap/>
            <w:vAlign w:val="center"/>
          </w:tcPr>
          <w:p w14:paraId="6F1E184A" w14:textId="77777777" w:rsidR="002658A5" w:rsidRPr="001E0DBA" w:rsidRDefault="002658A5" w:rsidP="00046348">
            <w:pPr>
              <w:spacing w:after="0" w:line="240" w:lineRule="auto"/>
              <w:jc w:val="center"/>
              <w:rPr>
                <w:rFonts w:cstheme="minorHAnsi"/>
                <w:b/>
                <w:bCs/>
                <w:color w:val="000000"/>
                <w:sz w:val="18"/>
                <w:szCs w:val="18"/>
              </w:rPr>
            </w:pPr>
          </w:p>
        </w:tc>
        <w:tc>
          <w:tcPr>
            <w:tcW w:w="2474" w:type="dxa"/>
            <w:tcBorders>
              <w:top w:val="nil"/>
              <w:left w:val="nil"/>
              <w:bottom w:val="single" w:sz="4" w:space="0" w:color="auto"/>
              <w:right w:val="single" w:sz="4" w:space="0" w:color="auto"/>
            </w:tcBorders>
            <w:shd w:val="clear" w:color="000000" w:fill="FFFFFF"/>
            <w:noWrap/>
            <w:vAlign w:val="center"/>
          </w:tcPr>
          <w:p w14:paraId="7096B9F4"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Relationship with patient</w:t>
            </w:r>
          </w:p>
        </w:tc>
        <w:tc>
          <w:tcPr>
            <w:tcW w:w="3173" w:type="dxa"/>
            <w:tcBorders>
              <w:top w:val="nil"/>
              <w:left w:val="nil"/>
              <w:bottom w:val="single" w:sz="4" w:space="0" w:color="auto"/>
              <w:right w:val="single" w:sz="8" w:space="0" w:color="auto"/>
            </w:tcBorders>
            <w:shd w:val="clear" w:color="000000" w:fill="FFFFFF"/>
            <w:noWrap/>
            <w:vAlign w:val="center"/>
          </w:tcPr>
          <w:p w14:paraId="6168B535" w14:textId="77777777" w:rsidR="002658A5" w:rsidRPr="001E0DBA" w:rsidRDefault="002658A5" w:rsidP="00046348">
            <w:pPr>
              <w:spacing w:after="0" w:line="240" w:lineRule="auto"/>
              <w:jc w:val="center"/>
              <w:rPr>
                <w:rFonts w:cstheme="minorHAnsi"/>
                <w:b/>
                <w:bCs/>
                <w:color w:val="000000"/>
                <w:sz w:val="18"/>
                <w:szCs w:val="18"/>
              </w:rPr>
            </w:pPr>
          </w:p>
        </w:tc>
      </w:tr>
      <w:tr w:rsidR="002658A5" w:rsidRPr="001E0DBA" w14:paraId="456D7B08"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5E43679C"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 xml:space="preserve">Residential Address during last one month </w:t>
            </w:r>
          </w:p>
        </w:tc>
        <w:tc>
          <w:tcPr>
            <w:tcW w:w="2283" w:type="dxa"/>
            <w:tcBorders>
              <w:top w:val="nil"/>
              <w:left w:val="nil"/>
              <w:bottom w:val="single" w:sz="4" w:space="0" w:color="auto"/>
              <w:right w:val="single" w:sz="4" w:space="0" w:color="auto"/>
            </w:tcBorders>
            <w:shd w:val="clear" w:color="000000" w:fill="FFFFFF"/>
            <w:noWrap/>
            <w:vAlign w:val="center"/>
            <w:hideMark/>
          </w:tcPr>
          <w:p w14:paraId="5AEAB5B2" w14:textId="77777777" w:rsidR="002658A5" w:rsidRPr="001E0DBA" w:rsidRDefault="002658A5" w:rsidP="00046348">
            <w:pPr>
              <w:spacing w:after="0" w:line="240" w:lineRule="auto"/>
              <w:jc w:val="center"/>
              <w:rPr>
                <w:rFonts w:cstheme="minorHAnsi"/>
                <w:b/>
                <w:bCs/>
                <w:color w:val="000000"/>
                <w:sz w:val="18"/>
                <w:szCs w:val="18"/>
              </w:rPr>
            </w:pPr>
            <w:r w:rsidRPr="001E0DBA">
              <w:rPr>
                <w:rFonts w:cstheme="minorHAnsi"/>
                <w:b/>
                <w:bCs/>
                <w:color w:val="000000"/>
                <w:sz w:val="18"/>
                <w:szCs w:val="18"/>
              </w:rPr>
              <w:t> </w:t>
            </w:r>
          </w:p>
        </w:tc>
        <w:tc>
          <w:tcPr>
            <w:tcW w:w="2474" w:type="dxa"/>
            <w:tcBorders>
              <w:top w:val="nil"/>
              <w:left w:val="nil"/>
              <w:bottom w:val="single" w:sz="4" w:space="0" w:color="auto"/>
              <w:right w:val="single" w:sz="4" w:space="0" w:color="auto"/>
            </w:tcBorders>
            <w:shd w:val="clear" w:color="000000" w:fill="FFFFFF"/>
            <w:noWrap/>
            <w:vAlign w:val="center"/>
            <w:hideMark/>
          </w:tcPr>
          <w:p w14:paraId="79494853"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Contact number</w:t>
            </w:r>
          </w:p>
        </w:tc>
        <w:tc>
          <w:tcPr>
            <w:tcW w:w="3173" w:type="dxa"/>
            <w:tcBorders>
              <w:top w:val="nil"/>
              <w:left w:val="nil"/>
              <w:bottom w:val="single" w:sz="4" w:space="0" w:color="auto"/>
              <w:right w:val="single" w:sz="8" w:space="0" w:color="auto"/>
            </w:tcBorders>
            <w:shd w:val="clear" w:color="000000" w:fill="FFFFFF"/>
            <w:noWrap/>
            <w:vAlign w:val="center"/>
            <w:hideMark/>
          </w:tcPr>
          <w:p w14:paraId="0B68901E" w14:textId="77777777" w:rsidR="002658A5" w:rsidRPr="001E0DBA" w:rsidRDefault="002658A5" w:rsidP="00046348">
            <w:pPr>
              <w:spacing w:after="0" w:line="240" w:lineRule="auto"/>
              <w:jc w:val="center"/>
              <w:rPr>
                <w:rFonts w:cstheme="minorHAnsi"/>
                <w:b/>
                <w:bCs/>
                <w:color w:val="000000"/>
                <w:sz w:val="18"/>
                <w:szCs w:val="18"/>
              </w:rPr>
            </w:pPr>
            <w:r w:rsidRPr="001E0DBA">
              <w:rPr>
                <w:rFonts w:cstheme="minorHAnsi"/>
                <w:b/>
                <w:bCs/>
                <w:color w:val="000000"/>
                <w:sz w:val="18"/>
                <w:szCs w:val="18"/>
              </w:rPr>
              <w:t> </w:t>
            </w:r>
          </w:p>
        </w:tc>
      </w:tr>
      <w:tr w:rsidR="002658A5" w:rsidRPr="001E0DBA" w14:paraId="55968B1F"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1415BB39"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Marital status</w:t>
            </w:r>
          </w:p>
        </w:tc>
        <w:tc>
          <w:tcPr>
            <w:tcW w:w="2283" w:type="dxa"/>
            <w:tcBorders>
              <w:top w:val="nil"/>
              <w:left w:val="nil"/>
              <w:bottom w:val="single" w:sz="4" w:space="0" w:color="auto"/>
              <w:right w:val="single" w:sz="4" w:space="0" w:color="auto"/>
            </w:tcBorders>
            <w:noWrap/>
            <w:vAlign w:val="center"/>
            <w:hideMark/>
          </w:tcPr>
          <w:p w14:paraId="20BC40F7"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 </w:t>
            </w:r>
          </w:p>
        </w:tc>
        <w:tc>
          <w:tcPr>
            <w:tcW w:w="2474" w:type="dxa"/>
            <w:tcBorders>
              <w:top w:val="nil"/>
              <w:left w:val="nil"/>
              <w:bottom w:val="single" w:sz="4" w:space="0" w:color="auto"/>
              <w:right w:val="single" w:sz="4" w:space="0" w:color="auto"/>
            </w:tcBorders>
            <w:noWrap/>
            <w:vAlign w:val="center"/>
            <w:hideMark/>
          </w:tcPr>
          <w:p w14:paraId="7115139A"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Education</w:t>
            </w:r>
          </w:p>
        </w:tc>
        <w:tc>
          <w:tcPr>
            <w:tcW w:w="3173" w:type="dxa"/>
            <w:tcBorders>
              <w:top w:val="nil"/>
              <w:left w:val="nil"/>
              <w:bottom w:val="single" w:sz="4" w:space="0" w:color="auto"/>
              <w:right w:val="single" w:sz="8" w:space="0" w:color="auto"/>
            </w:tcBorders>
            <w:noWrap/>
            <w:vAlign w:val="center"/>
            <w:hideMark/>
          </w:tcPr>
          <w:p w14:paraId="509DECE9"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 </w:t>
            </w:r>
          </w:p>
        </w:tc>
      </w:tr>
      <w:tr w:rsidR="002658A5" w:rsidRPr="001E0DBA" w14:paraId="190D1485"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tcPr>
          <w:p w14:paraId="0B64145C"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Occupation</w:t>
            </w:r>
          </w:p>
        </w:tc>
        <w:tc>
          <w:tcPr>
            <w:tcW w:w="2283" w:type="dxa"/>
            <w:tcBorders>
              <w:top w:val="nil"/>
              <w:left w:val="nil"/>
              <w:bottom w:val="single" w:sz="4" w:space="0" w:color="auto"/>
              <w:right w:val="single" w:sz="4" w:space="0" w:color="auto"/>
            </w:tcBorders>
            <w:noWrap/>
            <w:vAlign w:val="center"/>
          </w:tcPr>
          <w:p w14:paraId="196DB6B6" w14:textId="77777777" w:rsidR="002658A5" w:rsidRPr="001E0DBA" w:rsidRDefault="002658A5" w:rsidP="00046348">
            <w:pPr>
              <w:spacing w:after="0" w:line="240" w:lineRule="auto"/>
              <w:rPr>
                <w:rFonts w:cstheme="minorHAnsi"/>
                <w:color w:val="000000"/>
                <w:sz w:val="18"/>
                <w:szCs w:val="18"/>
              </w:rPr>
            </w:pPr>
          </w:p>
        </w:tc>
        <w:tc>
          <w:tcPr>
            <w:tcW w:w="2474" w:type="dxa"/>
            <w:tcBorders>
              <w:top w:val="nil"/>
              <w:left w:val="nil"/>
              <w:bottom w:val="single" w:sz="4" w:space="0" w:color="auto"/>
              <w:right w:val="single" w:sz="4" w:space="0" w:color="auto"/>
            </w:tcBorders>
            <w:noWrap/>
            <w:vAlign w:val="center"/>
          </w:tcPr>
          <w:p w14:paraId="21071AD1"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Interviewer Name</w:t>
            </w:r>
          </w:p>
        </w:tc>
        <w:tc>
          <w:tcPr>
            <w:tcW w:w="3173" w:type="dxa"/>
            <w:tcBorders>
              <w:top w:val="nil"/>
              <w:left w:val="nil"/>
              <w:bottom w:val="single" w:sz="4" w:space="0" w:color="auto"/>
              <w:right w:val="single" w:sz="8" w:space="0" w:color="auto"/>
            </w:tcBorders>
            <w:noWrap/>
            <w:vAlign w:val="center"/>
          </w:tcPr>
          <w:p w14:paraId="289C8E55" w14:textId="77777777" w:rsidR="002658A5" w:rsidRPr="001E0DBA" w:rsidRDefault="002658A5" w:rsidP="00046348">
            <w:pPr>
              <w:spacing w:after="0" w:line="240" w:lineRule="auto"/>
              <w:rPr>
                <w:rFonts w:cstheme="minorHAnsi"/>
                <w:color w:val="000000"/>
                <w:sz w:val="18"/>
                <w:szCs w:val="18"/>
              </w:rPr>
            </w:pPr>
          </w:p>
        </w:tc>
      </w:tr>
      <w:tr w:rsidR="002658A5" w:rsidRPr="001E0DBA" w14:paraId="7F6F1091"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25D8EA4A"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Reporting site/</w:t>
            </w:r>
            <w:proofErr w:type="spellStart"/>
            <w:r w:rsidRPr="001E0DBA">
              <w:rPr>
                <w:rFonts w:cstheme="minorHAnsi"/>
                <w:color w:val="000000"/>
                <w:sz w:val="18"/>
                <w:szCs w:val="18"/>
              </w:rPr>
              <w:t>Distt</w:t>
            </w:r>
            <w:proofErr w:type="spellEnd"/>
          </w:p>
        </w:tc>
        <w:tc>
          <w:tcPr>
            <w:tcW w:w="2283" w:type="dxa"/>
            <w:tcBorders>
              <w:top w:val="nil"/>
              <w:left w:val="nil"/>
              <w:bottom w:val="single" w:sz="4" w:space="0" w:color="auto"/>
              <w:right w:val="single" w:sz="4" w:space="0" w:color="auto"/>
            </w:tcBorders>
            <w:noWrap/>
            <w:vAlign w:val="center"/>
            <w:hideMark/>
          </w:tcPr>
          <w:p w14:paraId="0DA0E6A9"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 </w:t>
            </w:r>
          </w:p>
        </w:tc>
        <w:tc>
          <w:tcPr>
            <w:tcW w:w="2474" w:type="dxa"/>
            <w:tcBorders>
              <w:top w:val="nil"/>
              <w:left w:val="nil"/>
              <w:bottom w:val="single" w:sz="4" w:space="0" w:color="auto"/>
              <w:right w:val="single" w:sz="4" w:space="0" w:color="auto"/>
            </w:tcBorders>
            <w:noWrap/>
            <w:vAlign w:val="center"/>
            <w:hideMark/>
          </w:tcPr>
          <w:p w14:paraId="70BDA9B3"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Interviewer Contact</w:t>
            </w:r>
          </w:p>
        </w:tc>
        <w:tc>
          <w:tcPr>
            <w:tcW w:w="3173" w:type="dxa"/>
            <w:tcBorders>
              <w:top w:val="nil"/>
              <w:left w:val="nil"/>
              <w:bottom w:val="single" w:sz="4" w:space="0" w:color="auto"/>
              <w:right w:val="single" w:sz="8" w:space="0" w:color="auto"/>
            </w:tcBorders>
            <w:noWrap/>
            <w:vAlign w:val="center"/>
            <w:hideMark/>
          </w:tcPr>
          <w:p w14:paraId="37241CBB"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 </w:t>
            </w:r>
          </w:p>
        </w:tc>
      </w:tr>
      <w:tr w:rsidR="002658A5" w:rsidRPr="001E0DBA" w14:paraId="180A727D" w14:textId="77777777" w:rsidTr="00046348">
        <w:trPr>
          <w:trHeight w:val="260"/>
        </w:trPr>
        <w:tc>
          <w:tcPr>
            <w:tcW w:w="10747" w:type="dxa"/>
            <w:gridSpan w:val="4"/>
            <w:tcBorders>
              <w:top w:val="single" w:sz="4" w:space="0" w:color="auto"/>
              <w:left w:val="single" w:sz="8" w:space="0" w:color="auto"/>
              <w:bottom w:val="single" w:sz="4" w:space="0" w:color="auto"/>
              <w:right w:val="single" w:sz="8" w:space="0" w:color="000000"/>
            </w:tcBorders>
            <w:shd w:val="clear" w:color="auto" w:fill="BDD6EE" w:themeFill="accent1" w:themeFillTint="66"/>
            <w:noWrap/>
            <w:vAlign w:val="center"/>
            <w:hideMark/>
          </w:tcPr>
          <w:p w14:paraId="62DB7453" w14:textId="77777777" w:rsidR="002658A5" w:rsidRPr="001E0DBA" w:rsidRDefault="002658A5" w:rsidP="00046348">
            <w:pPr>
              <w:spacing w:after="0" w:line="240" w:lineRule="auto"/>
              <w:jc w:val="center"/>
              <w:rPr>
                <w:rFonts w:cstheme="minorHAnsi"/>
                <w:b/>
                <w:bCs/>
                <w:color w:val="000000"/>
                <w:sz w:val="16"/>
                <w:szCs w:val="16"/>
              </w:rPr>
            </w:pPr>
            <w:r w:rsidRPr="001E0DBA">
              <w:rPr>
                <w:rFonts w:cstheme="minorHAnsi"/>
                <w:b/>
                <w:bCs/>
                <w:color w:val="000000"/>
                <w:sz w:val="20"/>
                <w:szCs w:val="20"/>
              </w:rPr>
              <w:t>Medical History/ Clinical Presentation</w:t>
            </w:r>
          </w:p>
        </w:tc>
      </w:tr>
      <w:tr w:rsidR="002658A5" w:rsidRPr="001E0DBA" w14:paraId="0065FF8B"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63D6F32F"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HIV Status</w:t>
            </w:r>
          </w:p>
        </w:tc>
        <w:tc>
          <w:tcPr>
            <w:tcW w:w="2283" w:type="dxa"/>
            <w:tcBorders>
              <w:top w:val="nil"/>
              <w:left w:val="nil"/>
              <w:bottom w:val="single" w:sz="4" w:space="0" w:color="auto"/>
              <w:right w:val="single" w:sz="4" w:space="0" w:color="auto"/>
            </w:tcBorders>
            <w:noWrap/>
            <w:vAlign w:val="center"/>
            <w:hideMark/>
          </w:tcPr>
          <w:p w14:paraId="483C40BE" w14:textId="77777777" w:rsidR="002658A5" w:rsidRPr="001E0DBA" w:rsidRDefault="002658A5" w:rsidP="00046348">
            <w:pPr>
              <w:spacing w:after="0" w:line="240" w:lineRule="auto"/>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02944" behindDoc="0" locked="0" layoutInCell="1" allowOverlap="1" wp14:anchorId="05A72E51" wp14:editId="79A899B6">
                      <wp:simplePos x="0" y="0"/>
                      <wp:positionH relativeFrom="column">
                        <wp:posOffset>1051560</wp:posOffset>
                      </wp:positionH>
                      <wp:positionV relativeFrom="paragraph">
                        <wp:posOffset>19050</wp:posOffset>
                      </wp:positionV>
                      <wp:extent cx="196850" cy="95250"/>
                      <wp:effectExtent l="7620" t="8255" r="5080" b="10795"/>
                      <wp:wrapNone/>
                      <wp:docPr id="1704914210" name="Rectangle 1704914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159BA" id="Rectangle 1704914210" o:spid="_x0000_s1026" style="position:absolute;margin-left:82.8pt;margin-top:1.5pt;width:15.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"/>
                  </w:pict>
                </mc:Fallback>
              </mc:AlternateContent>
            </w:r>
            <w:r w:rsidRPr="001E0DBA">
              <w:rPr>
                <w:rFonts w:cstheme="minorHAnsi"/>
                <w:noProof/>
              </w:rPr>
              <mc:AlternateContent>
                <mc:Choice Requires="wps">
                  <w:drawing>
                    <wp:anchor distT="0" distB="0" distL="114300" distR="114300" simplePos="0" relativeHeight="251603968" behindDoc="0" locked="0" layoutInCell="1" allowOverlap="1" wp14:anchorId="541DD579" wp14:editId="179374A0">
                      <wp:simplePos x="0" y="0"/>
                      <wp:positionH relativeFrom="column">
                        <wp:posOffset>507365</wp:posOffset>
                      </wp:positionH>
                      <wp:positionV relativeFrom="paragraph">
                        <wp:posOffset>20320</wp:posOffset>
                      </wp:positionV>
                      <wp:extent cx="196850" cy="95250"/>
                      <wp:effectExtent l="13970" t="8255" r="8255" b="10795"/>
                      <wp:wrapNone/>
                      <wp:docPr id="1704914209" name="Rectangle 1704914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079F8" id="Rectangle 1704914209" o:spid="_x0000_s1026" style="position:absolute;margin-left:39.95pt;margin-top:1.6pt;width:15.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"/>
                  </w:pict>
                </mc:Fallback>
              </mc:AlternateContent>
            </w:r>
            <w:r w:rsidRPr="001E0DBA">
              <w:rPr>
                <w:rFonts w:eastAsia="Times New Roman" w:cstheme="minorHAnsi"/>
                <w:color w:val="000000"/>
                <w:sz w:val="18"/>
                <w:szCs w:val="18"/>
              </w:rPr>
              <w:t xml:space="preserve">           </w:t>
            </w:r>
            <w:proofErr w:type="spellStart"/>
            <w:r w:rsidRPr="001E0DBA">
              <w:rPr>
                <w:rFonts w:eastAsia="Times New Roman" w:cstheme="minorHAnsi"/>
                <w:color w:val="000000"/>
                <w:sz w:val="18"/>
                <w:szCs w:val="18"/>
              </w:rPr>
              <w:t>Pos</w:t>
            </w:r>
            <w:proofErr w:type="spellEnd"/>
            <w:r w:rsidRPr="001E0DBA">
              <w:rPr>
                <w:rFonts w:eastAsia="Times New Roman" w:cstheme="minorHAnsi"/>
                <w:color w:val="000000"/>
                <w:sz w:val="18"/>
                <w:szCs w:val="18"/>
              </w:rPr>
              <w:t xml:space="preserve">            /</w:t>
            </w:r>
            <w:proofErr w:type="spellStart"/>
            <w:r w:rsidRPr="001E0DBA">
              <w:rPr>
                <w:rFonts w:eastAsia="Times New Roman" w:cstheme="minorHAnsi"/>
                <w:color w:val="000000"/>
                <w:sz w:val="18"/>
                <w:szCs w:val="18"/>
              </w:rPr>
              <w:t>Neg</w:t>
            </w:r>
            <w:proofErr w:type="spellEnd"/>
          </w:p>
        </w:tc>
        <w:tc>
          <w:tcPr>
            <w:tcW w:w="2474" w:type="dxa"/>
            <w:tcBorders>
              <w:top w:val="nil"/>
              <w:left w:val="nil"/>
              <w:bottom w:val="single" w:sz="4" w:space="0" w:color="auto"/>
              <w:right w:val="single" w:sz="4" w:space="0" w:color="auto"/>
            </w:tcBorders>
            <w:noWrap/>
            <w:vAlign w:val="center"/>
            <w:hideMark/>
          </w:tcPr>
          <w:p w14:paraId="4A8C9DBA"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Rash</w:t>
            </w:r>
          </w:p>
        </w:tc>
        <w:tc>
          <w:tcPr>
            <w:tcW w:w="3173" w:type="dxa"/>
            <w:tcBorders>
              <w:top w:val="nil"/>
              <w:left w:val="nil"/>
              <w:bottom w:val="single" w:sz="4" w:space="0" w:color="auto"/>
              <w:right w:val="single" w:sz="8" w:space="0" w:color="auto"/>
            </w:tcBorders>
            <w:noWrap/>
            <w:vAlign w:val="center"/>
            <w:hideMark/>
          </w:tcPr>
          <w:p w14:paraId="0F8BC735" w14:textId="77777777" w:rsidR="002658A5" w:rsidRPr="001E0DBA" w:rsidRDefault="002658A5" w:rsidP="00046348">
            <w:pPr>
              <w:spacing w:after="0" w:line="240" w:lineRule="auto"/>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06016" behindDoc="0" locked="0" layoutInCell="1" allowOverlap="1" wp14:anchorId="0EEDE6A9" wp14:editId="57B68E47">
                      <wp:simplePos x="0" y="0"/>
                      <wp:positionH relativeFrom="column">
                        <wp:posOffset>782320</wp:posOffset>
                      </wp:positionH>
                      <wp:positionV relativeFrom="paragraph">
                        <wp:posOffset>22225</wp:posOffset>
                      </wp:positionV>
                      <wp:extent cx="196850" cy="95250"/>
                      <wp:effectExtent l="12700" t="10160" r="9525" b="8890"/>
                      <wp:wrapNone/>
                      <wp:docPr id="1704914208" name="Rectangle 170491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E6DB9" id="Rectangle 1704914208" o:spid="_x0000_s1026" style="position:absolute;margin-left:61.6pt;margin-top:1.75pt;width:15.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"/>
                  </w:pict>
                </mc:Fallback>
              </mc:AlternateContent>
            </w:r>
            <w:r w:rsidRPr="001E0DBA">
              <w:rPr>
                <w:rFonts w:cstheme="minorHAnsi"/>
                <w:noProof/>
              </w:rPr>
              <mc:AlternateContent>
                <mc:Choice Requires="wps">
                  <w:drawing>
                    <wp:anchor distT="0" distB="0" distL="114300" distR="114300" simplePos="0" relativeHeight="251604992" behindDoc="0" locked="0" layoutInCell="1" allowOverlap="1" wp14:anchorId="117D0C11" wp14:editId="0544AC97">
                      <wp:simplePos x="0" y="0"/>
                      <wp:positionH relativeFrom="column">
                        <wp:posOffset>1271270</wp:posOffset>
                      </wp:positionH>
                      <wp:positionV relativeFrom="paragraph">
                        <wp:posOffset>23495</wp:posOffset>
                      </wp:positionV>
                      <wp:extent cx="196850" cy="95250"/>
                      <wp:effectExtent l="6350" t="11430" r="6350" b="7620"/>
                      <wp:wrapNone/>
                      <wp:docPr id="1704914207" name="Rectangle 170491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8BA03" id="Rectangle 1704914207" o:spid="_x0000_s1026" style="position:absolute;margin-left:100.1pt;margin-top:1.85pt;width:15.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"/>
                  </w:pict>
                </mc:Fallback>
              </mc:AlternateContent>
            </w:r>
            <w:r w:rsidRPr="001E0DBA">
              <w:rPr>
                <w:rFonts w:eastAsia="Times New Roman" w:cstheme="minorHAnsi"/>
                <w:color w:val="000000"/>
                <w:sz w:val="18"/>
                <w:szCs w:val="18"/>
              </w:rPr>
              <w:t xml:space="preserve">                       Yes            /No</w:t>
            </w:r>
          </w:p>
        </w:tc>
      </w:tr>
      <w:tr w:rsidR="002658A5" w:rsidRPr="001E0DBA" w14:paraId="64FAC964"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64092F51"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Smallpox vaccination</w:t>
            </w:r>
          </w:p>
        </w:tc>
        <w:tc>
          <w:tcPr>
            <w:tcW w:w="2283" w:type="dxa"/>
            <w:tcBorders>
              <w:top w:val="nil"/>
              <w:left w:val="nil"/>
              <w:bottom w:val="single" w:sz="4" w:space="0" w:color="auto"/>
              <w:right w:val="single" w:sz="4" w:space="0" w:color="auto"/>
            </w:tcBorders>
            <w:noWrap/>
            <w:vAlign w:val="center"/>
            <w:hideMark/>
          </w:tcPr>
          <w:p w14:paraId="4F691CA1"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09088" behindDoc="0" locked="0" layoutInCell="1" allowOverlap="1" wp14:anchorId="369DCA1D" wp14:editId="5E5F8949">
                      <wp:simplePos x="0" y="0"/>
                      <wp:positionH relativeFrom="column">
                        <wp:posOffset>1062355</wp:posOffset>
                      </wp:positionH>
                      <wp:positionV relativeFrom="paragraph">
                        <wp:posOffset>31115</wp:posOffset>
                      </wp:positionV>
                      <wp:extent cx="196850" cy="95250"/>
                      <wp:effectExtent l="5715" t="7620" r="6985" b="11430"/>
                      <wp:wrapNone/>
                      <wp:docPr id="1704914206" name="Rectangle 170491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28D5C" id="Rectangle 1704914206" o:spid="_x0000_s1026" style="position:absolute;margin-left:83.65pt;margin-top:2.45pt;width:15.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"/>
                  </w:pict>
                </mc:Fallback>
              </mc:AlternateContent>
            </w:r>
            <w:r w:rsidRPr="001E0DBA">
              <w:rPr>
                <w:rFonts w:cstheme="minorHAnsi"/>
                <w:noProof/>
              </w:rPr>
              <mc:AlternateContent>
                <mc:Choice Requires="wps">
                  <w:drawing>
                    <wp:anchor distT="0" distB="0" distL="114300" distR="114300" simplePos="0" relativeHeight="251610112" behindDoc="0" locked="0" layoutInCell="1" allowOverlap="1" wp14:anchorId="12228BB1" wp14:editId="5255B46E">
                      <wp:simplePos x="0" y="0"/>
                      <wp:positionH relativeFrom="column">
                        <wp:posOffset>507365</wp:posOffset>
                      </wp:positionH>
                      <wp:positionV relativeFrom="paragraph">
                        <wp:posOffset>21590</wp:posOffset>
                      </wp:positionV>
                      <wp:extent cx="196850" cy="95250"/>
                      <wp:effectExtent l="13970" t="9525" r="8255" b="9525"/>
                      <wp:wrapNone/>
                      <wp:docPr id="1704914205" name="Rectangle 1704914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4522F" id="Rectangle 1704914205" o:spid="_x0000_s1026" style="position:absolute;margin-left:39.95pt;margin-top:1.7pt;width:15.5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0E7C2B6D"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Fever</w:t>
            </w:r>
          </w:p>
        </w:tc>
        <w:tc>
          <w:tcPr>
            <w:tcW w:w="3173" w:type="dxa"/>
            <w:tcBorders>
              <w:top w:val="nil"/>
              <w:left w:val="nil"/>
              <w:bottom w:val="single" w:sz="4" w:space="0" w:color="auto"/>
              <w:right w:val="single" w:sz="8" w:space="0" w:color="auto"/>
            </w:tcBorders>
            <w:noWrap/>
            <w:vAlign w:val="center"/>
            <w:hideMark/>
          </w:tcPr>
          <w:p w14:paraId="4C9AAD65"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12160" behindDoc="0" locked="0" layoutInCell="1" allowOverlap="1" wp14:anchorId="3CF7C377" wp14:editId="08128E77">
                      <wp:simplePos x="0" y="0"/>
                      <wp:positionH relativeFrom="column">
                        <wp:posOffset>782320</wp:posOffset>
                      </wp:positionH>
                      <wp:positionV relativeFrom="paragraph">
                        <wp:posOffset>22225</wp:posOffset>
                      </wp:positionV>
                      <wp:extent cx="196850" cy="95250"/>
                      <wp:effectExtent l="12700" t="10160" r="9525" b="889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B7EE7" id="Rectangle 224" o:spid="_x0000_s1026" style="position:absolute;margin-left:61.6pt;margin-top:1.75pt;width:15.5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11136" behindDoc="0" locked="0" layoutInCell="1" allowOverlap="1" wp14:anchorId="4AF023BA" wp14:editId="79976EC2">
                      <wp:simplePos x="0" y="0"/>
                      <wp:positionH relativeFrom="column">
                        <wp:posOffset>1271270</wp:posOffset>
                      </wp:positionH>
                      <wp:positionV relativeFrom="paragraph">
                        <wp:posOffset>23495</wp:posOffset>
                      </wp:positionV>
                      <wp:extent cx="196850" cy="95250"/>
                      <wp:effectExtent l="6350" t="11430" r="6350" b="762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C5077" id="Rectangle 225" o:spid="_x0000_s1026" style="position:absolute;margin-left:100.1pt;margin-top:1.85pt;width:15.5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"/>
                  </w:pict>
                </mc:Fallback>
              </mc:AlternateContent>
            </w:r>
            <w:r w:rsidRPr="001E0DBA">
              <w:rPr>
                <w:rFonts w:eastAsia="Times New Roman" w:cstheme="minorHAnsi"/>
                <w:color w:val="000000"/>
                <w:sz w:val="18"/>
                <w:szCs w:val="18"/>
              </w:rPr>
              <w:t xml:space="preserve">                       Yes            /No</w:t>
            </w:r>
          </w:p>
        </w:tc>
      </w:tr>
      <w:tr w:rsidR="002658A5" w:rsidRPr="001E0DBA" w14:paraId="6822ECCF"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tcPr>
          <w:p w14:paraId="040CE908"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Any history if sexually transmitted infection</w:t>
            </w:r>
          </w:p>
        </w:tc>
        <w:tc>
          <w:tcPr>
            <w:tcW w:w="2283" w:type="dxa"/>
            <w:tcBorders>
              <w:top w:val="nil"/>
              <w:left w:val="nil"/>
              <w:bottom w:val="single" w:sz="4" w:space="0" w:color="auto"/>
              <w:right w:val="single" w:sz="4" w:space="0" w:color="auto"/>
            </w:tcBorders>
            <w:noWrap/>
            <w:vAlign w:val="center"/>
            <w:hideMark/>
          </w:tcPr>
          <w:p w14:paraId="7E549A5D"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13184" behindDoc="0" locked="0" layoutInCell="1" allowOverlap="1" wp14:anchorId="418100A9" wp14:editId="0D033AB9">
                      <wp:simplePos x="0" y="0"/>
                      <wp:positionH relativeFrom="column">
                        <wp:posOffset>1062355</wp:posOffset>
                      </wp:positionH>
                      <wp:positionV relativeFrom="paragraph">
                        <wp:posOffset>31115</wp:posOffset>
                      </wp:positionV>
                      <wp:extent cx="196850" cy="95250"/>
                      <wp:effectExtent l="5715" t="7620" r="6985" b="1143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88015" id="Rectangle 206" o:spid="_x0000_s1026" style="position:absolute;margin-left:83.65pt;margin-top:2.45pt;width:15.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"/>
                  </w:pict>
                </mc:Fallback>
              </mc:AlternateContent>
            </w:r>
            <w:r w:rsidRPr="001E0DBA">
              <w:rPr>
                <w:rFonts w:cstheme="minorHAnsi"/>
                <w:noProof/>
              </w:rPr>
              <mc:AlternateContent>
                <mc:Choice Requires="wps">
                  <w:drawing>
                    <wp:anchor distT="0" distB="0" distL="114300" distR="114300" simplePos="0" relativeHeight="251614208" behindDoc="0" locked="0" layoutInCell="1" allowOverlap="1" wp14:anchorId="4FF09130" wp14:editId="5AFED14D">
                      <wp:simplePos x="0" y="0"/>
                      <wp:positionH relativeFrom="column">
                        <wp:posOffset>507365</wp:posOffset>
                      </wp:positionH>
                      <wp:positionV relativeFrom="paragraph">
                        <wp:posOffset>21590</wp:posOffset>
                      </wp:positionV>
                      <wp:extent cx="196850" cy="95250"/>
                      <wp:effectExtent l="13970" t="9525" r="8255" b="952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83435" id="Rectangle 207" o:spid="_x0000_s1026" style="position:absolute;margin-left:39.95pt;margin-top:1.7pt;width:15.5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0EB2E669"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Fatigue</w:t>
            </w:r>
          </w:p>
        </w:tc>
        <w:tc>
          <w:tcPr>
            <w:tcW w:w="3173" w:type="dxa"/>
            <w:tcBorders>
              <w:top w:val="nil"/>
              <w:left w:val="nil"/>
              <w:bottom w:val="single" w:sz="4" w:space="0" w:color="auto"/>
              <w:right w:val="single" w:sz="8" w:space="0" w:color="auto"/>
            </w:tcBorders>
            <w:noWrap/>
            <w:vAlign w:val="center"/>
            <w:hideMark/>
          </w:tcPr>
          <w:p w14:paraId="003E111B"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16256" behindDoc="0" locked="0" layoutInCell="1" allowOverlap="1" wp14:anchorId="7CB06244" wp14:editId="15B6CF1B">
                      <wp:simplePos x="0" y="0"/>
                      <wp:positionH relativeFrom="column">
                        <wp:posOffset>782320</wp:posOffset>
                      </wp:positionH>
                      <wp:positionV relativeFrom="paragraph">
                        <wp:posOffset>22225</wp:posOffset>
                      </wp:positionV>
                      <wp:extent cx="196850" cy="95250"/>
                      <wp:effectExtent l="12700" t="10160" r="9525" b="889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293AB" id="Rectangle 226" o:spid="_x0000_s1026" style="position:absolute;margin-left:61.6pt;margin-top:1.75pt;width:15.5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15232" behindDoc="0" locked="0" layoutInCell="1" allowOverlap="1" wp14:anchorId="2133F0CA" wp14:editId="60A92EC7">
                      <wp:simplePos x="0" y="0"/>
                      <wp:positionH relativeFrom="column">
                        <wp:posOffset>1271270</wp:posOffset>
                      </wp:positionH>
                      <wp:positionV relativeFrom="paragraph">
                        <wp:posOffset>23495</wp:posOffset>
                      </wp:positionV>
                      <wp:extent cx="196850" cy="95250"/>
                      <wp:effectExtent l="6350" t="11430" r="6350" b="762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6C535" id="Rectangle 227" o:spid="_x0000_s1026" style="position:absolute;margin-left:100.1pt;margin-top:1.85pt;width:15.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"/>
                  </w:pict>
                </mc:Fallback>
              </mc:AlternateContent>
            </w:r>
            <w:r w:rsidRPr="001E0DBA">
              <w:rPr>
                <w:rFonts w:eastAsia="Times New Roman" w:cstheme="minorHAnsi"/>
                <w:color w:val="000000"/>
                <w:sz w:val="18"/>
                <w:szCs w:val="18"/>
              </w:rPr>
              <w:t xml:space="preserve">                      Yes            /No</w:t>
            </w:r>
          </w:p>
        </w:tc>
      </w:tr>
      <w:tr w:rsidR="002658A5" w:rsidRPr="001E0DBA" w14:paraId="37E4D2AD"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tcPr>
          <w:p w14:paraId="1EE39D4A"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Name of infection</w:t>
            </w:r>
          </w:p>
          <w:p w14:paraId="1D15EAD0"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(Chlamydia, Gonorrhea, Genital Herpes, Syphilis, fungal infection etc.)</w:t>
            </w:r>
          </w:p>
        </w:tc>
        <w:tc>
          <w:tcPr>
            <w:tcW w:w="2283" w:type="dxa"/>
            <w:tcBorders>
              <w:top w:val="nil"/>
              <w:left w:val="nil"/>
              <w:bottom w:val="single" w:sz="4" w:space="0" w:color="auto"/>
              <w:right w:val="single" w:sz="4" w:space="0" w:color="auto"/>
            </w:tcBorders>
            <w:noWrap/>
            <w:vAlign w:val="center"/>
          </w:tcPr>
          <w:p w14:paraId="6CDDF99D" w14:textId="77777777" w:rsidR="002658A5" w:rsidRPr="001E0DBA" w:rsidRDefault="002658A5" w:rsidP="00046348">
            <w:pPr>
              <w:spacing w:after="0" w:line="240" w:lineRule="auto"/>
              <w:jc w:val="center"/>
              <w:rPr>
                <w:rFonts w:eastAsia="Times New Roman" w:cstheme="minorHAnsi"/>
                <w:color w:val="000000"/>
                <w:sz w:val="18"/>
                <w:szCs w:val="18"/>
              </w:rPr>
            </w:pPr>
          </w:p>
        </w:tc>
        <w:tc>
          <w:tcPr>
            <w:tcW w:w="2474" w:type="dxa"/>
            <w:tcBorders>
              <w:top w:val="nil"/>
              <w:left w:val="nil"/>
              <w:bottom w:val="single" w:sz="4" w:space="0" w:color="auto"/>
              <w:right w:val="single" w:sz="4" w:space="0" w:color="auto"/>
            </w:tcBorders>
            <w:noWrap/>
            <w:vAlign w:val="center"/>
            <w:hideMark/>
          </w:tcPr>
          <w:p w14:paraId="1ABDE3E3"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Genital lesions</w:t>
            </w:r>
          </w:p>
        </w:tc>
        <w:tc>
          <w:tcPr>
            <w:tcW w:w="3173" w:type="dxa"/>
            <w:tcBorders>
              <w:top w:val="nil"/>
              <w:left w:val="nil"/>
              <w:bottom w:val="single" w:sz="4" w:space="0" w:color="auto"/>
              <w:right w:val="single" w:sz="8" w:space="0" w:color="auto"/>
            </w:tcBorders>
            <w:noWrap/>
            <w:vAlign w:val="center"/>
            <w:hideMark/>
          </w:tcPr>
          <w:p w14:paraId="01DC4C04" w14:textId="77777777" w:rsidR="002658A5" w:rsidRPr="001E0DBA" w:rsidRDefault="002658A5" w:rsidP="00046348">
            <w:pPr>
              <w:spacing w:after="0" w:line="240" w:lineRule="auto"/>
              <w:jc w:val="center"/>
              <w:rPr>
                <w:rFonts w:eastAsia="Times New Roman" w:cstheme="minorHAnsi"/>
                <w:color w:val="000000"/>
                <w:sz w:val="18"/>
                <w:szCs w:val="18"/>
              </w:rPr>
            </w:pPr>
          </w:p>
          <w:p w14:paraId="7B5CF30A"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07040" behindDoc="0" locked="0" layoutInCell="1" allowOverlap="1" wp14:anchorId="55746760" wp14:editId="6DAEBAF8">
                      <wp:simplePos x="0" y="0"/>
                      <wp:positionH relativeFrom="column">
                        <wp:posOffset>1305560</wp:posOffset>
                      </wp:positionH>
                      <wp:positionV relativeFrom="paragraph">
                        <wp:posOffset>34290</wp:posOffset>
                      </wp:positionV>
                      <wp:extent cx="196850" cy="95250"/>
                      <wp:effectExtent l="6350" t="7620" r="6350" b="11430"/>
                      <wp:wrapNone/>
                      <wp:docPr id="1704914197" name="Rectangle 1704914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2EBE1" id="Rectangle 1704914197" o:spid="_x0000_s1026" style="position:absolute;margin-left:102.8pt;margin-top:2.7pt;width:15.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08064" behindDoc="0" locked="0" layoutInCell="1" allowOverlap="1" wp14:anchorId="6347A7EA" wp14:editId="4F01A488">
                      <wp:simplePos x="0" y="0"/>
                      <wp:positionH relativeFrom="column">
                        <wp:posOffset>782320</wp:posOffset>
                      </wp:positionH>
                      <wp:positionV relativeFrom="paragraph">
                        <wp:posOffset>22225</wp:posOffset>
                      </wp:positionV>
                      <wp:extent cx="196850" cy="95250"/>
                      <wp:effectExtent l="12700" t="6350" r="9525" b="12700"/>
                      <wp:wrapNone/>
                      <wp:docPr id="1704914198" name="Rectangle 1704914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74C89" id="Rectangle 1704914198" o:spid="_x0000_s1026" style="position:absolute;margin-left:61.6pt;margin-top:1.75pt;width:15.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"/>
                  </w:pict>
                </mc:Fallback>
              </mc:AlternateContent>
            </w:r>
            <w:r w:rsidRPr="001E0DBA">
              <w:rPr>
                <w:rFonts w:eastAsia="Times New Roman" w:cstheme="minorHAnsi"/>
                <w:color w:val="000000"/>
                <w:sz w:val="18"/>
                <w:szCs w:val="18"/>
              </w:rPr>
              <w:t xml:space="preserve">                     Yes            /No</w:t>
            </w:r>
          </w:p>
        </w:tc>
      </w:tr>
      <w:tr w:rsidR="002658A5" w:rsidRPr="001E0DBA" w14:paraId="3BA0C29F"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tcPr>
          <w:p w14:paraId="607313FB"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Warts</w:t>
            </w:r>
          </w:p>
        </w:tc>
        <w:tc>
          <w:tcPr>
            <w:tcW w:w="2283" w:type="dxa"/>
            <w:tcBorders>
              <w:top w:val="nil"/>
              <w:left w:val="nil"/>
              <w:bottom w:val="single" w:sz="4" w:space="0" w:color="auto"/>
              <w:right w:val="single" w:sz="4" w:space="0" w:color="auto"/>
            </w:tcBorders>
            <w:noWrap/>
            <w:vAlign w:val="center"/>
            <w:hideMark/>
          </w:tcPr>
          <w:p w14:paraId="39D27BEB"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17280" behindDoc="0" locked="0" layoutInCell="1" allowOverlap="1" wp14:anchorId="0D11DE29" wp14:editId="01847BD4">
                      <wp:simplePos x="0" y="0"/>
                      <wp:positionH relativeFrom="column">
                        <wp:posOffset>1062355</wp:posOffset>
                      </wp:positionH>
                      <wp:positionV relativeFrom="paragraph">
                        <wp:posOffset>31115</wp:posOffset>
                      </wp:positionV>
                      <wp:extent cx="196850" cy="95250"/>
                      <wp:effectExtent l="5715" t="7620" r="6985" b="1143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433BA" id="Rectangle 208" o:spid="_x0000_s1026" style="position:absolute;margin-left:83.65pt;margin-top:2.45pt;width:15.5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"/>
                  </w:pict>
                </mc:Fallback>
              </mc:AlternateContent>
            </w:r>
            <w:r w:rsidRPr="001E0DBA">
              <w:rPr>
                <w:rFonts w:cstheme="minorHAnsi"/>
                <w:noProof/>
              </w:rPr>
              <mc:AlternateContent>
                <mc:Choice Requires="wps">
                  <w:drawing>
                    <wp:anchor distT="0" distB="0" distL="114300" distR="114300" simplePos="0" relativeHeight="251618304" behindDoc="0" locked="0" layoutInCell="1" allowOverlap="1" wp14:anchorId="528F1894" wp14:editId="56AED82E">
                      <wp:simplePos x="0" y="0"/>
                      <wp:positionH relativeFrom="column">
                        <wp:posOffset>507365</wp:posOffset>
                      </wp:positionH>
                      <wp:positionV relativeFrom="paragraph">
                        <wp:posOffset>21590</wp:posOffset>
                      </wp:positionV>
                      <wp:extent cx="196850" cy="95250"/>
                      <wp:effectExtent l="13970" t="9525" r="8255" b="952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116C3" id="Rectangle 209" o:spid="_x0000_s1026" style="position:absolute;margin-left:39.95pt;margin-top:1.7pt;width:15.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5AE8CA40"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Lymphadenopathy</w:t>
            </w:r>
          </w:p>
        </w:tc>
        <w:tc>
          <w:tcPr>
            <w:tcW w:w="3173" w:type="dxa"/>
            <w:tcBorders>
              <w:top w:val="nil"/>
              <w:left w:val="nil"/>
              <w:bottom w:val="single" w:sz="4" w:space="0" w:color="auto"/>
              <w:right w:val="single" w:sz="8" w:space="0" w:color="auto"/>
            </w:tcBorders>
            <w:noWrap/>
            <w:vAlign w:val="center"/>
          </w:tcPr>
          <w:p w14:paraId="2FA3D7F6"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19328" behindDoc="0" locked="0" layoutInCell="1" allowOverlap="1" wp14:anchorId="0CA85007" wp14:editId="3012E4ED">
                      <wp:simplePos x="0" y="0"/>
                      <wp:positionH relativeFrom="column">
                        <wp:posOffset>1432560</wp:posOffset>
                      </wp:positionH>
                      <wp:positionV relativeFrom="paragraph">
                        <wp:posOffset>40005</wp:posOffset>
                      </wp:positionV>
                      <wp:extent cx="196850" cy="95250"/>
                      <wp:effectExtent l="6350" t="11430" r="6350" b="762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59B28" id="Rectangle 231" o:spid="_x0000_s1026" style="position:absolute;margin-left:112.8pt;margin-top:3.15pt;width:15.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20352" behindDoc="0" locked="0" layoutInCell="1" allowOverlap="1" wp14:anchorId="5FE51D68" wp14:editId="73A5F94B">
                      <wp:simplePos x="0" y="0"/>
                      <wp:positionH relativeFrom="column">
                        <wp:posOffset>882650</wp:posOffset>
                      </wp:positionH>
                      <wp:positionV relativeFrom="paragraph">
                        <wp:posOffset>36195</wp:posOffset>
                      </wp:positionV>
                      <wp:extent cx="196850" cy="95250"/>
                      <wp:effectExtent l="12700" t="10160" r="9525" b="889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A993" id="Rectangle 230" o:spid="_x0000_s1026" style="position:absolute;margin-left:69.5pt;margin-top:2.85pt;width:15.5pt;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"/>
                  </w:pict>
                </mc:Fallback>
              </mc:AlternateContent>
            </w:r>
            <w:r w:rsidRPr="001E0DBA">
              <w:rPr>
                <w:rFonts w:eastAsia="Times New Roman" w:cstheme="minorHAnsi"/>
                <w:color w:val="000000"/>
                <w:sz w:val="18"/>
                <w:szCs w:val="18"/>
              </w:rPr>
              <w:t xml:space="preserve">       Yes            /No</w:t>
            </w:r>
          </w:p>
        </w:tc>
      </w:tr>
      <w:tr w:rsidR="002658A5" w:rsidRPr="001E0DBA" w14:paraId="2D8D1F88" w14:textId="77777777" w:rsidTr="00046348">
        <w:trPr>
          <w:trHeight w:val="233"/>
        </w:trPr>
        <w:tc>
          <w:tcPr>
            <w:tcW w:w="2817" w:type="dxa"/>
            <w:tcBorders>
              <w:top w:val="nil"/>
              <w:left w:val="single" w:sz="8" w:space="0" w:color="auto"/>
              <w:bottom w:val="single" w:sz="4" w:space="0" w:color="auto"/>
              <w:right w:val="single" w:sz="4" w:space="0" w:color="auto"/>
            </w:tcBorders>
            <w:noWrap/>
            <w:vAlign w:val="center"/>
          </w:tcPr>
          <w:p w14:paraId="215727D4"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TB</w:t>
            </w:r>
          </w:p>
        </w:tc>
        <w:tc>
          <w:tcPr>
            <w:tcW w:w="2283" w:type="dxa"/>
            <w:tcBorders>
              <w:top w:val="nil"/>
              <w:left w:val="nil"/>
              <w:bottom w:val="single" w:sz="4" w:space="0" w:color="auto"/>
              <w:right w:val="single" w:sz="4" w:space="0" w:color="auto"/>
            </w:tcBorders>
            <w:noWrap/>
            <w:vAlign w:val="center"/>
            <w:hideMark/>
          </w:tcPr>
          <w:p w14:paraId="279FB03B"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21376" behindDoc="0" locked="0" layoutInCell="1" allowOverlap="1" wp14:anchorId="41599C45" wp14:editId="25CCDDCE">
                      <wp:simplePos x="0" y="0"/>
                      <wp:positionH relativeFrom="column">
                        <wp:posOffset>1062355</wp:posOffset>
                      </wp:positionH>
                      <wp:positionV relativeFrom="paragraph">
                        <wp:posOffset>31115</wp:posOffset>
                      </wp:positionV>
                      <wp:extent cx="196850" cy="95250"/>
                      <wp:effectExtent l="5715" t="7620" r="6985" b="1143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EA9CC" id="Rectangle 210" o:spid="_x0000_s1026" style="position:absolute;margin-left:83.65pt;margin-top:2.45pt;width:15.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EqHAIAAD4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"/>
                  </w:pict>
                </mc:Fallback>
              </mc:AlternateContent>
            </w:r>
            <w:r w:rsidRPr="001E0DBA">
              <w:rPr>
                <w:rFonts w:cstheme="minorHAnsi"/>
                <w:noProof/>
              </w:rPr>
              <mc:AlternateContent>
                <mc:Choice Requires="wps">
                  <w:drawing>
                    <wp:anchor distT="0" distB="0" distL="114300" distR="114300" simplePos="0" relativeHeight="251622400" behindDoc="0" locked="0" layoutInCell="1" allowOverlap="1" wp14:anchorId="3F660067" wp14:editId="472A3DB8">
                      <wp:simplePos x="0" y="0"/>
                      <wp:positionH relativeFrom="column">
                        <wp:posOffset>507365</wp:posOffset>
                      </wp:positionH>
                      <wp:positionV relativeFrom="paragraph">
                        <wp:posOffset>21590</wp:posOffset>
                      </wp:positionV>
                      <wp:extent cx="196850" cy="95250"/>
                      <wp:effectExtent l="13970" t="9525" r="8255" b="952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77062" id="Rectangle 211" o:spid="_x0000_s1026" style="position:absolute;margin-left:39.95pt;margin-top:1.7pt;width:15.5pt;height: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34389476"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Muscular pain</w:t>
            </w:r>
          </w:p>
        </w:tc>
        <w:tc>
          <w:tcPr>
            <w:tcW w:w="3173" w:type="dxa"/>
            <w:tcBorders>
              <w:top w:val="nil"/>
              <w:left w:val="nil"/>
              <w:bottom w:val="single" w:sz="4" w:space="0" w:color="auto"/>
              <w:right w:val="single" w:sz="8" w:space="0" w:color="auto"/>
            </w:tcBorders>
            <w:noWrap/>
            <w:vAlign w:val="center"/>
          </w:tcPr>
          <w:p w14:paraId="79A44237"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23424" behindDoc="0" locked="0" layoutInCell="1" allowOverlap="1" wp14:anchorId="3A8E8E91" wp14:editId="0A001889">
                      <wp:simplePos x="0" y="0"/>
                      <wp:positionH relativeFrom="column">
                        <wp:posOffset>1432560</wp:posOffset>
                      </wp:positionH>
                      <wp:positionV relativeFrom="paragraph">
                        <wp:posOffset>40005</wp:posOffset>
                      </wp:positionV>
                      <wp:extent cx="196850" cy="95250"/>
                      <wp:effectExtent l="6350" t="11430" r="6350" b="762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4E069" id="Rectangle 234" o:spid="_x0000_s1026" style="position:absolute;margin-left:112.8pt;margin-top:3.15pt;width:15.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24448" behindDoc="0" locked="0" layoutInCell="1" allowOverlap="1" wp14:anchorId="40B9FAAA" wp14:editId="39D21CC2">
                      <wp:simplePos x="0" y="0"/>
                      <wp:positionH relativeFrom="column">
                        <wp:posOffset>882650</wp:posOffset>
                      </wp:positionH>
                      <wp:positionV relativeFrom="paragraph">
                        <wp:posOffset>36195</wp:posOffset>
                      </wp:positionV>
                      <wp:extent cx="196850" cy="95250"/>
                      <wp:effectExtent l="12700" t="10160" r="9525" b="889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8ABC1" id="Rectangle 235" o:spid="_x0000_s1026" style="position:absolute;margin-left:69.5pt;margin-top:2.85pt;width:15.5pt;height: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"/>
                  </w:pict>
                </mc:Fallback>
              </mc:AlternateContent>
            </w:r>
            <w:r w:rsidRPr="001E0DBA">
              <w:rPr>
                <w:rFonts w:eastAsia="Times New Roman" w:cstheme="minorHAnsi"/>
                <w:color w:val="000000"/>
                <w:sz w:val="18"/>
                <w:szCs w:val="18"/>
              </w:rPr>
              <w:t xml:space="preserve">       Yes            /No</w:t>
            </w:r>
          </w:p>
        </w:tc>
      </w:tr>
      <w:tr w:rsidR="002658A5" w:rsidRPr="001E0DBA" w14:paraId="5F260EE8"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tcPr>
          <w:p w14:paraId="19FF7F72"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Any antiviral treatment</w:t>
            </w:r>
          </w:p>
        </w:tc>
        <w:tc>
          <w:tcPr>
            <w:tcW w:w="2283" w:type="dxa"/>
            <w:tcBorders>
              <w:top w:val="nil"/>
              <w:left w:val="nil"/>
              <w:bottom w:val="single" w:sz="4" w:space="0" w:color="auto"/>
              <w:right w:val="single" w:sz="4" w:space="0" w:color="auto"/>
            </w:tcBorders>
            <w:noWrap/>
            <w:vAlign w:val="center"/>
            <w:hideMark/>
          </w:tcPr>
          <w:p w14:paraId="79C9067C"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25472" behindDoc="0" locked="0" layoutInCell="1" allowOverlap="1" wp14:anchorId="4CA5FF84" wp14:editId="174837E8">
                      <wp:simplePos x="0" y="0"/>
                      <wp:positionH relativeFrom="column">
                        <wp:posOffset>1062355</wp:posOffset>
                      </wp:positionH>
                      <wp:positionV relativeFrom="paragraph">
                        <wp:posOffset>31115</wp:posOffset>
                      </wp:positionV>
                      <wp:extent cx="196850" cy="95250"/>
                      <wp:effectExtent l="5715" t="7620" r="6985" b="1143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0E3CB" id="Rectangle 212" o:spid="_x0000_s1026" style="position:absolute;margin-left:83.65pt;margin-top:2.45pt;width:15.5pt;height: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"/>
                  </w:pict>
                </mc:Fallback>
              </mc:AlternateContent>
            </w:r>
            <w:r w:rsidRPr="001E0DBA">
              <w:rPr>
                <w:rFonts w:cstheme="minorHAnsi"/>
                <w:noProof/>
              </w:rPr>
              <mc:AlternateContent>
                <mc:Choice Requires="wps">
                  <w:drawing>
                    <wp:anchor distT="0" distB="0" distL="114300" distR="114300" simplePos="0" relativeHeight="251626496" behindDoc="0" locked="0" layoutInCell="1" allowOverlap="1" wp14:anchorId="489587A9" wp14:editId="2B824A11">
                      <wp:simplePos x="0" y="0"/>
                      <wp:positionH relativeFrom="column">
                        <wp:posOffset>507365</wp:posOffset>
                      </wp:positionH>
                      <wp:positionV relativeFrom="paragraph">
                        <wp:posOffset>21590</wp:posOffset>
                      </wp:positionV>
                      <wp:extent cx="196850" cy="95250"/>
                      <wp:effectExtent l="13970" t="9525" r="8255" b="952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F3F9E" id="Rectangle 213" o:spid="_x0000_s1026" style="position:absolute;margin-left:39.95pt;margin-top:1.7pt;width:15.5pt;height: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300ACD97"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Sore throat</w:t>
            </w:r>
          </w:p>
        </w:tc>
        <w:tc>
          <w:tcPr>
            <w:tcW w:w="3173" w:type="dxa"/>
            <w:tcBorders>
              <w:top w:val="nil"/>
              <w:left w:val="nil"/>
              <w:bottom w:val="single" w:sz="4" w:space="0" w:color="auto"/>
              <w:right w:val="single" w:sz="8" w:space="0" w:color="auto"/>
            </w:tcBorders>
            <w:noWrap/>
            <w:vAlign w:val="center"/>
          </w:tcPr>
          <w:p w14:paraId="297DEE27"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27520" behindDoc="0" locked="0" layoutInCell="1" allowOverlap="1" wp14:anchorId="406048B1" wp14:editId="48D171F6">
                      <wp:simplePos x="0" y="0"/>
                      <wp:positionH relativeFrom="column">
                        <wp:posOffset>1432560</wp:posOffset>
                      </wp:positionH>
                      <wp:positionV relativeFrom="paragraph">
                        <wp:posOffset>40005</wp:posOffset>
                      </wp:positionV>
                      <wp:extent cx="196850" cy="95250"/>
                      <wp:effectExtent l="6350" t="11430" r="6350" b="762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C390B" id="Rectangle 236" o:spid="_x0000_s1026" style="position:absolute;margin-left:112.8pt;margin-top:3.15pt;width:15.5pt;height: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28544" behindDoc="0" locked="0" layoutInCell="1" allowOverlap="1" wp14:anchorId="260DC508" wp14:editId="794C9580">
                      <wp:simplePos x="0" y="0"/>
                      <wp:positionH relativeFrom="column">
                        <wp:posOffset>882650</wp:posOffset>
                      </wp:positionH>
                      <wp:positionV relativeFrom="paragraph">
                        <wp:posOffset>36195</wp:posOffset>
                      </wp:positionV>
                      <wp:extent cx="196850" cy="95250"/>
                      <wp:effectExtent l="12700" t="10160" r="9525" b="889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7D13A" id="Rectangle 237" o:spid="_x0000_s1026" style="position:absolute;margin-left:69.5pt;margin-top:2.85pt;width:15.5pt;height: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"/>
                  </w:pict>
                </mc:Fallback>
              </mc:AlternateContent>
            </w:r>
            <w:r w:rsidRPr="001E0DBA">
              <w:rPr>
                <w:rFonts w:eastAsia="Times New Roman" w:cstheme="minorHAnsi"/>
                <w:color w:val="000000"/>
                <w:sz w:val="18"/>
                <w:szCs w:val="18"/>
              </w:rPr>
              <w:t xml:space="preserve">       Yes            /No</w:t>
            </w:r>
          </w:p>
        </w:tc>
      </w:tr>
      <w:tr w:rsidR="002658A5" w:rsidRPr="001E0DBA" w14:paraId="6E9AE932"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5216B1B9"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Hospitalization</w:t>
            </w:r>
          </w:p>
        </w:tc>
        <w:tc>
          <w:tcPr>
            <w:tcW w:w="2283" w:type="dxa"/>
            <w:tcBorders>
              <w:top w:val="nil"/>
              <w:left w:val="nil"/>
              <w:bottom w:val="single" w:sz="4" w:space="0" w:color="auto"/>
              <w:right w:val="single" w:sz="4" w:space="0" w:color="auto"/>
            </w:tcBorders>
            <w:noWrap/>
            <w:vAlign w:val="center"/>
            <w:hideMark/>
          </w:tcPr>
          <w:p w14:paraId="4BACDF12"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29568" behindDoc="0" locked="0" layoutInCell="1" allowOverlap="1" wp14:anchorId="0A10484A" wp14:editId="2DB1EADE">
                      <wp:simplePos x="0" y="0"/>
                      <wp:positionH relativeFrom="column">
                        <wp:posOffset>1062355</wp:posOffset>
                      </wp:positionH>
                      <wp:positionV relativeFrom="paragraph">
                        <wp:posOffset>31115</wp:posOffset>
                      </wp:positionV>
                      <wp:extent cx="196850" cy="95250"/>
                      <wp:effectExtent l="5715" t="7620" r="6985" b="1143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DDA6A" id="Rectangle 214" o:spid="_x0000_s1026" style="position:absolute;margin-left:83.65pt;margin-top:2.45pt;width:15.5pt;height: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"/>
                  </w:pict>
                </mc:Fallback>
              </mc:AlternateContent>
            </w:r>
            <w:r w:rsidRPr="001E0DBA">
              <w:rPr>
                <w:rFonts w:cstheme="minorHAnsi"/>
                <w:noProof/>
              </w:rPr>
              <mc:AlternateContent>
                <mc:Choice Requires="wps">
                  <w:drawing>
                    <wp:anchor distT="0" distB="0" distL="114300" distR="114300" simplePos="0" relativeHeight="251630592" behindDoc="0" locked="0" layoutInCell="1" allowOverlap="1" wp14:anchorId="1D8C1207" wp14:editId="219C660B">
                      <wp:simplePos x="0" y="0"/>
                      <wp:positionH relativeFrom="column">
                        <wp:posOffset>507365</wp:posOffset>
                      </wp:positionH>
                      <wp:positionV relativeFrom="paragraph">
                        <wp:posOffset>21590</wp:posOffset>
                      </wp:positionV>
                      <wp:extent cx="196850" cy="95250"/>
                      <wp:effectExtent l="13970" t="9525" r="8255" b="952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11447" id="Rectangle 215" o:spid="_x0000_s1026" style="position:absolute;margin-left:39.95pt;margin-top:1.7pt;width:15.5pt;height: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41F69FB6"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Headache</w:t>
            </w:r>
          </w:p>
        </w:tc>
        <w:tc>
          <w:tcPr>
            <w:tcW w:w="3173" w:type="dxa"/>
            <w:tcBorders>
              <w:top w:val="nil"/>
              <w:left w:val="nil"/>
              <w:bottom w:val="single" w:sz="4" w:space="0" w:color="auto"/>
              <w:right w:val="single" w:sz="8" w:space="0" w:color="auto"/>
            </w:tcBorders>
            <w:noWrap/>
            <w:vAlign w:val="center"/>
          </w:tcPr>
          <w:p w14:paraId="2D59F1B8"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31616" behindDoc="0" locked="0" layoutInCell="1" allowOverlap="1" wp14:anchorId="08038320" wp14:editId="09CA0EE9">
                      <wp:simplePos x="0" y="0"/>
                      <wp:positionH relativeFrom="column">
                        <wp:posOffset>1432560</wp:posOffset>
                      </wp:positionH>
                      <wp:positionV relativeFrom="paragraph">
                        <wp:posOffset>40005</wp:posOffset>
                      </wp:positionV>
                      <wp:extent cx="196850" cy="95250"/>
                      <wp:effectExtent l="6350" t="11430" r="6350" b="762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9500A" id="Rectangle 238" o:spid="_x0000_s1026" style="position:absolute;margin-left:112.8pt;margin-top:3.15pt;width:15.5pt;height: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32640" behindDoc="0" locked="0" layoutInCell="1" allowOverlap="1" wp14:anchorId="27AAC189" wp14:editId="5CCF63C8">
                      <wp:simplePos x="0" y="0"/>
                      <wp:positionH relativeFrom="column">
                        <wp:posOffset>882650</wp:posOffset>
                      </wp:positionH>
                      <wp:positionV relativeFrom="paragraph">
                        <wp:posOffset>36195</wp:posOffset>
                      </wp:positionV>
                      <wp:extent cx="196850" cy="95250"/>
                      <wp:effectExtent l="12700" t="10160" r="9525" b="889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19AD8" id="Rectangle 239" o:spid="_x0000_s1026" style="position:absolute;margin-left:69.5pt;margin-top:2.85pt;width:15.5pt;height: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"/>
                  </w:pict>
                </mc:Fallback>
              </mc:AlternateContent>
            </w:r>
            <w:r w:rsidRPr="001E0DBA">
              <w:rPr>
                <w:rFonts w:eastAsia="Times New Roman" w:cstheme="minorHAnsi"/>
                <w:color w:val="000000"/>
                <w:sz w:val="18"/>
                <w:szCs w:val="18"/>
              </w:rPr>
              <w:t xml:space="preserve">       Yes            /No</w:t>
            </w:r>
          </w:p>
        </w:tc>
      </w:tr>
      <w:tr w:rsidR="002658A5" w:rsidRPr="001E0DBA" w14:paraId="04DAC102"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47F11CB3"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Intensive care</w:t>
            </w:r>
          </w:p>
        </w:tc>
        <w:tc>
          <w:tcPr>
            <w:tcW w:w="2283" w:type="dxa"/>
            <w:tcBorders>
              <w:top w:val="nil"/>
              <w:left w:val="nil"/>
              <w:bottom w:val="single" w:sz="4" w:space="0" w:color="auto"/>
              <w:right w:val="single" w:sz="4" w:space="0" w:color="auto"/>
            </w:tcBorders>
            <w:noWrap/>
            <w:vAlign w:val="center"/>
            <w:hideMark/>
          </w:tcPr>
          <w:p w14:paraId="07E6CA7C"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33664" behindDoc="0" locked="0" layoutInCell="1" allowOverlap="1" wp14:anchorId="1B33E6A5" wp14:editId="31240C81">
                      <wp:simplePos x="0" y="0"/>
                      <wp:positionH relativeFrom="column">
                        <wp:posOffset>1062355</wp:posOffset>
                      </wp:positionH>
                      <wp:positionV relativeFrom="paragraph">
                        <wp:posOffset>31115</wp:posOffset>
                      </wp:positionV>
                      <wp:extent cx="196850" cy="95250"/>
                      <wp:effectExtent l="5715" t="7620" r="6985" b="1143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2C9F" id="Rectangle 216" o:spid="_x0000_s1026" style="position:absolute;margin-left:83.65pt;margin-top:2.45pt;width:15.5pt;height: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"/>
                  </w:pict>
                </mc:Fallback>
              </mc:AlternateContent>
            </w:r>
            <w:r w:rsidRPr="001E0DBA">
              <w:rPr>
                <w:rFonts w:cstheme="minorHAnsi"/>
                <w:noProof/>
              </w:rPr>
              <mc:AlternateContent>
                <mc:Choice Requires="wps">
                  <w:drawing>
                    <wp:anchor distT="0" distB="0" distL="114300" distR="114300" simplePos="0" relativeHeight="251634688" behindDoc="0" locked="0" layoutInCell="1" allowOverlap="1" wp14:anchorId="4F006C0E" wp14:editId="5E3E41F5">
                      <wp:simplePos x="0" y="0"/>
                      <wp:positionH relativeFrom="column">
                        <wp:posOffset>507365</wp:posOffset>
                      </wp:positionH>
                      <wp:positionV relativeFrom="paragraph">
                        <wp:posOffset>21590</wp:posOffset>
                      </wp:positionV>
                      <wp:extent cx="196850" cy="95250"/>
                      <wp:effectExtent l="13970" t="9525" r="8255" b="9525"/>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F60D6" id="Rectangle 218" o:spid="_x0000_s1026" style="position:absolute;margin-left:39.95pt;margin-top:1.7pt;width:15.5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3BF2A727"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Respiratory symptoms</w:t>
            </w:r>
          </w:p>
        </w:tc>
        <w:tc>
          <w:tcPr>
            <w:tcW w:w="3173" w:type="dxa"/>
            <w:tcBorders>
              <w:top w:val="nil"/>
              <w:left w:val="nil"/>
              <w:bottom w:val="single" w:sz="4" w:space="0" w:color="auto"/>
              <w:right w:val="single" w:sz="8" w:space="0" w:color="auto"/>
            </w:tcBorders>
            <w:noWrap/>
            <w:vAlign w:val="center"/>
          </w:tcPr>
          <w:p w14:paraId="67034E2B"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44928" behindDoc="0" locked="0" layoutInCell="1" allowOverlap="1" wp14:anchorId="15752AEC" wp14:editId="4AFC6E2F">
                      <wp:simplePos x="0" y="0"/>
                      <wp:positionH relativeFrom="column">
                        <wp:posOffset>1432560</wp:posOffset>
                      </wp:positionH>
                      <wp:positionV relativeFrom="paragraph">
                        <wp:posOffset>40005</wp:posOffset>
                      </wp:positionV>
                      <wp:extent cx="196850" cy="95250"/>
                      <wp:effectExtent l="6350" t="11430" r="6350" b="762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6C39C" id="Rectangle 240" o:spid="_x0000_s1026" style="position:absolute;margin-left:112.8pt;margin-top:3.15pt;width:15.5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45952" behindDoc="0" locked="0" layoutInCell="1" allowOverlap="1" wp14:anchorId="511BE1BB" wp14:editId="35AFA8E9">
                      <wp:simplePos x="0" y="0"/>
                      <wp:positionH relativeFrom="column">
                        <wp:posOffset>882650</wp:posOffset>
                      </wp:positionH>
                      <wp:positionV relativeFrom="paragraph">
                        <wp:posOffset>36195</wp:posOffset>
                      </wp:positionV>
                      <wp:extent cx="196850" cy="95250"/>
                      <wp:effectExtent l="12700" t="10160" r="9525" b="889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45740" id="Rectangle 241" o:spid="_x0000_s1026" style="position:absolute;margin-left:69.5pt;margin-top:2.85pt;width:15.5pt;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"/>
                  </w:pict>
                </mc:Fallback>
              </mc:AlternateContent>
            </w:r>
            <w:r w:rsidRPr="001E0DBA">
              <w:rPr>
                <w:rFonts w:eastAsia="Times New Roman" w:cstheme="minorHAnsi"/>
                <w:color w:val="000000"/>
                <w:sz w:val="18"/>
                <w:szCs w:val="18"/>
              </w:rPr>
              <w:t xml:space="preserve">       Yes            /No</w:t>
            </w:r>
          </w:p>
        </w:tc>
      </w:tr>
      <w:tr w:rsidR="002658A5" w:rsidRPr="001E0DBA" w14:paraId="2EB61EDC"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572B2717"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Home isolation as advised by doctor</w:t>
            </w:r>
          </w:p>
        </w:tc>
        <w:tc>
          <w:tcPr>
            <w:tcW w:w="2283" w:type="dxa"/>
            <w:tcBorders>
              <w:top w:val="nil"/>
              <w:left w:val="nil"/>
              <w:bottom w:val="single" w:sz="4" w:space="0" w:color="auto"/>
              <w:right w:val="single" w:sz="4" w:space="0" w:color="auto"/>
            </w:tcBorders>
            <w:noWrap/>
            <w:vAlign w:val="center"/>
            <w:hideMark/>
          </w:tcPr>
          <w:p w14:paraId="2D87947E"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42880" behindDoc="0" locked="0" layoutInCell="1" allowOverlap="1" wp14:anchorId="2EEFD4A7" wp14:editId="41BDD49F">
                      <wp:simplePos x="0" y="0"/>
                      <wp:positionH relativeFrom="column">
                        <wp:posOffset>1062355</wp:posOffset>
                      </wp:positionH>
                      <wp:positionV relativeFrom="paragraph">
                        <wp:posOffset>31115</wp:posOffset>
                      </wp:positionV>
                      <wp:extent cx="196850" cy="95250"/>
                      <wp:effectExtent l="5715" t="7620" r="6985" b="1143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43FD6" id="Rectangle 219" o:spid="_x0000_s1026" style="position:absolute;margin-left:83.65pt;margin-top:2.45pt;width:15.5pt;height: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"/>
                  </w:pict>
                </mc:Fallback>
              </mc:AlternateContent>
            </w:r>
            <w:r w:rsidRPr="001E0DBA">
              <w:rPr>
                <w:rFonts w:cstheme="minorHAnsi"/>
                <w:noProof/>
              </w:rPr>
              <mc:AlternateContent>
                <mc:Choice Requires="wps">
                  <w:drawing>
                    <wp:anchor distT="0" distB="0" distL="114300" distR="114300" simplePos="0" relativeHeight="251643904" behindDoc="0" locked="0" layoutInCell="1" allowOverlap="1" wp14:anchorId="2A92BC51" wp14:editId="5A4F401F">
                      <wp:simplePos x="0" y="0"/>
                      <wp:positionH relativeFrom="column">
                        <wp:posOffset>507365</wp:posOffset>
                      </wp:positionH>
                      <wp:positionV relativeFrom="paragraph">
                        <wp:posOffset>21590</wp:posOffset>
                      </wp:positionV>
                      <wp:extent cx="196850" cy="95250"/>
                      <wp:effectExtent l="13970" t="9525" r="8255" b="952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41478" id="Rectangle 220" o:spid="_x0000_s1026" style="position:absolute;margin-left:39.95pt;margin-top:1.7pt;width:15.5pt;height: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45587845"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Any other Symptoms</w:t>
            </w:r>
          </w:p>
        </w:tc>
        <w:tc>
          <w:tcPr>
            <w:tcW w:w="3173" w:type="dxa"/>
            <w:tcBorders>
              <w:top w:val="nil"/>
              <w:left w:val="nil"/>
              <w:bottom w:val="single" w:sz="4" w:space="0" w:color="auto"/>
              <w:right w:val="single" w:sz="8" w:space="0" w:color="auto"/>
            </w:tcBorders>
            <w:noWrap/>
            <w:vAlign w:val="center"/>
            <w:hideMark/>
          </w:tcPr>
          <w:p w14:paraId="6E0AC861" w14:textId="77777777" w:rsidR="002658A5" w:rsidRPr="001E0DBA" w:rsidRDefault="002658A5" w:rsidP="00046348">
            <w:pPr>
              <w:spacing w:after="0" w:line="240" w:lineRule="auto"/>
              <w:jc w:val="center"/>
              <w:rPr>
                <w:rFonts w:eastAsia="Times New Roman" w:cstheme="minorHAnsi"/>
                <w:color w:val="000000"/>
                <w:sz w:val="18"/>
                <w:szCs w:val="18"/>
              </w:rPr>
            </w:pPr>
          </w:p>
        </w:tc>
      </w:tr>
      <w:tr w:rsidR="002658A5" w:rsidRPr="001E0DBA" w14:paraId="17B4BD31"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1BCAADDF"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Type of Rash</w:t>
            </w:r>
          </w:p>
        </w:tc>
        <w:tc>
          <w:tcPr>
            <w:tcW w:w="2283" w:type="dxa"/>
            <w:tcBorders>
              <w:top w:val="nil"/>
              <w:left w:val="nil"/>
              <w:bottom w:val="single" w:sz="4" w:space="0" w:color="auto"/>
              <w:right w:val="single" w:sz="4" w:space="0" w:color="auto"/>
            </w:tcBorders>
            <w:noWrap/>
            <w:vAlign w:val="center"/>
            <w:hideMark/>
          </w:tcPr>
          <w:p w14:paraId="497D1695" w14:textId="77777777" w:rsidR="002658A5" w:rsidRPr="001E0DBA" w:rsidRDefault="002658A5" w:rsidP="00046348">
            <w:pPr>
              <w:spacing w:after="0" w:line="240" w:lineRule="auto"/>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35712" behindDoc="0" locked="0" layoutInCell="1" allowOverlap="1" wp14:anchorId="2D5BD727" wp14:editId="3759D09B">
                      <wp:simplePos x="0" y="0"/>
                      <wp:positionH relativeFrom="column">
                        <wp:posOffset>349250</wp:posOffset>
                      </wp:positionH>
                      <wp:positionV relativeFrom="paragraph">
                        <wp:posOffset>15240</wp:posOffset>
                      </wp:positionV>
                      <wp:extent cx="196850" cy="95250"/>
                      <wp:effectExtent l="0" t="0" r="12700" b="19050"/>
                      <wp:wrapNone/>
                      <wp:docPr id="651335419" name="Rectangle 651335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9A08D" id="Rectangle 651335419" o:spid="_x0000_s1026" style="position:absolute;margin-left:27.5pt;margin-top:1.2pt;width:15.5pt;height: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"/>
                  </w:pict>
                </mc:Fallback>
              </mc:AlternateContent>
            </w:r>
            <w:r w:rsidRPr="001E0DBA">
              <w:rPr>
                <w:rFonts w:cstheme="minorHAnsi"/>
                <w:noProof/>
              </w:rPr>
              <mc:AlternateContent>
                <mc:Choice Requires="wps">
                  <w:drawing>
                    <wp:anchor distT="0" distB="0" distL="114300" distR="114300" simplePos="0" relativeHeight="251637760" behindDoc="0" locked="0" layoutInCell="1" allowOverlap="1" wp14:anchorId="0BA49132" wp14:editId="4362D832">
                      <wp:simplePos x="0" y="0"/>
                      <wp:positionH relativeFrom="column">
                        <wp:posOffset>1031240</wp:posOffset>
                      </wp:positionH>
                      <wp:positionV relativeFrom="paragraph">
                        <wp:posOffset>148590</wp:posOffset>
                      </wp:positionV>
                      <wp:extent cx="197485" cy="98425"/>
                      <wp:effectExtent l="0" t="0" r="12065" b="15875"/>
                      <wp:wrapNone/>
                      <wp:docPr id="651335422" name="Rectangle 651335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C3BE9" id="Rectangle 651335422" o:spid="_x0000_s1026" style="position:absolute;margin-left:81.2pt;margin-top:11.7pt;width:15.55pt;height: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"/>
                  </w:pict>
                </mc:Fallback>
              </mc:AlternateContent>
            </w:r>
            <w:r w:rsidRPr="001E0DBA">
              <w:rPr>
                <w:rFonts w:cstheme="minorHAnsi"/>
                <w:noProof/>
              </w:rPr>
              <mc:AlternateContent>
                <mc:Choice Requires="wps">
                  <w:drawing>
                    <wp:anchor distT="0" distB="0" distL="114300" distR="114300" simplePos="0" relativeHeight="251638784" behindDoc="0" locked="0" layoutInCell="1" allowOverlap="1" wp14:anchorId="420CD65F" wp14:editId="0188DD0C">
                      <wp:simplePos x="0" y="0"/>
                      <wp:positionH relativeFrom="column">
                        <wp:posOffset>363220</wp:posOffset>
                      </wp:positionH>
                      <wp:positionV relativeFrom="paragraph">
                        <wp:posOffset>156210</wp:posOffset>
                      </wp:positionV>
                      <wp:extent cx="196850" cy="95250"/>
                      <wp:effectExtent l="12700" t="12700" r="9525" b="6350"/>
                      <wp:wrapNone/>
                      <wp:docPr id="651335421" name="Rectangle 651335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11763" id="Rectangle 651335421" o:spid="_x0000_s1026" style="position:absolute;margin-left:28.6pt;margin-top:12.3pt;width:15.5pt;height: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"/>
                  </w:pict>
                </mc:Fallback>
              </mc:AlternateContent>
            </w:r>
            <w:r w:rsidRPr="001E0DBA">
              <w:rPr>
                <w:rFonts w:cstheme="minorHAnsi"/>
                <w:noProof/>
              </w:rPr>
              <mc:AlternateContent>
                <mc:Choice Requires="wps">
                  <w:drawing>
                    <wp:anchor distT="0" distB="0" distL="114300" distR="114300" simplePos="0" relativeHeight="251636736" behindDoc="0" locked="0" layoutInCell="1" allowOverlap="1" wp14:anchorId="7A94C35D" wp14:editId="3817B4DB">
                      <wp:simplePos x="0" y="0"/>
                      <wp:positionH relativeFrom="column">
                        <wp:posOffset>1042670</wp:posOffset>
                      </wp:positionH>
                      <wp:positionV relativeFrom="paragraph">
                        <wp:posOffset>18415</wp:posOffset>
                      </wp:positionV>
                      <wp:extent cx="196850" cy="95250"/>
                      <wp:effectExtent l="6350" t="8255" r="6350" b="10795"/>
                      <wp:wrapNone/>
                      <wp:docPr id="651335420" name="Rectangle 651335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4F45C" id="Rectangle 651335420" o:spid="_x0000_s1026" style="position:absolute;margin-left:82.1pt;margin-top:1.45pt;width:15.5pt;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"/>
                  </w:pict>
                </mc:Fallback>
              </mc:AlternateContent>
            </w:r>
            <w:r w:rsidRPr="001E0DBA">
              <w:rPr>
                <w:rFonts w:eastAsia="Times New Roman" w:cstheme="minorHAnsi"/>
                <w:color w:val="000000"/>
                <w:sz w:val="18"/>
                <w:szCs w:val="18"/>
              </w:rPr>
              <w:t xml:space="preserve">Pus                     blister     macule            papule </w:t>
            </w:r>
          </w:p>
        </w:tc>
        <w:tc>
          <w:tcPr>
            <w:tcW w:w="2474" w:type="dxa"/>
            <w:tcBorders>
              <w:top w:val="nil"/>
              <w:left w:val="nil"/>
              <w:bottom w:val="single" w:sz="4" w:space="0" w:color="auto"/>
              <w:right w:val="single" w:sz="4" w:space="0" w:color="auto"/>
            </w:tcBorders>
            <w:noWrap/>
            <w:vAlign w:val="center"/>
            <w:hideMark/>
          </w:tcPr>
          <w:p w14:paraId="5ED83269"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Date of Rash</w:t>
            </w:r>
          </w:p>
        </w:tc>
        <w:tc>
          <w:tcPr>
            <w:tcW w:w="3173" w:type="dxa"/>
            <w:tcBorders>
              <w:top w:val="nil"/>
              <w:left w:val="nil"/>
              <w:bottom w:val="single" w:sz="4" w:space="0" w:color="auto"/>
              <w:right w:val="single" w:sz="8" w:space="0" w:color="auto"/>
            </w:tcBorders>
            <w:noWrap/>
            <w:vAlign w:val="center"/>
            <w:hideMark/>
          </w:tcPr>
          <w:p w14:paraId="2712CFA5"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b/>
                <w:bCs/>
                <w:color w:val="000000"/>
                <w:sz w:val="18"/>
                <w:szCs w:val="18"/>
              </w:rPr>
              <w:t>___/_____/______</w:t>
            </w:r>
          </w:p>
        </w:tc>
      </w:tr>
      <w:tr w:rsidR="002658A5" w:rsidRPr="001E0DBA" w14:paraId="42816823" w14:textId="77777777" w:rsidTr="00046348">
        <w:trPr>
          <w:trHeight w:val="395"/>
        </w:trPr>
        <w:tc>
          <w:tcPr>
            <w:tcW w:w="2817" w:type="dxa"/>
            <w:tcBorders>
              <w:top w:val="nil"/>
              <w:left w:val="single" w:sz="8" w:space="0" w:color="auto"/>
              <w:bottom w:val="single" w:sz="4" w:space="0" w:color="auto"/>
              <w:right w:val="single" w:sz="4" w:space="0" w:color="auto"/>
            </w:tcBorders>
            <w:noWrap/>
            <w:vAlign w:val="center"/>
            <w:hideMark/>
          </w:tcPr>
          <w:p w14:paraId="0BCAC8E3"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Case classification</w:t>
            </w:r>
          </w:p>
        </w:tc>
        <w:tc>
          <w:tcPr>
            <w:tcW w:w="2283" w:type="dxa"/>
            <w:tcBorders>
              <w:top w:val="nil"/>
              <w:left w:val="nil"/>
              <w:bottom w:val="single" w:sz="4" w:space="0" w:color="auto"/>
              <w:right w:val="single" w:sz="4" w:space="0" w:color="auto"/>
            </w:tcBorders>
            <w:noWrap/>
            <w:vAlign w:val="center"/>
          </w:tcPr>
          <w:p w14:paraId="7D8955E6" w14:textId="77777777" w:rsidR="002658A5" w:rsidRPr="001E0DBA" w:rsidRDefault="002658A5" w:rsidP="00046348">
            <w:pPr>
              <w:spacing w:after="0" w:line="240" w:lineRule="auto"/>
              <w:rPr>
                <w:rFonts w:eastAsia="Times New Roman" w:cstheme="minorHAnsi"/>
                <w:color w:val="000000"/>
                <w:sz w:val="18"/>
                <w:szCs w:val="18"/>
              </w:rPr>
            </w:pPr>
            <w:r w:rsidRPr="001E0DBA">
              <w:rPr>
                <w:rFonts w:cstheme="minorHAnsi"/>
                <w:noProof/>
              </w:rPr>
              <mc:AlternateContent>
                <mc:Choice Requires="wps">
                  <w:drawing>
                    <wp:anchor distT="0" distB="0" distL="114300" distR="114300" simplePos="0" relativeHeight="251639808" behindDoc="0" locked="0" layoutInCell="1" allowOverlap="1" wp14:anchorId="0082147F" wp14:editId="195904EF">
                      <wp:simplePos x="0" y="0"/>
                      <wp:positionH relativeFrom="column">
                        <wp:posOffset>1174115</wp:posOffset>
                      </wp:positionH>
                      <wp:positionV relativeFrom="paragraph">
                        <wp:posOffset>7620</wp:posOffset>
                      </wp:positionV>
                      <wp:extent cx="173990" cy="95250"/>
                      <wp:effectExtent l="0" t="0" r="16510" b="19050"/>
                      <wp:wrapNone/>
                      <wp:docPr id="651335417" name="Rectangle 651335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1484C" id="Rectangle 651335417" o:spid="_x0000_s1026" style="position:absolute;margin-left:92.45pt;margin-top:.6pt;width:13.7pt;height: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"/>
                  </w:pict>
                </mc:Fallback>
              </mc:AlternateContent>
            </w:r>
            <w:r w:rsidRPr="001E0DBA">
              <w:rPr>
                <w:rFonts w:cstheme="minorHAnsi"/>
                <w:noProof/>
              </w:rPr>
              <mc:AlternateContent>
                <mc:Choice Requires="wps">
                  <w:drawing>
                    <wp:anchor distT="0" distB="0" distL="114300" distR="114300" simplePos="0" relativeHeight="251640832" behindDoc="0" locked="0" layoutInCell="1" allowOverlap="1" wp14:anchorId="071F1288" wp14:editId="4E1691E2">
                      <wp:simplePos x="0" y="0"/>
                      <wp:positionH relativeFrom="column">
                        <wp:posOffset>503555</wp:posOffset>
                      </wp:positionH>
                      <wp:positionV relativeFrom="paragraph">
                        <wp:posOffset>9525</wp:posOffset>
                      </wp:positionV>
                      <wp:extent cx="196850" cy="95250"/>
                      <wp:effectExtent l="10160" t="8255" r="12065" b="10795"/>
                      <wp:wrapNone/>
                      <wp:docPr id="651335418" name="Rectangle 651335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EDFBE" id="Rectangle 651335418" o:spid="_x0000_s1026" style="position:absolute;margin-left:39.65pt;margin-top:.75pt;width:15.5pt;height: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"/>
                  </w:pict>
                </mc:Fallback>
              </mc:AlternateContent>
            </w:r>
            <w:r w:rsidRPr="001E0DBA">
              <w:rPr>
                <w:rFonts w:cstheme="minorHAnsi"/>
                <w:noProof/>
              </w:rPr>
              <mc:AlternateContent>
                <mc:Choice Requires="wps">
                  <w:drawing>
                    <wp:anchor distT="0" distB="0" distL="114300" distR="114300" simplePos="0" relativeHeight="251641856" behindDoc="0" locked="0" layoutInCell="1" allowOverlap="1" wp14:anchorId="52E75C36" wp14:editId="10C96254">
                      <wp:simplePos x="0" y="0"/>
                      <wp:positionH relativeFrom="column">
                        <wp:posOffset>505460</wp:posOffset>
                      </wp:positionH>
                      <wp:positionV relativeFrom="paragraph">
                        <wp:posOffset>156845</wp:posOffset>
                      </wp:positionV>
                      <wp:extent cx="196850" cy="95250"/>
                      <wp:effectExtent l="12065" t="12700" r="10160" b="6350"/>
                      <wp:wrapNone/>
                      <wp:docPr id="651335416" name="Rectangle 651335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290B5" id="Rectangle 651335416" o:spid="_x0000_s1026" style="position:absolute;margin-left:39.8pt;margin-top:12.35pt;width:15.5pt;height: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"/>
                  </w:pict>
                </mc:Fallback>
              </mc:AlternateContent>
            </w:r>
            <w:r w:rsidRPr="001E0DBA">
              <w:rPr>
                <w:rFonts w:eastAsia="Times New Roman" w:cstheme="minorHAnsi"/>
                <w:color w:val="000000"/>
                <w:sz w:val="18"/>
                <w:szCs w:val="18"/>
              </w:rPr>
              <w:t xml:space="preserve">Suspected          Probable    Confirms </w:t>
            </w:r>
          </w:p>
        </w:tc>
        <w:tc>
          <w:tcPr>
            <w:tcW w:w="2474" w:type="dxa"/>
            <w:tcBorders>
              <w:top w:val="nil"/>
              <w:left w:val="nil"/>
              <w:bottom w:val="single" w:sz="4" w:space="0" w:color="auto"/>
              <w:right w:val="single" w:sz="4" w:space="0" w:color="auto"/>
            </w:tcBorders>
            <w:vAlign w:val="center"/>
          </w:tcPr>
          <w:p w14:paraId="18B1438E" w14:textId="77777777" w:rsidR="002658A5" w:rsidRPr="001E0DBA" w:rsidRDefault="002658A5" w:rsidP="00046348">
            <w:pPr>
              <w:spacing w:after="0" w:line="240" w:lineRule="auto"/>
              <w:rPr>
                <w:rFonts w:eastAsia="Times New Roman" w:cstheme="minorHAnsi"/>
                <w:color w:val="000000"/>
                <w:sz w:val="18"/>
                <w:szCs w:val="18"/>
              </w:rPr>
            </w:pPr>
            <w:r w:rsidRPr="001E0DBA">
              <w:rPr>
                <w:rFonts w:eastAsia="Times New Roman" w:cstheme="minorHAnsi"/>
                <w:color w:val="000000"/>
                <w:sz w:val="18"/>
                <w:szCs w:val="18"/>
              </w:rPr>
              <w:t>Date of Onset of symptoms</w:t>
            </w:r>
          </w:p>
        </w:tc>
        <w:tc>
          <w:tcPr>
            <w:tcW w:w="3173" w:type="dxa"/>
            <w:tcBorders>
              <w:top w:val="nil"/>
              <w:left w:val="nil"/>
              <w:bottom w:val="single" w:sz="4" w:space="0" w:color="auto"/>
              <w:right w:val="single" w:sz="8" w:space="0" w:color="auto"/>
            </w:tcBorders>
            <w:noWrap/>
            <w:vAlign w:val="center"/>
          </w:tcPr>
          <w:p w14:paraId="637960BF" w14:textId="77777777" w:rsidR="002658A5" w:rsidRPr="001E0DBA" w:rsidRDefault="002658A5" w:rsidP="00046348">
            <w:pPr>
              <w:spacing w:after="0" w:line="240" w:lineRule="auto"/>
              <w:jc w:val="center"/>
              <w:rPr>
                <w:rFonts w:eastAsia="Times New Roman" w:cstheme="minorHAnsi"/>
                <w:color w:val="000000"/>
                <w:sz w:val="18"/>
                <w:szCs w:val="18"/>
              </w:rPr>
            </w:pPr>
            <w:r w:rsidRPr="001E0DBA">
              <w:rPr>
                <w:rFonts w:cstheme="minorHAnsi"/>
                <w:b/>
                <w:bCs/>
                <w:color w:val="000000"/>
                <w:sz w:val="18"/>
                <w:szCs w:val="18"/>
              </w:rPr>
              <w:t>___/_____/______</w:t>
            </w:r>
          </w:p>
        </w:tc>
      </w:tr>
      <w:tr w:rsidR="002658A5" w:rsidRPr="001E0DBA" w14:paraId="7945BDA7" w14:textId="77777777" w:rsidTr="00046348">
        <w:trPr>
          <w:trHeight w:val="260"/>
        </w:trPr>
        <w:tc>
          <w:tcPr>
            <w:tcW w:w="10747" w:type="dxa"/>
            <w:gridSpan w:val="4"/>
            <w:tcBorders>
              <w:top w:val="single" w:sz="4" w:space="0" w:color="auto"/>
              <w:left w:val="single" w:sz="8" w:space="0" w:color="auto"/>
              <w:bottom w:val="single" w:sz="4" w:space="0" w:color="auto"/>
              <w:right w:val="single" w:sz="8" w:space="0" w:color="000000"/>
            </w:tcBorders>
            <w:shd w:val="clear" w:color="auto" w:fill="BDD6EE" w:themeFill="accent1" w:themeFillTint="66"/>
            <w:noWrap/>
            <w:vAlign w:val="center"/>
            <w:hideMark/>
          </w:tcPr>
          <w:p w14:paraId="7984DE01" w14:textId="77777777" w:rsidR="002658A5" w:rsidRPr="001E0DBA" w:rsidRDefault="002658A5" w:rsidP="00046348">
            <w:pPr>
              <w:spacing w:after="0" w:line="240" w:lineRule="auto"/>
              <w:jc w:val="center"/>
              <w:rPr>
                <w:rFonts w:cstheme="minorHAnsi"/>
                <w:b/>
                <w:bCs/>
                <w:color w:val="000000"/>
                <w:sz w:val="16"/>
                <w:szCs w:val="16"/>
              </w:rPr>
            </w:pPr>
            <w:r w:rsidRPr="001E0DBA">
              <w:rPr>
                <w:rFonts w:cstheme="minorHAnsi"/>
                <w:b/>
                <w:bCs/>
                <w:color w:val="000000"/>
                <w:sz w:val="20"/>
                <w:szCs w:val="20"/>
              </w:rPr>
              <w:t>Exposure</w:t>
            </w:r>
          </w:p>
        </w:tc>
      </w:tr>
      <w:tr w:rsidR="002658A5" w:rsidRPr="001E0DBA" w14:paraId="7C912110"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0389A216"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Contact with case</w:t>
            </w:r>
          </w:p>
        </w:tc>
        <w:tc>
          <w:tcPr>
            <w:tcW w:w="2283" w:type="dxa"/>
            <w:tcBorders>
              <w:top w:val="nil"/>
              <w:left w:val="nil"/>
              <w:bottom w:val="single" w:sz="4" w:space="0" w:color="auto"/>
              <w:right w:val="single" w:sz="4" w:space="0" w:color="auto"/>
            </w:tcBorders>
            <w:noWrap/>
            <w:vAlign w:val="center"/>
            <w:hideMark/>
          </w:tcPr>
          <w:p w14:paraId="521BE78E" w14:textId="77777777" w:rsidR="002658A5" w:rsidRPr="001E0DBA" w:rsidRDefault="002658A5" w:rsidP="00046348">
            <w:pPr>
              <w:spacing w:after="0" w:line="240" w:lineRule="auto"/>
              <w:jc w:val="center"/>
              <w:rPr>
                <w:rFonts w:cstheme="minorHAnsi"/>
                <w:b/>
                <w:bCs/>
                <w:color w:val="000000"/>
                <w:sz w:val="18"/>
                <w:szCs w:val="18"/>
              </w:rPr>
            </w:pPr>
            <w:r w:rsidRPr="001E0DBA">
              <w:rPr>
                <w:rFonts w:cstheme="minorHAnsi"/>
                <w:noProof/>
              </w:rPr>
              <mc:AlternateContent>
                <mc:Choice Requires="wps">
                  <w:drawing>
                    <wp:anchor distT="0" distB="0" distL="114300" distR="114300" simplePos="0" relativeHeight="251651072" behindDoc="0" locked="0" layoutInCell="1" allowOverlap="1" wp14:anchorId="18CDFAC6" wp14:editId="311A31A2">
                      <wp:simplePos x="0" y="0"/>
                      <wp:positionH relativeFrom="column">
                        <wp:posOffset>1062355</wp:posOffset>
                      </wp:positionH>
                      <wp:positionV relativeFrom="paragraph">
                        <wp:posOffset>31115</wp:posOffset>
                      </wp:positionV>
                      <wp:extent cx="196850" cy="95250"/>
                      <wp:effectExtent l="5715" t="7620" r="6985" b="1143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D7F9A" id="Rectangle 250" o:spid="_x0000_s1026" style="position:absolute;margin-left:83.65pt;margin-top:2.45pt;width:15.5pt;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"/>
                  </w:pict>
                </mc:Fallback>
              </mc:AlternateContent>
            </w:r>
            <w:r w:rsidRPr="001E0DBA">
              <w:rPr>
                <w:rFonts w:cstheme="minorHAnsi"/>
                <w:noProof/>
              </w:rPr>
              <mc:AlternateContent>
                <mc:Choice Requires="wps">
                  <w:drawing>
                    <wp:anchor distT="0" distB="0" distL="114300" distR="114300" simplePos="0" relativeHeight="251652096" behindDoc="0" locked="0" layoutInCell="1" allowOverlap="1" wp14:anchorId="54EED410" wp14:editId="694A5D33">
                      <wp:simplePos x="0" y="0"/>
                      <wp:positionH relativeFrom="column">
                        <wp:posOffset>507365</wp:posOffset>
                      </wp:positionH>
                      <wp:positionV relativeFrom="paragraph">
                        <wp:posOffset>21590</wp:posOffset>
                      </wp:positionV>
                      <wp:extent cx="196850" cy="95250"/>
                      <wp:effectExtent l="13970" t="9525" r="8255" b="952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841AB" id="Rectangle 251" o:spid="_x0000_s1026" style="position:absolute;margin-left:39.95pt;margin-top:1.7pt;width:15.5pt;height: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138F09F5"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House/Flat</w:t>
            </w:r>
          </w:p>
        </w:tc>
        <w:tc>
          <w:tcPr>
            <w:tcW w:w="3173" w:type="dxa"/>
            <w:tcBorders>
              <w:top w:val="nil"/>
              <w:left w:val="nil"/>
              <w:bottom w:val="single" w:sz="4" w:space="0" w:color="auto"/>
              <w:right w:val="single" w:sz="8" w:space="0" w:color="auto"/>
            </w:tcBorders>
            <w:noWrap/>
            <w:vAlign w:val="center"/>
            <w:hideMark/>
          </w:tcPr>
          <w:p w14:paraId="717DA789" w14:textId="77777777" w:rsidR="002658A5" w:rsidRPr="001E0DBA" w:rsidRDefault="002658A5" w:rsidP="00046348">
            <w:pPr>
              <w:spacing w:after="0" w:line="240" w:lineRule="auto"/>
              <w:jc w:val="center"/>
              <w:rPr>
                <w:rFonts w:cstheme="minorHAnsi"/>
                <w:b/>
                <w:bCs/>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46976" behindDoc="0" locked="0" layoutInCell="1" allowOverlap="1" wp14:anchorId="64E6633D" wp14:editId="757A02B5">
                      <wp:simplePos x="0" y="0"/>
                      <wp:positionH relativeFrom="column">
                        <wp:posOffset>1432560</wp:posOffset>
                      </wp:positionH>
                      <wp:positionV relativeFrom="paragraph">
                        <wp:posOffset>40005</wp:posOffset>
                      </wp:positionV>
                      <wp:extent cx="196850" cy="95250"/>
                      <wp:effectExtent l="6350" t="11430" r="6350" b="762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B09EE" id="Rectangle 242" o:spid="_x0000_s1026" style="position:absolute;margin-left:112.8pt;margin-top:3.15pt;width:15.5pt;height: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48000" behindDoc="0" locked="0" layoutInCell="1" allowOverlap="1" wp14:anchorId="64C6DB01" wp14:editId="3BCC9BF1">
                      <wp:simplePos x="0" y="0"/>
                      <wp:positionH relativeFrom="column">
                        <wp:posOffset>882650</wp:posOffset>
                      </wp:positionH>
                      <wp:positionV relativeFrom="paragraph">
                        <wp:posOffset>36195</wp:posOffset>
                      </wp:positionV>
                      <wp:extent cx="196850" cy="95250"/>
                      <wp:effectExtent l="12700" t="10160" r="9525" b="889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4B1D0" id="Rectangle 243" o:spid="_x0000_s1026" style="position:absolute;margin-left:69.5pt;margin-top:2.85pt;width:15.5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"/>
                  </w:pict>
                </mc:Fallback>
              </mc:AlternateContent>
            </w:r>
            <w:r w:rsidRPr="001E0DBA">
              <w:rPr>
                <w:rFonts w:eastAsia="Times New Roman" w:cstheme="minorHAnsi"/>
                <w:color w:val="000000"/>
                <w:sz w:val="18"/>
                <w:szCs w:val="18"/>
              </w:rPr>
              <w:t xml:space="preserve">       Yes            /No</w:t>
            </w:r>
          </w:p>
        </w:tc>
      </w:tr>
      <w:tr w:rsidR="002658A5" w:rsidRPr="001E0DBA" w14:paraId="1B48DB17"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66AE4B09"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Date of contact</w:t>
            </w:r>
          </w:p>
        </w:tc>
        <w:tc>
          <w:tcPr>
            <w:tcW w:w="2283" w:type="dxa"/>
            <w:tcBorders>
              <w:top w:val="nil"/>
              <w:left w:val="nil"/>
              <w:bottom w:val="single" w:sz="4" w:space="0" w:color="auto"/>
              <w:right w:val="single" w:sz="4" w:space="0" w:color="auto"/>
            </w:tcBorders>
            <w:noWrap/>
            <w:vAlign w:val="center"/>
            <w:hideMark/>
          </w:tcPr>
          <w:p w14:paraId="47818B96" w14:textId="77777777" w:rsidR="002658A5" w:rsidRPr="001E0DBA" w:rsidRDefault="002658A5" w:rsidP="00046348">
            <w:pPr>
              <w:spacing w:after="0" w:line="240" w:lineRule="auto"/>
              <w:jc w:val="center"/>
              <w:rPr>
                <w:rFonts w:cstheme="minorHAnsi"/>
                <w:color w:val="000000"/>
                <w:sz w:val="18"/>
                <w:szCs w:val="18"/>
              </w:rPr>
            </w:pPr>
            <w:r w:rsidRPr="001E0DBA">
              <w:rPr>
                <w:rFonts w:cstheme="minorHAnsi"/>
                <w:b/>
                <w:bCs/>
                <w:color w:val="000000"/>
                <w:sz w:val="18"/>
                <w:szCs w:val="18"/>
              </w:rPr>
              <w:t>___/_____/______</w:t>
            </w:r>
          </w:p>
        </w:tc>
        <w:tc>
          <w:tcPr>
            <w:tcW w:w="2474" w:type="dxa"/>
            <w:tcBorders>
              <w:top w:val="nil"/>
              <w:left w:val="nil"/>
              <w:bottom w:val="single" w:sz="4" w:space="0" w:color="auto"/>
              <w:right w:val="single" w:sz="4" w:space="0" w:color="auto"/>
            </w:tcBorders>
            <w:noWrap/>
            <w:vAlign w:val="center"/>
            <w:hideMark/>
          </w:tcPr>
          <w:p w14:paraId="4FD4C1DF"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Work</w:t>
            </w:r>
          </w:p>
        </w:tc>
        <w:tc>
          <w:tcPr>
            <w:tcW w:w="3173" w:type="dxa"/>
            <w:tcBorders>
              <w:top w:val="nil"/>
              <w:left w:val="nil"/>
              <w:bottom w:val="single" w:sz="4" w:space="0" w:color="auto"/>
              <w:right w:val="single" w:sz="8" w:space="0" w:color="auto"/>
            </w:tcBorders>
            <w:noWrap/>
            <w:vAlign w:val="center"/>
            <w:hideMark/>
          </w:tcPr>
          <w:p w14:paraId="301E73AF" w14:textId="77777777" w:rsidR="002658A5" w:rsidRPr="001E0DBA" w:rsidRDefault="002658A5" w:rsidP="00046348">
            <w:pPr>
              <w:spacing w:after="0" w:line="240" w:lineRule="auto"/>
              <w:jc w:val="center"/>
              <w:rPr>
                <w:rFonts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49024" behindDoc="0" locked="0" layoutInCell="1" allowOverlap="1" wp14:anchorId="33873994" wp14:editId="65B8B21D">
                      <wp:simplePos x="0" y="0"/>
                      <wp:positionH relativeFrom="column">
                        <wp:posOffset>1432560</wp:posOffset>
                      </wp:positionH>
                      <wp:positionV relativeFrom="paragraph">
                        <wp:posOffset>40005</wp:posOffset>
                      </wp:positionV>
                      <wp:extent cx="196850" cy="95250"/>
                      <wp:effectExtent l="6350" t="11430" r="6350" b="762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45F64" id="Rectangle 244" o:spid="_x0000_s1026" style="position:absolute;margin-left:112.8pt;margin-top:3.15pt;width:15.5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50048" behindDoc="0" locked="0" layoutInCell="1" allowOverlap="1" wp14:anchorId="7995EA15" wp14:editId="074228E2">
                      <wp:simplePos x="0" y="0"/>
                      <wp:positionH relativeFrom="column">
                        <wp:posOffset>882650</wp:posOffset>
                      </wp:positionH>
                      <wp:positionV relativeFrom="paragraph">
                        <wp:posOffset>36195</wp:posOffset>
                      </wp:positionV>
                      <wp:extent cx="196850" cy="95250"/>
                      <wp:effectExtent l="12700" t="10160" r="9525" b="889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4E378" id="Rectangle 245" o:spid="_x0000_s1026" style="position:absolute;margin-left:69.5pt;margin-top:2.85pt;width:15.5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"/>
                  </w:pict>
                </mc:Fallback>
              </mc:AlternateContent>
            </w:r>
            <w:r w:rsidRPr="001E0DBA">
              <w:rPr>
                <w:rFonts w:eastAsia="Times New Roman" w:cstheme="minorHAnsi"/>
                <w:color w:val="000000"/>
                <w:sz w:val="18"/>
                <w:szCs w:val="18"/>
              </w:rPr>
              <w:t xml:space="preserve">       Yes            /No</w:t>
            </w:r>
          </w:p>
        </w:tc>
      </w:tr>
      <w:tr w:rsidR="002658A5" w:rsidRPr="001E0DBA" w14:paraId="09DB3B2B"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5509C504"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Travel History</w:t>
            </w:r>
          </w:p>
        </w:tc>
        <w:tc>
          <w:tcPr>
            <w:tcW w:w="2283" w:type="dxa"/>
            <w:tcBorders>
              <w:top w:val="nil"/>
              <w:left w:val="nil"/>
              <w:bottom w:val="single" w:sz="4" w:space="0" w:color="auto"/>
              <w:right w:val="single" w:sz="4" w:space="0" w:color="auto"/>
            </w:tcBorders>
            <w:noWrap/>
            <w:vAlign w:val="center"/>
            <w:hideMark/>
          </w:tcPr>
          <w:p w14:paraId="72D8051D" w14:textId="77777777" w:rsidR="002658A5" w:rsidRPr="001E0DBA" w:rsidRDefault="002658A5" w:rsidP="00046348">
            <w:pPr>
              <w:spacing w:after="0" w:line="240" w:lineRule="auto"/>
              <w:jc w:val="center"/>
              <w:rPr>
                <w:rFonts w:cstheme="minorHAnsi"/>
                <w:color w:val="000000"/>
                <w:sz w:val="18"/>
                <w:szCs w:val="18"/>
              </w:rPr>
            </w:pPr>
            <w:r w:rsidRPr="001E0DBA">
              <w:rPr>
                <w:rFonts w:cstheme="minorHAnsi"/>
                <w:noProof/>
              </w:rPr>
              <mc:AlternateContent>
                <mc:Choice Requires="wps">
                  <w:drawing>
                    <wp:anchor distT="0" distB="0" distL="114300" distR="114300" simplePos="0" relativeHeight="251657216" behindDoc="0" locked="0" layoutInCell="1" allowOverlap="1" wp14:anchorId="10272651" wp14:editId="48F5BE74">
                      <wp:simplePos x="0" y="0"/>
                      <wp:positionH relativeFrom="column">
                        <wp:posOffset>1062355</wp:posOffset>
                      </wp:positionH>
                      <wp:positionV relativeFrom="paragraph">
                        <wp:posOffset>31115</wp:posOffset>
                      </wp:positionV>
                      <wp:extent cx="196850" cy="95250"/>
                      <wp:effectExtent l="5715" t="7620" r="6985" b="1143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DBEAC" id="Rectangle 252" o:spid="_x0000_s1026" style="position:absolute;margin-left:83.65pt;margin-top:2.45pt;width:15.5pt;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"/>
                  </w:pict>
                </mc:Fallback>
              </mc:AlternateContent>
            </w:r>
            <w:r w:rsidRPr="001E0DBA">
              <w:rPr>
                <w:rFonts w:cstheme="minorHAnsi"/>
                <w:noProof/>
              </w:rPr>
              <mc:AlternateContent>
                <mc:Choice Requires="wps">
                  <w:drawing>
                    <wp:anchor distT="0" distB="0" distL="114300" distR="114300" simplePos="0" relativeHeight="251658240" behindDoc="0" locked="0" layoutInCell="1" allowOverlap="1" wp14:anchorId="1698377E" wp14:editId="68959DF5">
                      <wp:simplePos x="0" y="0"/>
                      <wp:positionH relativeFrom="column">
                        <wp:posOffset>507365</wp:posOffset>
                      </wp:positionH>
                      <wp:positionV relativeFrom="paragraph">
                        <wp:posOffset>21590</wp:posOffset>
                      </wp:positionV>
                      <wp:extent cx="196850" cy="95250"/>
                      <wp:effectExtent l="13970" t="9525" r="8255" b="952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A3B6A" id="Rectangle 253" o:spid="_x0000_s1026" style="position:absolute;margin-left:39.95pt;margin-top:1.7pt;width:15.5pt;height: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6449217E"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Travel</w:t>
            </w:r>
          </w:p>
        </w:tc>
        <w:tc>
          <w:tcPr>
            <w:tcW w:w="3173" w:type="dxa"/>
            <w:tcBorders>
              <w:top w:val="nil"/>
              <w:left w:val="nil"/>
              <w:bottom w:val="single" w:sz="4" w:space="0" w:color="auto"/>
              <w:right w:val="single" w:sz="8" w:space="0" w:color="auto"/>
            </w:tcBorders>
            <w:noWrap/>
            <w:vAlign w:val="center"/>
            <w:hideMark/>
          </w:tcPr>
          <w:p w14:paraId="6496D7A2" w14:textId="77777777" w:rsidR="002658A5" w:rsidRPr="001E0DBA" w:rsidRDefault="002658A5" w:rsidP="00046348">
            <w:pPr>
              <w:spacing w:after="0" w:line="240" w:lineRule="auto"/>
              <w:jc w:val="center"/>
              <w:rPr>
                <w:rFonts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53120" behindDoc="0" locked="0" layoutInCell="1" allowOverlap="1" wp14:anchorId="4ED9C141" wp14:editId="12D7C11E">
                      <wp:simplePos x="0" y="0"/>
                      <wp:positionH relativeFrom="column">
                        <wp:posOffset>1432560</wp:posOffset>
                      </wp:positionH>
                      <wp:positionV relativeFrom="paragraph">
                        <wp:posOffset>40005</wp:posOffset>
                      </wp:positionV>
                      <wp:extent cx="196850" cy="95250"/>
                      <wp:effectExtent l="6350" t="11430" r="6350" b="762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1A683" id="Rectangle 246" o:spid="_x0000_s1026" style="position:absolute;margin-left:112.8pt;margin-top:3.15pt;width:15.5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54144" behindDoc="0" locked="0" layoutInCell="1" allowOverlap="1" wp14:anchorId="7A1861F4" wp14:editId="1472C77A">
                      <wp:simplePos x="0" y="0"/>
                      <wp:positionH relativeFrom="column">
                        <wp:posOffset>882650</wp:posOffset>
                      </wp:positionH>
                      <wp:positionV relativeFrom="paragraph">
                        <wp:posOffset>36195</wp:posOffset>
                      </wp:positionV>
                      <wp:extent cx="196850" cy="95250"/>
                      <wp:effectExtent l="12700" t="10160" r="9525" b="889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50672" id="Rectangle 247" o:spid="_x0000_s1026" style="position:absolute;margin-left:69.5pt;margin-top:2.85pt;width:15.5pt;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"/>
                  </w:pict>
                </mc:Fallback>
              </mc:AlternateContent>
            </w:r>
            <w:r w:rsidRPr="001E0DBA">
              <w:rPr>
                <w:rFonts w:eastAsia="Times New Roman" w:cstheme="minorHAnsi"/>
                <w:color w:val="000000"/>
                <w:sz w:val="18"/>
                <w:szCs w:val="18"/>
              </w:rPr>
              <w:t xml:space="preserve">       Yes            /No</w:t>
            </w:r>
          </w:p>
        </w:tc>
      </w:tr>
      <w:tr w:rsidR="002658A5" w:rsidRPr="001E0DBA" w14:paraId="05AA5F87"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3A79A7E1"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Travel country</w:t>
            </w:r>
          </w:p>
        </w:tc>
        <w:tc>
          <w:tcPr>
            <w:tcW w:w="2283" w:type="dxa"/>
            <w:tcBorders>
              <w:top w:val="nil"/>
              <w:left w:val="nil"/>
              <w:bottom w:val="single" w:sz="4" w:space="0" w:color="auto"/>
              <w:right w:val="single" w:sz="4" w:space="0" w:color="auto"/>
            </w:tcBorders>
            <w:noWrap/>
            <w:vAlign w:val="center"/>
            <w:hideMark/>
          </w:tcPr>
          <w:p w14:paraId="682A329C"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 </w:t>
            </w:r>
          </w:p>
        </w:tc>
        <w:tc>
          <w:tcPr>
            <w:tcW w:w="2474" w:type="dxa"/>
            <w:tcBorders>
              <w:top w:val="nil"/>
              <w:left w:val="nil"/>
              <w:bottom w:val="single" w:sz="4" w:space="0" w:color="auto"/>
              <w:right w:val="single" w:sz="4" w:space="0" w:color="auto"/>
            </w:tcBorders>
            <w:noWrap/>
            <w:vAlign w:val="center"/>
          </w:tcPr>
          <w:p w14:paraId="35E47CA4"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Animal contact</w:t>
            </w:r>
          </w:p>
        </w:tc>
        <w:tc>
          <w:tcPr>
            <w:tcW w:w="3173" w:type="dxa"/>
            <w:tcBorders>
              <w:top w:val="nil"/>
              <w:left w:val="nil"/>
              <w:bottom w:val="single" w:sz="4" w:space="0" w:color="auto"/>
              <w:right w:val="single" w:sz="8" w:space="0" w:color="auto"/>
            </w:tcBorders>
            <w:noWrap/>
            <w:vAlign w:val="center"/>
            <w:hideMark/>
          </w:tcPr>
          <w:p w14:paraId="198E5D9F" w14:textId="77777777" w:rsidR="002658A5" w:rsidRPr="001E0DBA" w:rsidRDefault="002658A5" w:rsidP="00046348">
            <w:pPr>
              <w:spacing w:after="0" w:line="240" w:lineRule="auto"/>
              <w:jc w:val="center"/>
              <w:rPr>
                <w:rFonts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55168" behindDoc="0" locked="0" layoutInCell="1" allowOverlap="1" wp14:anchorId="125B5449" wp14:editId="54BD3A80">
                      <wp:simplePos x="0" y="0"/>
                      <wp:positionH relativeFrom="column">
                        <wp:posOffset>1432560</wp:posOffset>
                      </wp:positionH>
                      <wp:positionV relativeFrom="paragraph">
                        <wp:posOffset>40005</wp:posOffset>
                      </wp:positionV>
                      <wp:extent cx="196850" cy="95250"/>
                      <wp:effectExtent l="6350" t="11430" r="6350" b="762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DC9F1" id="Rectangle 248" o:spid="_x0000_s1026" style="position:absolute;margin-left:112.8pt;margin-top:3.15pt;width:15.5pt;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56192" behindDoc="0" locked="0" layoutInCell="1" allowOverlap="1" wp14:anchorId="7A7A335D" wp14:editId="3D116215">
                      <wp:simplePos x="0" y="0"/>
                      <wp:positionH relativeFrom="column">
                        <wp:posOffset>882650</wp:posOffset>
                      </wp:positionH>
                      <wp:positionV relativeFrom="paragraph">
                        <wp:posOffset>36195</wp:posOffset>
                      </wp:positionV>
                      <wp:extent cx="196850" cy="95250"/>
                      <wp:effectExtent l="12700" t="10160" r="9525" b="889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F38B4" id="Rectangle 249" o:spid="_x0000_s1026" style="position:absolute;margin-left:69.5pt;margin-top:2.85pt;width:15.5pt;height: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"/>
                  </w:pict>
                </mc:Fallback>
              </mc:AlternateContent>
            </w:r>
            <w:r w:rsidRPr="001E0DBA">
              <w:rPr>
                <w:rFonts w:eastAsia="Times New Roman" w:cstheme="minorHAnsi"/>
                <w:color w:val="000000"/>
                <w:sz w:val="18"/>
                <w:szCs w:val="18"/>
              </w:rPr>
              <w:t xml:space="preserve">       Yes            /No</w:t>
            </w:r>
          </w:p>
        </w:tc>
      </w:tr>
      <w:tr w:rsidR="002658A5" w:rsidRPr="001E0DBA" w14:paraId="5531A427"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tcPr>
          <w:p w14:paraId="741F6B72"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Place of the contact</w:t>
            </w:r>
          </w:p>
        </w:tc>
        <w:tc>
          <w:tcPr>
            <w:tcW w:w="2283" w:type="dxa"/>
            <w:tcBorders>
              <w:top w:val="nil"/>
              <w:left w:val="nil"/>
              <w:bottom w:val="single" w:sz="4" w:space="0" w:color="auto"/>
              <w:right w:val="single" w:sz="4" w:space="0" w:color="auto"/>
            </w:tcBorders>
            <w:noWrap/>
            <w:vAlign w:val="center"/>
            <w:hideMark/>
          </w:tcPr>
          <w:p w14:paraId="7469F776"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 </w:t>
            </w:r>
          </w:p>
        </w:tc>
        <w:tc>
          <w:tcPr>
            <w:tcW w:w="2474" w:type="dxa"/>
            <w:tcBorders>
              <w:top w:val="nil"/>
              <w:left w:val="nil"/>
              <w:bottom w:val="single" w:sz="4" w:space="0" w:color="auto"/>
              <w:right w:val="single" w:sz="4" w:space="0" w:color="auto"/>
            </w:tcBorders>
            <w:noWrap/>
            <w:vAlign w:val="center"/>
          </w:tcPr>
          <w:p w14:paraId="20475E3C"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Setting of contact (</w:t>
            </w:r>
            <w:proofErr w:type="spellStart"/>
            <w:r w:rsidRPr="001E0DBA">
              <w:rPr>
                <w:rFonts w:cstheme="minorHAnsi"/>
                <w:color w:val="000000"/>
                <w:sz w:val="18"/>
                <w:szCs w:val="18"/>
              </w:rPr>
              <w:t>eg</w:t>
            </w:r>
            <w:proofErr w:type="spellEnd"/>
            <w:r w:rsidRPr="001E0DBA">
              <w:rPr>
                <w:rFonts w:cstheme="minorHAnsi"/>
                <w:color w:val="000000"/>
                <w:sz w:val="18"/>
                <w:szCs w:val="18"/>
              </w:rPr>
              <w:t>. Mass gathering, hotel, market, school etc.)</w:t>
            </w:r>
          </w:p>
        </w:tc>
        <w:tc>
          <w:tcPr>
            <w:tcW w:w="3173" w:type="dxa"/>
            <w:tcBorders>
              <w:top w:val="nil"/>
              <w:left w:val="nil"/>
              <w:bottom w:val="single" w:sz="4" w:space="0" w:color="auto"/>
              <w:right w:val="single" w:sz="8" w:space="0" w:color="auto"/>
            </w:tcBorders>
            <w:noWrap/>
            <w:vAlign w:val="center"/>
            <w:hideMark/>
          </w:tcPr>
          <w:p w14:paraId="6CF6DAB8" w14:textId="77777777" w:rsidR="002658A5" w:rsidRPr="001E0DBA" w:rsidRDefault="002658A5" w:rsidP="00046348">
            <w:pPr>
              <w:spacing w:after="0" w:line="240" w:lineRule="auto"/>
              <w:jc w:val="center"/>
              <w:rPr>
                <w:rFonts w:cstheme="minorHAnsi"/>
                <w:color w:val="000000"/>
                <w:sz w:val="18"/>
                <w:szCs w:val="18"/>
              </w:rPr>
            </w:pPr>
          </w:p>
        </w:tc>
      </w:tr>
      <w:tr w:rsidR="002658A5" w:rsidRPr="001E0DBA" w14:paraId="1D96894C" w14:textId="77777777" w:rsidTr="00046348">
        <w:trPr>
          <w:trHeight w:val="260"/>
        </w:trPr>
        <w:tc>
          <w:tcPr>
            <w:tcW w:w="10747" w:type="dxa"/>
            <w:gridSpan w:val="4"/>
            <w:tcBorders>
              <w:top w:val="single" w:sz="4" w:space="0" w:color="auto"/>
              <w:left w:val="single" w:sz="8" w:space="0" w:color="auto"/>
              <w:bottom w:val="single" w:sz="4" w:space="0" w:color="auto"/>
              <w:right w:val="single" w:sz="8" w:space="0" w:color="000000"/>
            </w:tcBorders>
            <w:shd w:val="clear" w:color="auto" w:fill="BDD6EE" w:themeFill="accent1" w:themeFillTint="66"/>
            <w:noWrap/>
            <w:vAlign w:val="center"/>
            <w:hideMark/>
          </w:tcPr>
          <w:p w14:paraId="6C7347CE" w14:textId="77777777" w:rsidR="002658A5" w:rsidRPr="001E0DBA" w:rsidRDefault="002658A5" w:rsidP="00046348">
            <w:pPr>
              <w:spacing w:after="0" w:line="240" w:lineRule="auto"/>
              <w:jc w:val="center"/>
              <w:rPr>
                <w:rFonts w:cstheme="minorHAnsi"/>
                <w:b/>
                <w:bCs/>
                <w:color w:val="000000"/>
                <w:sz w:val="16"/>
                <w:szCs w:val="16"/>
              </w:rPr>
            </w:pPr>
            <w:r w:rsidRPr="001E0DBA">
              <w:rPr>
                <w:rFonts w:cstheme="minorHAnsi"/>
                <w:b/>
                <w:bCs/>
                <w:color w:val="000000"/>
                <w:sz w:val="20"/>
                <w:szCs w:val="20"/>
              </w:rPr>
              <w:t>Mode of transmission</w:t>
            </w:r>
          </w:p>
        </w:tc>
      </w:tr>
      <w:tr w:rsidR="002658A5" w:rsidRPr="001E0DBA" w14:paraId="3F44458A"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331DEBF9"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Animal handling</w:t>
            </w:r>
          </w:p>
        </w:tc>
        <w:tc>
          <w:tcPr>
            <w:tcW w:w="2283" w:type="dxa"/>
            <w:tcBorders>
              <w:top w:val="nil"/>
              <w:left w:val="nil"/>
              <w:bottom w:val="single" w:sz="4" w:space="0" w:color="auto"/>
              <w:right w:val="single" w:sz="4" w:space="0" w:color="auto"/>
            </w:tcBorders>
            <w:noWrap/>
            <w:vAlign w:val="center"/>
            <w:hideMark/>
          </w:tcPr>
          <w:p w14:paraId="1DF26E40" w14:textId="77777777" w:rsidR="002658A5" w:rsidRPr="001E0DBA" w:rsidRDefault="002658A5" w:rsidP="00046348">
            <w:pPr>
              <w:spacing w:after="0" w:line="240" w:lineRule="auto"/>
              <w:jc w:val="center"/>
              <w:rPr>
                <w:rFonts w:cstheme="minorHAnsi"/>
                <w:color w:val="000000"/>
                <w:sz w:val="18"/>
                <w:szCs w:val="18"/>
              </w:rPr>
            </w:pPr>
            <w:r w:rsidRPr="001E0DBA">
              <w:rPr>
                <w:rFonts w:cstheme="minorHAnsi"/>
                <w:noProof/>
              </w:rPr>
              <mc:AlternateContent>
                <mc:Choice Requires="wps">
                  <w:drawing>
                    <wp:anchor distT="0" distB="0" distL="114300" distR="114300" simplePos="0" relativeHeight="251662336" behindDoc="0" locked="0" layoutInCell="1" allowOverlap="1" wp14:anchorId="5EEC9DAA" wp14:editId="36695B06">
                      <wp:simplePos x="0" y="0"/>
                      <wp:positionH relativeFrom="column">
                        <wp:posOffset>1062355</wp:posOffset>
                      </wp:positionH>
                      <wp:positionV relativeFrom="paragraph">
                        <wp:posOffset>31115</wp:posOffset>
                      </wp:positionV>
                      <wp:extent cx="196850" cy="95250"/>
                      <wp:effectExtent l="5715" t="7620" r="6985" b="1143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7EF04" id="Rectangle 254" o:spid="_x0000_s1026" style="position:absolute;margin-left:83.65pt;margin-top:2.45pt;width:15.5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"/>
                  </w:pict>
                </mc:Fallback>
              </mc:AlternateContent>
            </w:r>
            <w:r w:rsidRPr="001E0DBA">
              <w:rPr>
                <w:rFonts w:cstheme="minorHAnsi"/>
                <w:noProof/>
              </w:rPr>
              <mc:AlternateContent>
                <mc:Choice Requires="wps">
                  <w:drawing>
                    <wp:anchor distT="0" distB="0" distL="114300" distR="114300" simplePos="0" relativeHeight="251663360" behindDoc="0" locked="0" layoutInCell="1" allowOverlap="1" wp14:anchorId="02D5CDF9" wp14:editId="5F4B864C">
                      <wp:simplePos x="0" y="0"/>
                      <wp:positionH relativeFrom="column">
                        <wp:posOffset>507365</wp:posOffset>
                      </wp:positionH>
                      <wp:positionV relativeFrom="paragraph">
                        <wp:posOffset>21590</wp:posOffset>
                      </wp:positionV>
                      <wp:extent cx="196850" cy="95250"/>
                      <wp:effectExtent l="13970" t="9525" r="8255" b="952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0CF1" id="Rectangle 255" o:spid="_x0000_s1026" style="position:absolute;margin-left:39.95pt;margin-top:1.7pt;width:15.5pt;height: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787C48F7"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Type of Contact</w:t>
            </w:r>
          </w:p>
        </w:tc>
        <w:tc>
          <w:tcPr>
            <w:tcW w:w="3173" w:type="dxa"/>
            <w:tcBorders>
              <w:top w:val="nil"/>
              <w:left w:val="nil"/>
              <w:bottom w:val="single" w:sz="4" w:space="0" w:color="auto"/>
              <w:right w:val="single" w:sz="8" w:space="0" w:color="auto"/>
            </w:tcBorders>
            <w:noWrap/>
            <w:vAlign w:val="center"/>
          </w:tcPr>
          <w:p w14:paraId="53082304" w14:textId="77777777" w:rsidR="002658A5" w:rsidRPr="001E0DBA" w:rsidRDefault="002658A5" w:rsidP="00046348">
            <w:pPr>
              <w:spacing w:after="0" w:line="240" w:lineRule="auto"/>
              <w:rPr>
                <w:rFonts w:cstheme="minorHAnsi"/>
                <w:color w:val="000000"/>
                <w:sz w:val="18"/>
                <w:szCs w:val="18"/>
              </w:rPr>
            </w:pPr>
            <w:r w:rsidRPr="001E0DBA">
              <w:rPr>
                <w:rFonts w:cstheme="minorHAnsi"/>
                <w:noProof/>
              </w:rPr>
              <mc:AlternateContent>
                <mc:Choice Requires="wps">
                  <w:drawing>
                    <wp:anchor distT="0" distB="0" distL="114300" distR="114300" simplePos="0" relativeHeight="251660288" behindDoc="0" locked="0" layoutInCell="1" allowOverlap="1" wp14:anchorId="6F6BFE55" wp14:editId="1D08E2DD">
                      <wp:simplePos x="0" y="0"/>
                      <wp:positionH relativeFrom="column">
                        <wp:posOffset>1468120</wp:posOffset>
                      </wp:positionH>
                      <wp:positionV relativeFrom="paragraph">
                        <wp:posOffset>12065</wp:posOffset>
                      </wp:positionV>
                      <wp:extent cx="196850" cy="95250"/>
                      <wp:effectExtent l="12700" t="7620" r="9525" b="11430"/>
                      <wp:wrapNone/>
                      <wp:docPr id="651335401" name="Rectangle 651335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2DEBC" id="Rectangle 651335401" o:spid="_x0000_s1026" style="position:absolute;margin-left:115.6pt;margin-top:.95pt;width:15.5pt;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"/>
                  </w:pict>
                </mc:Fallback>
              </mc:AlternateContent>
            </w:r>
            <w:r w:rsidRPr="001E0DBA">
              <w:rPr>
                <w:rFonts w:cstheme="minorHAnsi"/>
                <w:noProof/>
              </w:rPr>
              <mc:AlternateContent>
                <mc:Choice Requires="wps">
                  <w:drawing>
                    <wp:anchor distT="0" distB="0" distL="114300" distR="114300" simplePos="0" relativeHeight="251659264" behindDoc="0" locked="0" layoutInCell="1" allowOverlap="1" wp14:anchorId="78F405FC" wp14:editId="44967C3F">
                      <wp:simplePos x="0" y="0"/>
                      <wp:positionH relativeFrom="column">
                        <wp:posOffset>840105</wp:posOffset>
                      </wp:positionH>
                      <wp:positionV relativeFrom="paragraph">
                        <wp:posOffset>15875</wp:posOffset>
                      </wp:positionV>
                      <wp:extent cx="196850" cy="95250"/>
                      <wp:effectExtent l="13335" t="11430" r="8890" b="7620"/>
                      <wp:wrapNone/>
                      <wp:docPr id="651335400" name="Rectangle 651335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8C2FC" id="Rectangle 651335400" o:spid="_x0000_s1026" style="position:absolute;margin-left:66.15pt;margin-top:1.25pt;width:15.5pt;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"/>
                  </w:pict>
                </mc:Fallback>
              </mc:AlternateContent>
            </w:r>
            <w:r w:rsidRPr="001E0DBA">
              <w:rPr>
                <w:rFonts w:cstheme="minorHAnsi"/>
                <w:color w:val="000000"/>
                <w:sz w:val="18"/>
                <w:szCs w:val="18"/>
              </w:rPr>
              <w:t xml:space="preserve">              Physical              Fomite</w:t>
            </w:r>
          </w:p>
          <w:p w14:paraId="7A3430E2" w14:textId="77777777" w:rsidR="002658A5" w:rsidRPr="001E0DBA" w:rsidRDefault="002658A5" w:rsidP="00046348">
            <w:pPr>
              <w:spacing w:after="0" w:line="240" w:lineRule="auto"/>
              <w:jc w:val="center"/>
              <w:rPr>
                <w:rFonts w:cstheme="minorHAnsi"/>
                <w:color w:val="000000"/>
                <w:sz w:val="18"/>
                <w:szCs w:val="18"/>
              </w:rPr>
            </w:pPr>
            <w:r w:rsidRPr="001E0DBA">
              <w:rPr>
                <w:rFonts w:cstheme="minorHAnsi"/>
                <w:noProof/>
              </w:rPr>
              <mc:AlternateContent>
                <mc:Choice Requires="wps">
                  <w:drawing>
                    <wp:anchor distT="0" distB="0" distL="114300" distR="114300" simplePos="0" relativeHeight="251661312" behindDoc="0" locked="0" layoutInCell="1" allowOverlap="1" wp14:anchorId="5C2965B6" wp14:editId="3B2FD561">
                      <wp:simplePos x="0" y="0"/>
                      <wp:positionH relativeFrom="column">
                        <wp:posOffset>1131570</wp:posOffset>
                      </wp:positionH>
                      <wp:positionV relativeFrom="paragraph">
                        <wp:posOffset>6985</wp:posOffset>
                      </wp:positionV>
                      <wp:extent cx="196850" cy="95250"/>
                      <wp:effectExtent l="9525" t="8255" r="12700" b="10795"/>
                      <wp:wrapNone/>
                      <wp:docPr id="651335399" name="Rectangle 651335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4C337" id="Rectangle 651335399" o:spid="_x0000_s1026" style="position:absolute;margin-left:89.1pt;margin-top:.55pt;width:15.5pt;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"/>
                  </w:pict>
                </mc:Fallback>
              </mc:AlternateContent>
            </w:r>
            <w:r w:rsidRPr="001E0DBA">
              <w:rPr>
                <w:rFonts w:cstheme="minorHAnsi"/>
                <w:color w:val="000000"/>
                <w:sz w:val="18"/>
                <w:szCs w:val="18"/>
              </w:rPr>
              <w:t>Sexual</w:t>
            </w:r>
          </w:p>
        </w:tc>
      </w:tr>
      <w:tr w:rsidR="002658A5" w:rsidRPr="001E0DBA" w14:paraId="16A5B5D9"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392C874A"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Health facility</w:t>
            </w:r>
          </w:p>
        </w:tc>
        <w:tc>
          <w:tcPr>
            <w:tcW w:w="2283" w:type="dxa"/>
            <w:tcBorders>
              <w:top w:val="nil"/>
              <w:left w:val="nil"/>
              <w:bottom w:val="single" w:sz="4" w:space="0" w:color="auto"/>
              <w:right w:val="single" w:sz="4" w:space="0" w:color="auto"/>
            </w:tcBorders>
            <w:noWrap/>
            <w:vAlign w:val="center"/>
            <w:hideMark/>
          </w:tcPr>
          <w:p w14:paraId="7C4EF8A5" w14:textId="77777777" w:rsidR="002658A5" w:rsidRPr="001E0DBA" w:rsidRDefault="002658A5" w:rsidP="00046348">
            <w:pPr>
              <w:spacing w:after="0" w:line="240" w:lineRule="auto"/>
              <w:jc w:val="center"/>
              <w:rPr>
                <w:rFonts w:cstheme="minorHAnsi"/>
                <w:color w:val="000000"/>
                <w:sz w:val="18"/>
                <w:szCs w:val="18"/>
              </w:rPr>
            </w:pPr>
            <w:r w:rsidRPr="001E0DBA">
              <w:rPr>
                <w:rFonts w:cstheme="minorHAnsi"/>
                <w:noProof/>
              </w:rPr>
              <mc:AlternateContent>
                <mc:Choice Requires="wps">
                  <w:drawing>
                    <wp:anchor distT="0" distB="0" distL="114300" distR="114300" simplePos="0" relativeHeight="251666432" behindDoc="0" locked="0" layoutInCell="1" allowOverlap="1" wp14:anchorId="3519B10C" wp14:editId="35A9E5CA">
                      <wp:simplePos x="0" y="0"/>
                      <wp:positionH relativeFrom="column">
                        <wp:posOffset>1062355</wp:posOffset>
                      </wp:positionH>
                      <wp:positionV relativeFrom="paragraph">
                        <wp:posOffset>31115</wp:posOffset>
                      </wp:positionV>
                      <wp:extent cx="196850" cy="95250"/>
                      <wp:effectExtent l="5715" t="7620" r="6985" b="11430"/>
                      <wp:wrapNone/>
                      <wp:docPr id="851440192" name="Rectangle 851440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5B78F" id="Rectangle 851440192" o:spid="_x0000_s1026" style="position:absolute;margin-left:83.65pt;margin-top:2.45pt;width:15.5pt;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"/>
                  </w:pict>
                </mc:Fallback>
              </mc:AlternateContent>
            </w:r>
            <w:r w:rsidRPr="001E0DBA">
              <w:rPr>
                <w:rFonts w:cstheme="minorHAnsi"/>
                <w:noProof/>
              </w:rPr>
              <mc:AlternateContent>
                <mc:Choice Requires="wps">
                  <w:drawing>
                    <wp:anchor distT="0" distB="0" distL="114300" distR="114300" simplePos="0" relativeHeight="251667456" behindDoc="0" locked="0" layoutInCell="1" allowOverlap="1" wp14:anchorId="51E13459" wp14:editId="47A21C7D">
                      <wp:simplePos x="0" y="0"/>
                      <wp:positionH relativeFrom="column">
                        <wp:posOffset>507365</wp:posOffset>
                      </wp:positionH>
                      <wp:positionV relativeFrom="paragraph">
                        <wp:posOffset>21590</wp:posOffset>
                      </wp:positionV>
                      <wp:extent cx="196850" cy="95250"/>
                      <wp:effectExtent l="13970" t="9525" r="8255" b="9525"/>
                      <wp:wrapNone/>
                      <wp:docPr id="851440193" name="Rectangle 851440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1F2D9" id="Rectangle 851440193" o:spid="_x0000_s1026" style="position:absolute;margin-left:39.95pt;margin-top:1.7pt;width:15.5pt;height: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tcPr>
          <w:p w14:paraId="7CA5DF2E"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Type of Sexual contact</w:t>
            </w:r>
          </w:p>
        </w:tc>
        <w:tc>
          <w:tcPr>
            <w:tcW w:w="3173" w:type="dxa"/>
            <w:tcBorders>
              <w:top w:val="nil"/>
              <w:left w:val="nil"/>
              <w:bottom w:val="single" w:sz="4" w:space="0" w:color="auto"/>
              <w:right w:val="single" w:sz="8" w:space="0" w:color="auto"/>
            </w:tcBorders>
            <w:noWrap/>
            <w:vAlign w:val="center"/>
          </w:tcPr>
          <w:p w14:paraId="026FD0B1" w14:textId="77777777" w:rsidR="002658A5" w:rsidRPr="001E0DBA" w:rsidRDefault="002658A5" w:rsidP="00046348">
            <w:pPr>
              <w:spacing w:after="0" w:line="240" w:lineRule="auto"/>
              <w:rPr>
                <w:rFonts w:cstheme="minorHAnsi"/>
                <w:color w:val="000000"/>
                <w:sz w:val="18"/>
                <w:szCs w:val="18"/>
              </w:rPr>
            </w:pPr>
            <w:r w:rsidRPr="001E0DBA">
              <w:rPr>
                <w:rFonts w:cstheme="minorHAnsi"/>
                <w:noProof/>
              </w:rPr>
              <mc:AlternateContent>
                <mc:Choice Requires="wps">
                  <w:drawing>
                    <wp:anchor distT="0" distB="0" distL="114300" distR="114300" simplePos="0" relativeHeight="251664384" behindDoc="0" locked="0" layoutInCell="1" allowOverlap="1" wp14:anchorId="312BBF4D" wp14:editId="7656C948">
                      <wp:simplePos x="0" y="0"/>
                      <wp:positionH relativeFrom="column">
                        <wp:posOffset>1574165</wp:posOffset>
                      </wp:positionH>
                      <wp:positionV relativeFrom="paragraph">
                        <wp:posOffset>19050</wp:posOffset>
                      </wp:positionV>
                      <wp:extent cx="196850" cy="95250"/>
                      <wp:effectExtent l="13970" t="13970" r="8255" b="5080"/>
                      <wp:wrapNone/>
                      <wp:docPr id="651335396" name="Rectangle 651335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63797" id="Rectangle 651335396" o:spid="_x0000_s1026" style="position:absolute;margin-left:123.95pt;margin-top:1.5pt;width:15.5pt;height: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"/>
                  </w:pict>
                </mc:Fallback>
              </mc:AlternateContent>
            </w:r>
            <w:r w:rsidRPr="001E0DBA">
              <w:rPr>
                <w:rFonts w:cstheme="minorHAnsi"/>
                <w:noProof/>
              </w:rPr>
              <mc:AlternateContent>
                <mc:Choice Requires="wps">
                  <w:drawing>
                    <wp:anchor distT="0" distB="0" distL="114300" distR="114300" simplePos="0" relativeHeight="251665408" behindDoc="0" locked="0" layoutInCell="1" allowOverlap="1" wp14:anchorId="7A74C6F7" wp14:editId="6D01DCA7">
                      <wp:simplePos x="0" y="0"/>
                      <wp:positionH relativeFrom="column">
                        <wp:posOffset>643255</wp:posOffset>
                      </wp:positionH>
                      <wp:positionV relativeFrom="paragraph">
                        <wp:posOffset>19050</wp:posOffset>
                      </wp:positionV>
                      <wp:extent cx="196850" cy="95250"/>
                      <wp:effectExtent l="6985" t="13970" r="5715" b="5080"/>
                      <wp:wrapNone/>
                      <wp:docPr id="651335395" name="Rectangle 651335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985B8" id="Rectangle 651335395" o:spid="_x0000_s1026" style="position:absolute;margin-left:50.65pt;margin-top:1.5pt;width:15.5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"/>
                  </w:pict>
                </mc:Fallback>
              </mc:AlternateContent>
            </w:r>
            <w:r w:rsidRPr="001E0DBA">
              <w:rPr>
                <w:rFonts w:cstheme="minorHAnsi"/>
                <w:color w:val="000000"/>
                <w:sz w:val="18"/>
                <w:szCs w:val="18"/>
              </w:rPr>
              <w:t xml:space="preserve">        Marital             Extramarital</w:t>
            </w:r>
          </w:p>
        </w:tc>
      </w:tr>
      <w:tr w:rsidR="002658A5" w:rsidRPr="001E0DBA" w14:paraId="58176327"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tcPr>
          <w:p w14:paraId="6E3E0B5E"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Lab</w:t>
            </w:r>
          </w:p>
        </w:tc>
        <w:tc>
          <w:tcPr>
            <w:tcW w:w="2283" w:type="dxa"/>
            <w:tcBorders>
              <w:top w:val="nil"/>
              <w:left w:val="nil"/>
              <w:bottom w:val="single" w:sz="4" w:space="0" w:color="auto"/>
              <w:right w:val="single" w:sz="4" w:space="0" w:color="auto"/>
            </w:tcBorders>
            <w:noWrap/>
            <w:vAlign w:val="center"/>
          </w:tcPr>
          <w:p w14:paraId="5D46F534" w14:textId="77777777" w:rsidR="002658A5" w:rsidRPr="001E0DBA" w:rsidRDefault="002658A5" w:rsidP="00046348">
            <w:pPr>
              <w:spacing w:after="0" w:line="240" w:lineRule="auto"/>
              <w:jc w:val="center"/>
              <w:rPr>
                <w:rFonts w:eastAsia="Times New Roman" w:cstheme="minorHAnsi"/>
                <w:noProof/>
                <w:color w:val="000000"/>
                <w:sz w:val="18"/>
                <w:szCs w:val="18"/>
              </w:rPr>
            </w:pPr>
            <w:r w:rsidRPr="001E0DBA">
              <w:rPr>
                <w:rFonts w:cstheme="minorHAnsi"/>
                <w:noProof/>
              </w:rPr>
              <mc:AlternateContent>
                <mc:Choice Requires="wps">
                  <w:drawing>
                    <wp:anchor distT="0" distB="0" distL="114300" distR="114300" simplePos="0" relativeHeight="251668480" behindDoc="0" locked="0" layoutInCell="1" allowOverlap="1" wp14:anchorId="7B7AD44C" wp14:editId="322F5B86">
                      <wp:simplePos x="0" y="0"/>
                      <wp:positionH relativeFrom="column">
                        <wp:posOffset>1062355</wp:posOffset>
                      </wp:positionH>
                      <wp:positionV relativeFrom="paragraph">
                        <wp:posOffset>31115</wp:posOffset>
                      </wp:positionV>
                      <wp:extent cx="196850" cy="95250"/>
                      <wp:effectExtent l="5715" t="7620" r="6985" b="11430"/>
                      <wp:wrapNone/>
                      <wp:docPr id="851440194" name="Rectangle 851440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F7324" id="Rectangle 851440194" o:spid="_x0000_s1026" style="position:absolute;margin-left:83.65pt;margin-top:2.45pt;width:15.5pt;height: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"/>
                  </w:pict>
                </mc:Fallback>
              </mc:AlternateContent>
            </w:r>
            <w:r w:rsidRPr="001E0DBA">
              <w:rPr>
                <w:rFonts w:cstheme="minorHAnsi"/>
                <w:noProof/>
              </w:rPr>
              <mc:AlternateContent>
                <mc:Choice Requires="wps">
                  <w:drawing>
                    <wp:anchor distT="0" distB="0" distL="114300" distR="114300" simplePos="0" relativeHeight="251669504" behindDoc="0" locked="0" layoutInCell="1" allowOverlap="1" wp14:anchorId="5DD6FD84" wp14:editId="1BC8A8FE">
                      <wp:simplePos x="0" y="0"/>
                      <wp:positionH relativeFrom="column">
                        <wp:posOffset>507365</wp:posOffset>
                      </wp:positionH>
                      <wp:positionV relativeFrom="paragraph">
                        <wp:posOffset>21590</wp:posOffset>
                      </wp:positionV>
                      <wp:extent cx="196850" cy="95250"/>
                      <wp:effectExtent l="13970" t="9525" r="8255" b="9525"/>
                      <wp:wrapNone/>
                      <wp:docPr id="851440195" name="Rectangle 851440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A210F" id="Rectangle 851440195" o:spid="_x0000_s1026" style="position:absolute;margin-left:39.95pt;margin-top:1.7pt;width:15.5pt;height: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tcPr>
          <w:p w14:paraId="0639C700"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Date of last sexual activity</w:t>
            </w:r>
          </w:p>
        </w:tc>
        <w:tc>
          <w:tcPr>
            <w:tcW w:w="3173" w:type="dxa"/>
            <w:tcBorders>
              <w:top w:val="nil"/>
              <w:left w:val="nil"/>
              <w:bottom w:val="single" w:sz="4" w:space="0" w:color="auto"/>
              <w:right w:val="single" w:sz="8" w:space="0" w:color="auto"/>
            </w:tcBorders>
            <w:noWrap/>
            <w:vAlign w:val="center"/>
          </w:tcPr>
          <w:p w14:paraId="71940F2F" w14:textId="77777777" w:rsidR="002658A5" w:rsidRPr="001E0DBA" w:rsidRDefault="002658A5" w:rsidP="00046348">
            <w:pPr>
              <w:spacing w:after="0" w:line="240" w:lineRule="auto"/>
              <w:jc w:val="center"/>
              <w:rPr>
                <w:rFonts w:eastAsia="Times New Roman" w:cstheme="minorHAnsi"/>
                <w:noProof/>
                <w:color w:val="000000"/>
                <w:sz w:val="18"/>
                <w:szCs w:val="18"/>
              </w:rPr>
            </w:pPr>
            <w:r w:rsidRPr="001E0DBA">
              <w:rPr>
                <w:rFonts w:cstheme="minorHAnsi"/>
                <w:b/>
                <w:bCs/>
                <w:color w:val="000000"/>
                <w:sz w:val="18"/>
                <w:szCs w:val="18"/>
              </w:rPr>
              <w:t>___/_____/______</w:t>
            </w:r>
          </w:p>
        </w:tc>
      </w:tr>
      <w:tr w:rsidR="002658A5" w:rsidRPr="001E0DBA" w14:paraId="162C2B7B"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1443AA5C" w14:textId="77777777" w:rsidR="002658A5" w:rsidRPr="001E0DBA" w:rsidRDefault="002658A5" w:rsidP="00046348">
            <w:pPr>
              <w:spacing w:after="0" w:line="240" w:lineRule="auto"/>
              <w:rPr>
                <w:rFonts w:cstheme="minorHAnsi"/>
                <w:color w:val="000000"/>
                <w:sz w:val="16"/>
                <w:szCs w:val="16"/>
              </w:rPr>
            </w:pPr>
            <w:r w:rsidRPr="001E0DBA">
              <w:rPr>
                <w:rFonts w:cstheme="minorHAnsi"/>
                <w:color w:val="000000"/>
                <w:sz w:val="18"/>
                <w:szCs w:val="18"/>
              </w:rPr>
              <w:t>Others</w:t>
            </w:r>
          </w:p>
        </w:tc>
        <w:tc>
          <w:tcPr>
            <w:tcW w:w="7930" w:type="dxa"/>
            <w:gridSpan w:val="3"/>
            <w:tcBorders>
              <w:top w:val="single" w:sz="4" w:space="0" w:color="auto"/>
              <w:left w:val="nil"/>
              <w:bottom w:val="single" w:sz="4" w:space="0" w:color="auto"/>
              <w:right w:val="single" w:sz="8" w:space="0" w:color="000000"/>
            </w:tcBorders>
            <w:noWrap/>
            <w:vAlign w:val="center"/>
            <w:hideMark/>
          </w:tcPr>
          <w:p w14:paraId="02EB4113" w14:textId="77777777" w:rsidR="002658A5" w:rsidRPr="001E0DBA" w:rsidRDefault="002658A5" w:rsidP="00046348">
            <w:pPr>
              <w:spacing w:after="0" w:line="240" w:lineRule="auto"/>
              <w:jc w:val="center"/>
              <w:rPr>
                <w:rFonts w:cstheme="minorHAnsi"/>
                <w:color w:val="000000"/>
                <w:sz w:val="16"/>
                <w:szCs w:val="16"/>
              </w:rPr>
            </w:pPr>
            <w:r w:rsidRPr="001E0DBA">
              <w:rPr>
                <w:rFonts w:cstheme="minorHAnsi"/>
                <w:color w:val="000000"/>
                <w:sz w:val="16"/>
                <w:szCs w:val="16"/>
              </w:rPr>
              <w:t> </w:t>
            </w:r>
          </w:p>
        </w:tc>
      </w:tr>
      <w:tr w:rsidR="002658A5" w:rsidRPr="001E0DBA" w14:paraId="2D2052FA" w14:textId="77777777" w:rsidTr="00046348">
        <w:trPr>
          <w:trHeight w:val="260"/>
        </w:trPr>
        <w:tc>
          <w:tcPr>
            <w:tcW w:w="10747" w:type="dxa"/>
            <w:gridSpan w:val="4"/>
            <w:tcBorders>
              <w:top w:val="single" w:sz="4" w:space="0" w:color="auto"/>
              <w:left w:val="single" w:sz="8" w:space="0" w:color="auto"/>
              <w:bottom w:val="single" w:sz="4" w:space="0" w:color="auto"/>
              <w:right w:val="single" w:sz="8" w:space="0" w:color="000000"/>
            </w:tcBorders>
            <w:shd w:val="clear" w:color="auto" w:fill="BDD6EE" w:themeFill="accent1" w:themeFillTint="66"/>
            <w:noWrap/>
            <w:vAlign w:val="center"/>
            <w:hideMark/>
          </w:tcPr>
          <w:p w14:paraId="378CBC4B" w14:textId="77777777" w:rsidR="002658A5" w:rsidRPr="001E0DBA" w:rsidRDefault="002658A5" w:rsidP="00046348">
            <w:pPr>
              <w:spacing w:after="0" w:line="240" w:lineRule="auto"/>
              <w:jc w:val="center"/>
              <w:rPr>
                <w:rFonts w:cstheme="minorHAnsi"/>
                <w:b/>
                <w:bCs/>
                <w:color w:val="000000"/>
                <w:sz w:val="16"/>
                <w:szCs w:val="16"/>
              </w:rPr>
            </w:pPr>
            <w:r w:rsidRPr="001E0DBA">
              <w:rPr>
                <w:rFonts w:cstheme="minorHAnsi"/>
                <w:b/>
                <w:bCs/>
                <w:color w:val="000000"/>
                <w:sz w:val="20"/>
                <w:szCs w:val="20"/>
              </w:rPr>
              <w:t>Lab Information</w:t>
            </w:r>
          </w:p>
        </w:tc>
      </w:tr>
      <w:tr w:rsidR="002658A5" w:rsidRPr="001E0DBA" w14:paraId="0E308770"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4C1C1078"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Swab</w:t>
            </w:r>
          </w:p>
        </w:tc>
        <w:tc>
          <w:tcPr>
            <w:tcW w:w="2283" w:type="dxa"/>
            <w:tcBorders>
              <w:top w:val="nil"/>
              <w:left w:val="nil"/>
              <w:bottom w:val="single" w:sz="4" w:space="0" w:color="auto"/>
              <w:right w:val="single" w:sz="4" w:space="0" w:color="auto"/>
            </w:tcBorders>
            <w:noWrap/>
            <w:vAlign w:val="center"/>
            <w:hideMark/>
          </w:tcPr>
          <w:p w14:paraId="6BB0A8A7" w14:textId="77777777" w:rsidR="002658A5" w:rsidRPr="001E0DBA" w:rsidRDefault="002658A5" w:rsidP="00046348">
            <w:pPr>
              <w:spacing w:after="0" w:line="240" w:lineRule="auto"/>
              <w:jc w:val="center"/>
              <w:rPr>
                <w:rFonts w:cstheme="minorHAnsi"/>
                <w:color w:val="000000"/>
                <w:sz w:val="18"/>
                <w:szCs w:val="18"/>
              </w:rPr>
            </w:pPr>
            <w:r w:rsidRPr="001E0DBA">
              <w:rPr>
                <w:rFonts w:cstheme="minorHAnsi"/>
                <w:noProof/>
              </w:rPr>
              <mc:AlternateContent>
                <mc:Choice Requires="wps">
                  <w:drawing>
                    <wp:anchor distT="0" distB="0" distL="114300" distR="114300" simplePos="0" relativeHeight="251670528" behindDoc="0" locked="0" layoutInCell="1" allowOverlap="1" wp14:anchorId="7C07CB4C" wp14:editId="520F1732">
                      <wp:simplePos x="0" y="0"/>
                      <wp:positionH relativeFrom="column">
                        <wp:posOffset>1062355</wp:posOffset>
                      </wp:positionH>
                      <wp:positionV relativeFrom="paragraph">
                        <wp:posOffset>31115</wp:posOffset>
                      </wp:positionV>
                      <wp:extent cx="196850" cy="95250"/>
                      <wp:effectExtent l="5715" t="7620" r="6985" b="11430"/>
                      <wp:wrapNone/>
                      <wp:docPr id="851440196" name="Rectangle 851440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643CB" id="Rectangle 851440196" o:spid="_x0000_s1026" style="position:absolute;margin-left:83.65pt;margin-top:2.45pt;width:15.5pt;height: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"/>
                  </w:pict>
                </mc:Fallback>
              </mc:AlternateContent>
            </w:r>
            <w:r w:rsidRPr="001E0DBA">
              <w:rPr>
                <w:rFonts w:cstheme="minorHAnsi"/>
                <w:noProof/>
              </w:rPr>
              <mc:AlternateContent>
                <mc:Choice Requires="wps">
                  <w:drawing>
                    <wp:anchor distT="0" distB="0" distL="114300" distR="114300" simplePos="0" relativeHeight="251671552" behindDoc="0" locked="0" layoutInCell="1" allowOverlap="1" wp14:anchorId="27F9CB48" wp14:editId="34F85522">
                      <wp:simplePos x="0" y="0"/>
                      <wp:positionH relativeFrom="column">
                        <wp:posOffset>507365</wp:posOffset>
                      </wp:positionH>
                      <wp:positionV relativeFrom="paragraph">
                        <wp:posOffset>21590</wp:posOffset>
                      </wp:positionV>
                      <wp:extent cx="196850" cy="95250"/>
                      <wp:effectExtent l="13970" t="9525" r="8255" b="9525"/>
                      <wp:wrapNone/>
                      <wp:docPr id="851440197" name="Rectangle 851440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DFE6" id="Rectangle 851440197" o:spid="_x0000_s1026" style="position:absolute;margin-left:39.95pt;margin-top:1.7pt;width:15.5pt;height: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hideMark/>
          </w:tcPr>
          <w:p w14:paraId="7342FF6F"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Genital secretion</w:t>
            </w:r>
          </w:p>
        </w:tc>
        <w:tc>
          <w:tcPr>
            <w:tcW w:w="3173" w:type="dxa"/>
            <w:tcBorders>
              <w:top w:val="nil"/>
              <w:left w:val="nil"/>
              <w:bottom w:val="single" w:sz="4" w:space="0" w:color="auto"/>
              <w:right w:val="single" w:sz="8" w:space="0" w:color="auto"/>
            </w:tcBorders>
            <w:noWrap/>
            <w:vAlign w:val="center"/>
            <w:hideMark/>
          </w:tcPr>
          <w:p w14:paraId="6C4E2D66" w14:textId="77777777" w:rsidR="002658A5" w:rsidRPr="001E0DBA" w:rsidRDefault="002658A5" w:rsidP="00046348">
            <w:pPr>
              <w:spacing w:after="0" w:line="240" w:lineRule="auto"/>
              <w:jc w:val="center"/>
              <w:rPr>
                <w:rFonts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72576" behindDoc="0" locked="0" layoutInCell="1" allowOverlap="1" wp14:anchorId="35E6DA3C" wp14:editId="744F0450">
                      <wp:simplePos x="0" y="0"/>
                      <wp:positionH relativeFrom="column">
                        <wp:posOffset>1432560</wp:posOffset>
                      </wp:positionH>
                      <wp:positionV relativeFrom="paragraph">
                        <wp:posOffset>40005</wp:posOffset>
                      </wp:positionV>
                      <wp:extent cx="196850" cy="95250"/>
                      <wp:effectExtent l="6350" t="11430" r="6350" b="7620"/>
                      <wp:wrapNone/>
                      <wp:docPr id="851440200" name="Rectangle 851440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117E" id="Rectangle 851440200" o:spid="_x0000_s1026" style="position:absolute;margin-left:112.8pt;margin-top:3.15pt;width:15.5pt;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73600" behindDoc="0" locked="0" layoutInCell="1" allowOverlap="1" wp14:anchorId="16656D12" wp14:editId="4C1616B1">
                      <wp:simplePos x="0" y="0"/>
                      <wp:positionH relativeFrom="column">
                        <wp:posOffset>882650</wp:posOffset>
                      </wp:positionH>
                      <wp:positionV relativeFrom="paragraph">
                        <wp:posOffset>36195</wp:posOffset>
                      </wp:positionV>
                      <wp:extent cx="196850" cy="95250"/>
                      <wp:effectExtent l="12700" t="10160" r="9525" b="8890"/>
                      <wp:wrapNone/>
                      <wp:docPr id="851440201" name="Rectangle 851440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CD646" id="Rectangle 851440201" o:spid="_x0000_s1026" style="position:absolute;margin-left:69.5pt;margin-top:2.85pt;width:15.5pt;height: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"/>
                  </w:pict>
                </mc:Fallback>
              </mc:AlternateContent>
            </w:r>
            <w:r w:rsidRPr="001E0DBA">
              <w:rPr>
                <w:rFonts w:eastAsia="Times New Roman" w:cstheme="minorHAnsi"/>
                <w:color w:val="000000"/>
                <w:sz w:val="18"/>
                <w:szCs w:val="18"/>
              </w:rPr>
              <w:t xml:space="preserve">       Yes            /No</w:t>
            </w:r>
          </w:p>
        </w:tc>
      </w:tr>
      <w:tr w:rsidR="002658A5" w:rsidRPr="001E0DBA" w14:paraId="0A05EAF9" w14:textId="77777777" w:rsidTr="00046348">
        <w:trPr>
          <w:trHeight w:val="260"/>
        </w:trPr>
        <w:tc>
          <w:tcPr>
            <w:tcW w:w="2817" w:type="dxa"/>
            <w:tcBorders>
              <w:top w:val="nil"/>
              <w:left w:val="single" w:sz="8" w:space="0" w:color="auto"/>
              <w:bottom w:val="single" w:sz="4" w:space="0" w:color="auto"/>
              <w:right w:val="single" w:sz="4" w:space="0" w:color="auto"/>
            </w:tcBorders>
            <w:noWrap/>
            <w:vAlign w:val="center"/>
            <w:hideMark/>
          </w:tcPr>
          <w:p w14:paraId="76C87E05"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Crust</w:t>
            </w:r>
          </w:p>
        </w:tc>
        <w:tc>
          <w:tcPr>
            <w:tcW w:w="2283" w:type="dxa"/>
            <w:tcBorders>
              <w:top w:val="nil"/>
              <w:left w:val="nil"/>
              <w:bottom w:val="single" w:sz="4" w:space="0" w:color="auto"/>
              <w:right w:val="single" w:sz="4" w:space="0" w:color="auto"/>
            </w:tcBorders>
            <w:noWrap/>
            <w:vAlign w:val="center"/>
            <w:hideMark/>
          </w:tcPr>
          <w:p w14:paraId="049777B6" w14:textId="77777777" w:rsidR="002658A5" w:rsidRPr="001E0DBA" w:rsidRDefault="002658A5" w:rsidP="00046348">
            <w:pPr>
              <w:spacing w:after="0" w:line="240" w:lineRule="auto"/>
              <w:jc w:val="center"/>
              <w:rPr>
                <w:rFonts w:cstheme="minorHAnsi"/>
                <w:color w:val="000000"/>
                <w:sz w:val="18"/>
                <w:szCs w:val="18"/>
              </w:rPr>
            </w:pPr>
            <w:r w:rsidRPr="001E0DBA">
              <w:rPr>
                <w:rFonts w:cstheme="minorHAnsi"/>
                <w:noProof/>
              </w:rPr>
              <mc:AlternateContent>
                <mc:Choice Requires="wps">
                  <w:drawing>
                    <wp:anchor distT="0" distB="0" distL="114300" distR="114300" simplePos="0" relativeHeight="251674624" behindDoc="0" locked="0" layoutInCell="1" allowOverlap="1" wp14:anchorId="06716543" wp14:editId="47467077">
                      <wp:simplePos x="0" y="0"/>
                      <wp:positionH relativeFrom="column">
                        <wp:posOffset>1062355</wp:posOffset>
                      </wp:positionH>
                      <wp:positionV relativeFrom="paragraph">
                        <wp:posOffset>31115</wp:posOffset>
                      </wp:positionV>
                      <wp:extent cx="196850" cy="95250"/>
                      <wp:effectExtent l="5715" t="7620" r="6985" b="11430"/>
                      <wp:wrapNone/>
                      <wp:docPr id="851440198" name="Rectangle 851440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BC72C" id="Rectangle 851440198" o:spid="_x0000_s1026" style="position:absolute;margin-left:83.65pt;margin-top:2.45pt;width:15.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"/>
                  </w:pict>
                </mc:Fallback>
              </mc:AlternateContent>
            </w:r>
            <w:r w:rsidRPr="001E0DBA">
              <w:rPr>
                <w:rFonts w:cstheme="minorHAnsi"/>
                <w:noProof/>
              </w:rPr>
              <mc:AlternateContent>
                <mc:Choice Requires="wps">
                  <w:drawing>
                    <wp:anchor distT="0" distB="0" distL="114300" distR="114300" simplePos="0" relativeHeight="251675648" behindDoc="0" locked="0" layoutInCell="1" allowOverlap="1" wp14:anchorId="745556C0" wp14:editId="08EDF592">
                      <wp:simplePos x="0" y="0"/>
                      <wp:positionH relativeFrom="column">
                        <wp:posOffset>507365</wp:posOffset>
                      </wp:positionH>
                      <wp:positionV relativeFrom="paragraph">
                        <wp:posOffset>21590</wp:posOffset>
                      </wp:positionV>
                      <wp:extent cx="196850" cy="95250"/>
                      <wp:effectExtent l="13970" t="9525" r="8255" b="9525"/>
                      <wp:wrapNone/>
                      <wp:docPr id="851440199" name="Rectangle 851440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55486" id="Rectangle 851440199" o:spid="_x0000_s1026" style="position:absolute;margin-left:39.95pt;margin-top:1.7pt;width:15.5pt;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"/>
                  </w:pict>
                </mc:Fallback>
              </mc:AlternateContent>
            </w:r>
            <w:r w:rsidRPr="001E0DBA">
              <w:rPr>
                <w:rFonts w:eastAsia="Times New Roman" w:cstheme="minorHAnsi"/>
                <w:color w:val="000000"/>
                <w:sz w:val="18"/>
                <w:szCs w:val="18"/>
              </w:rPr>
              <w:t>Yes             /No</w:t>
            </w:r>
          </w:p>
        </w:tc>
        <w:tc>
          <w:tcPr>
            <w:tcW w:w="2474" w:type="dxa"/>
            <w:tcBorders>
              <w:top w:val="nil"/>
              <w:left w:val="nil"/>
              <w:bottom w:val="single" w:sz="4" w:space="0" w:color="auto"/>
              <w:right w:val="single" w:sz="4" w:space="0" w:color="auto"/>
            </w:tcBorders>
            <w:noWrap/>
            <w:vAlign w:val="center"/>
          </w:tcPr>
          <w:p w14:paraId="41D83831"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Oropharyngeal</w:t>
            </w:r>
          </w:p>
        </w:tc>
        <w:tc>
          <w:tcPr>
            <w:tcW w:w="3173" w:type="dxa"/>
            <w:tcBorders>
              <w:top w:val="nil"/>
              <w:left w:val="nil"/>
              <w:bottom w:val="single" w:sz="4" w:space="0" w:color="auto"/>
              <w:right w:val="single" w:sz="8" w:space="0" w:color="auto"/>
            </w:tcBorders>
            <w:noWrap/>
            <w:vAlign w:val="center"/>
          </w:tcPr>
          <w:p w14:paraId="1EF076AF" w14:textId="77777777" w:rsidR="002658A5" w:rsidRPr="001E0DBA" w:rsidRDefault="002658A5" w:rsidP="00046348">
            <w:pPr>
              <w:spacing w:after="0" w:line="240" w:lineRule="auto"/>
              <w:jc w:val="center"/>
              <w:rPr>
                <w:rFonts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76672" behindDoc="0" locked="0" layoutInCell="1" allowOverlap="1" wp14:anchorId="2BF29238" wp14:editId="13E04051">
                      <wp:simplePos x="0" y="0"/>
                      <wp:positionH relativeFrom="column">
                        <wp:posOffset>1432560</wp:posOffset>
                      </wp:positionH>
                      <wp:positionV relativeFrom="paragraph">
                        <wp:posOffset>40005</wp:posOffset>
                      </wp:positionV>
                      <wp:extent cx="196850" cy="95250"/>
                      <wp:effectExtent l="6350" t="11430" r="6350" b="7620"/>
                      <wp:wrapNone/>
                      <wp:docPr id="851440202" name="Rectangle 851440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E4B89" id="Rectangle 851440202" o:spid="_x0000_s1026" style="position:absolute;margin-left:112.8pt;margin-top:3.15pt;width:15.5pt;height: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77696" behindDoc="0" locked="0" layoutInCell="1" allowOverlap="1" wp14:anchorId="1D103254" wp14:editId="11677E42">
                      <wp:simplePos x="0" y="0"/>
                      <wp:positionH relativeFrom="column">
                        <wp:posOffset>882650</wp:posOffset>
                      </wp:positionH>
                      <wp:positionV relativeFrom="paragraph">
                        <wp:posOffset>36195</wp:posOffset>
                      </wp:positionV>
                      <wp:extent cx="196850" cy="95250"/>
                      <wp:effectExtent l="12700" t="10160" r="9525" b="8890"/>
                      <wp:wrapNone/>
                      <wp:docPr id="851440203" name="Rectangle 851440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BFD5" id="Rectangle 851440203" o:spid="_x0000_s1026" style="position:absolute;margin-left:69.5pt;margin-top:2.85pt;width:15.5pt;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"/>
                  </w:pict>
                </mc:Fallback>
              </mc:AlternateContent>
            </w:r>
            <w:r w:rsidRPr="001E0DBA">
              <w:rPr>
                <w:rFonts w:eastAsia="Times New Roman" w:cstheme="minorHAnsi"/>
                <w:color w:val="000000"/>
                <w:sz w:val="18"/>
                <w:szCs w:val="18"/>
              </w:rPr>
              <w:t xml:space="preserve">       Yes            /No</w:t>
            </w:r>
          </w:p>
        </w:tc>
      </w:tr>
      <w:tr w:rsidR="002658A5" w:rsidRPr="001E0DBA" w14:paraId="2FD7D22F" w14:textId="77777777" w:rsidTr="00046348">
        <w:trPr>
          <w:trHeight w:val="269"/>
        </w:trPr>
        <w:tc>
          <w:tcPr>
            <w:tcW w:w="2817" w:type="dxa"/>
            <w:tcBorders>
              <w:top w:val="nil"/>
              <w:left w:val="single" w:sz="8" w:space="0" w:color="auto"/>
              <w:bottom w:val="single" w:sz="8" w:space="0" w:color="auto"/>
              <w:right w:val="single" w:sz="4" w:space="0" w:color="auto"/>
            </w:tcBorders>
            <w:noWrap/>
            <w:vAlign w:val="center"/>
            <w:hideMark/>
          </w:tcPr>
          <w:p w14:paraId="20140C4E"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Date of sample collection</w:t>
            </w:r>
          </w:p>
        </w:tc>
        <w:tc>
          <w:tcPr>
            <w:tcW w:w="2283" w:type="dxa"/>
            <w:tcBorders>
              <w:top w:val="nil"/>
              <w:left w:val="nil"/>
              <w:bottom w:val="single" w:sz="8" w:space="0" w:color="auto"/>
              <w:right w:val="single" w:sz="4" w:space="0" w:color="auto"/>
            </w:tcBorders>
            <w:noWrap/>
            <w:vAlign w:val="center"/>
            <w:hideMark/>
          </w:tcPr>
          <w:p w14:paraId="3C28C881" w14:textId="77777777" w:rsidR="002658A5" w:rsidRPr="001E0DBA" w:rsidRDefault="002658A5" w:rsidP="00046348">
            <w:pPr>
              <w:spacing w:after="0" w:line="240" w:lineRule="auto"/>
              <w:jc w:val="center"/>
              <w:rPr>
                <w:rFonts w:cstheme="minorHAnsi"/>
                <w:color w:val="000000"/>
                <w:sz w:val="18"/>
                <w:szCs w:val="18"/>
              </w:rPr>
            </w:pPr>
            <w:r w:rsidRPr="001E0DBA">
              <w:rPr>
                <w:rFonts w:cstheme="minorHAnsi"/>
                <w:b/>
                <w:bCs/>
                <w:color w:val="000000"/>
                <w:sz w:val="18"/>
                <w:szCs w:val="18"/>
              </w:rPr>
              <w:t>___/_____/______</w:t>
            </w:r>
          </w:p>
        </w:tc>
        <w:tc>
          <w:tcPr>
            <w:tcW w:w="2474" w:type="dxa"/>
            <w:tcBorders>
              <w:top w:val="nil"/>
              <w:left w:val="nil"/>
              <w:bottom w:val="single" w:sz="8" w:space="0" w:color="auto"/>
              <w:right w:val="single" w:sz="4" w:space="0" w:color="auto"/>
            </w:tcBorders>
            <w:noWrap/>
            <w:vAlign w:val="center"/>
            <w:hideMark/>
          </w:tcPr>
          <w:p w14:paraId="03A0D13D" w14:textId="77777777" w:rsidR="002658A5" w:rsidRPr="001E0DBA" w:rsidRDefault="002658A5" w:rsidP="00046348">
            <w:pPr>
              <w:spacing w:after="0" w:line="240" w:lineRule="auto"/>
              <w:rPr>
                <w:rFonts w:cstheme="minorHAnsi"/>
                <w:color w:val="000000"/>
                <w:sz w:val="18"/>
                <w:szCs w:val="18"/>
              </w:rPr>
            </w:pPr>
            <w:r w:rsidRPr="001E0DBA">
              <w:rPr>
                <w:rFonts w:cstheme="minorHAnsi"/>
                <w:color w:val="000000"/>
                <w:sz w:val="18"/>
                <w:szCs w:val="18"/>
              </w:rPr>
              <w:t>Lab result</w:t>
            </w:r>
          </w:p>
        </w:tc>
        <w:tc>
          <w:tcPr>
            <w:tcW w:w="3173" w:type="dxa"/>
            <w:tcBorders>
              <w:top w:val="nil"/>
              <w:left w:val="nil"/>
              <w:bottom w:val="single" w:sz="8" w:space="0" w:color="auto"/>
              <w:right w:val="single" w:sz="8" w:space="0" w:color="auto"/>
            </w:tcBorders>
            <w:noWrap/>
            <w:vAlign w:val="center"/>
            <w:hideMark/>
          </w:tcPr>
          <w:p w14:paraId="4B87B281" w14:textId="77777777" w:rsidR="002658A5" w:rsidRPr="001E0DBA" w:rsidRDefault="002658A5" w:rsidP="00046348">
            <w:pPr>
              <w:spacing w:after="0" w:line="240" w:lineRule="auto"/>
              <w:jc w:val="center"/>
              <w:rPr>
                <w:rFonts w:cstheme="minorHAnsi"/>
                <w:color w:val="000000"/>
                <w:sz w:val="18"/>
                <w:szCs w:val="18"/>
              </w:rPr>
            </w:pPr>
            <w:r w:rsidRPr="001E0DBA">
              <w:rPr>
                <w:rFonts w:eastAsia="Times New Roman" w:cstheme="minorHAnsi"/>
                <w:noProof/>
                <w:color w:val="000000"/>
                <w:sz w:val="18"/>
                <w:szCs w:val="18"/>
              </w:rPr>
              <mc:AlternateContent>
                <mc:Choice Requires="wps">
                  <w:drawing>
                    <wp:anchor distT="0" distB="0" distL="114300" distR="114300" simplePos="0" relativeHeight="251678720" behindDoc="0" locked="0" layoutInCell="1" allowOverlap="1" wp14:anchorId="4A63773A" wp14:editId="64E1D053">
                      <wp:simplePos x="0" y="0"/>
                      <wp:positionH relativeFrom="column">
                        <wp:posOffset>1432560</wp:posOffset>
                      </wp:positionH>
                      <wp:positionV relativeFrom="paragraph">
                        <wp:posOffset>40005</wp:posOffset>
                      </wp:positionV>
                      <wp:extent cx="196850" cy="95250"/>
                      <wp:effectExtent l="6350" t="11430" r="6350" b="7620"/>
                      <wp:wrapNone/>
                      <wp:docPr id="851440204" name="Rectangle 851440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62DE4" id="Rectangle 851440204" o:spid="_x0000_s1026" style="position:absolute;margin-left:112.8pt;margin-top:3.15pt;width:15.5pt;height: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"/>
                  </w:pict>
                </mc:Fallback>
              </mc:AlternateContent>
            </w:r>
            <w:r w:rsidRPr="001E0DBA">
              <w:rPr>
                <w:rFonts w:eastAsia="Times New Roman" w:cstheme="minorHAnsi"/>
                <w:noProof/>
                <w:color w:val="000000"/>
                <w:sz w:val="18"/>
                <w:szCs w:val="18"/>
              </w:rPr>
              <mc:AlternateContent>
                <mc:Choice Requires="wps">
                  <w:drawing>
                    <wp:anchor distT="0" distB="0" distL="114300" distR="114300" simplePos="0" relativeHeight="251679744" behindDoc="0" locked="0" layoutInCell="1" allowOverlap="1" wp14:anchorId="4601DB57" wp14:editId="5048749E">
                      <wp:simplePos x="0" y="0"/>
                      <wp:positionH relativeFrom="column">
                        <wp:posOffset>882650</wp:posOffset>
                      </wp:positionH>
                      <wp:positionV relativeFrom="paragraph">
                        <wp:posOffset>36195</wp:posOffset>
                      </wp:positionV>
                      <wp:extent cx="196850" cy="95250"/>
                      <wp:effectExtent l="12700" t="10160" r="9525" b="8890"/>
                      <wp:wrapNone/>
                      <wp:docPr id="851440205" name="Rectangle 851440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7F33D" id="Rectangle 851440205" o:spid="_x0000_s1026" style="position:absolute;margin-left:69.5pt;margin-top:2.85pt;width:15.5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"/>
                  </w:pict>
                </mc:Fallback>
              </mc:AlternateContent>
            </w:r>
            <w:r w:rsidRPr="001E0DBA">
              <w:rPr>
                <w:rFonts w:eastAsia="Times New Roman" w:cstheme="minorHAnsi"/>
                <w:color w:val="000000"/>
                <w:sz w:val="18"/>
                <w:szCs w:val="18"/>
              </w:rPr>
              <w:t xml:space="preserve">       Yes            /No</w:t>
            </w:r>
          </w:p>
        </w:tc>
      </w:tr>
    </w:tbl>
    <w:p w14:paraId="594EE126" w14:textId="77777777" w:rsidR="00743A82" w:rsidRPr="00D27751" w:rsidRDefault="00743A82" w:rsidP="00743A82">
      <w:pPr>
        <w:jc w:val="both"/>
        <w:rPr>
          <w:rFonts w:cstheme="minorHAnsi"/>
          <w:b/>
          <w:color w:val="4472C4" w:themeColor="accent5"/>
        </w:rPr>
      </w:pPr>
    </w:p>
    <w:p w14:paraId="0A3BAC25" w14:textId="0218D37B" w:rsidR="00046348" w:rsidRPr="00046348" w:rsidRDefault="00046348" w:rsidP="00046348">
      <w:pPr>
        <w:pStyle w:val="Heading3"/>
        <w:rPr>
          <w:rFonts w:asciiTheme="minorHAnsi" w:hAnsiTheme="minorHAnsi" w:cstheme="minorHAnsi"/>
        </w:rPr>
      </w:pPr>
      <w:bookmarkStart w:id="54" w:name="_Toc174634152"/>
      <w:r w:rsidRPr="00046348">
        <w:rPr>
          <w:rFonts w:asciiTheme="minorHAnsi" w:hAnsiTheme="minorHAnsi" w:cstheme="minorHAnsi"/>
        </w:rPr>
        <w:lastRenderedPageBreak/>
        <w:t>Figure-05 Contact Follow Up Form</w:t>
      </w:r>
      <w:bookmarkEnd w:id="54"/>
    </w:p>
    <w:tbl>
      <w:tblPr>
        <w:tblpPr w:leftFromText="180" w:rightFromText="180" w:vertAnchor="text" w:horzAnchor="margin" w:tblpY="221"/>
        <w:tblW w:w="10252" w:type="dxa"/>
        <w:tblLook w:val="04A0" w:firstRow="1" w:lastRow="0" w:firstColumn="1" w:lastColumn="0" w:noHBand="0" w:noVBand="1"/>
      </w:tblPr>
      <w:tblGrid>
        <w:gridCol w:w="2315"/>
        <w:gridCol w:w="2596"/>
        <w:gridCol w:w="2190"/>
        <w:gridCol w:w="3151"/>
      </w:tblGrid>
      <w:tr w:rsidR="002658A5" w:rsidRPr="002157E3" w14:paraId="0D044B8F" w14:textId="77777777" w:rsidTr="00046348">
        <w:trPr>
          <w:trHeight w:val="339"/>
        </w:trPr>
        <w:tc>
          <w:tcPr>
            <w:tcW w:w="10252" w:type="dxa"/>
            <w:gridSpan w:val="4"/>
            <w:tcBorders>
              <w:top w:val="single" w:sz="8" w:space="0" w:color="auto"/>
              <w:left w:val="single" w:sz="8" w:space="0" w:color="auto"/>
              <w:bottom w:val="single" w:sz="4" w:space="0" w:color="auto"/>
              <w:right w:val="single" w:sz="8" w:space="0" w:color="000000"/>
            </w:tcBorders>
            <w:shd w:val="clear" w:color="000000" w:fill="4472C4"/>
            <w:noWrap/>
            <w:vAlign w:val="center"/>
            <w:hideMark/>
          </w:tcPr>
          <w:p w14:paraId="7B55289F" w14:textId="77777777" w:rsidR="002658A5" w:rsidRPr="002157E3" w:rsidRDefault="002658A5" w:rsidP="00046348">
            <w:pPr>
              <w:spacing w:after="0" w:line="240" w:lineRule="auto"/>
              <w:jc w:val="center"/>
              <w:rPr>
                <w:rFonts w:eastAsia="Times New Roman" w:cstheme="minorHAnsi"/>
                <w:b/>
                <w:bCs/>
                <w:color w:val="000000"/>
                <w:sz w:val="24"/>
                <w:szCs w:val="24"/>
              </w:rPr>
            </w:pPr>
            <w:r w:rsidRPr="002157E3">
              <w:rPr>
                <w:rFonts w:eastAsia="Times New Roman" w:cstheme="minorHAnsi"/>
                <w:b/>
                <w:bCs/>
                <w:color w:val="000000"/>
                <w:sz w:val="24"/>
                <w:szCs w:val="24"/>
              </w:rPr>
              <w:t>Contact Follow</w:t>
            </w:r>
            <w:r w:rsidRPr="001E0DBA">
              <w:rPr>
                <w:rFonts w:eastAsia="Times New Roman" w:cstheme="minorHAnsi"/>
                <w:b/>
                <w:bCs/>
                <w:color w:val="000000"/>
                <w:sz w:val="24"/>
                <w:szCs w:val="24"/>
              </w:rPr>
              <w:t xml:space="preserve"> </w:t>
            </w:r>
            <w:r w:rsidRPr="002157E3">
              <w:rPr>
                <w:rFonts w:eastAsia="Times New Roman" w:cstheme="minorHAnsi"/>
                <w:b/>
                <w:bCs/>
                <w:color w:val="000000"/>
                <w:sz w:val="24"/>
                <w:szCs w:val="24"/>
              </w:rPr>
              <w:t>up Form</w:t>
            </w:r>
          </w:p>
        </w:tc>
      </w:tr>
      <w:tr w:rsidR="002658A5" w:rsidRPr="002157E3" w14:paraId="603286C0" w14:textId="77777777" w:rsidTr="00046348">
        <w:trPr>
          <w:trHeight w:val="316"/>
        </w:trPr>
        <w:tc>
          <w:tcPr>
            <w:tcW w:w="10252" w:type="dxa"/>
            <w:gridSpan w:val="4"/>
            <w:tcBorders>
              <w:top w:val="single" w:sz="4" w:space="0" w:color="auto"/>
              <w:left w:val="single" w:sz="8" w:space="0" w:color="auto"/>
              <w:bottom w:val="single" w:sz="4" w:space="0" w:color="auto"/>
              <w:right w:val="single" w:sz="8" w:space="0" w:color="000000"/>
            </w:tcBorders>
            <w:shd w:val="clear" w:color="000000" w:fill="9BC2E6"/>
            <w:noWrap/>
            <w:vAlign w:val="center"/>
            <w:hideMark/>
          </w:tcPr>
          <w:p w14:paraId="78D360B9" w14:textId="77777777" w:rsidR="002658A5" w:rsidRPr="002157E3" w:rsidRDefault="002658A5" w:rsidP="00046348">
            <w:pPr>
              <w:spacing w:after="0" w:line="240" w:lineRule="auto"/>
              <w:jc w:val="center"/>
              <w:rPr>
                <w:rFonts w:eastAsia="Times New Roman" w:cstheme="minorHAnsi"/>
                <w:b/>
                <w:bCs/>
                <w:color w:val="000000"/>
              </w:rPr>
            </w:pPr>
            <w:r w:rsidRPr="002157E3">
              <w:rPr>
                <w:rFonts w:eastAsia="Times New Roman" w:cstheme="minorHAnsi"/>
                <w:b/>
                <w:bCs/>
                <w:color w:val="000000"/>
              </w:rPr>
              <w:t>Personal details</w:t>
            </w:r>
          </w:p>
        </w:tc>
      </w:tr>
      <w:tr w:rsidR="002658A5" w:rsidRPr="002157E3" w14:paraId="2508921E"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0D68632C"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Unique ID/ CNIC</w:t>
            </w:r>
          </w:p>
        </w:tc>
        <w:tc>
          <w:tcPr>
            <w:tcW w:w="2596" w:type="dxa"/>
            <w:tcBorders>
              <w:top w:val="nil"/>
              <w:left w:val="nil"/>
              <w:bottom w:val="single" w:sz="4" w:space="0" w:color="auto"/>
              <w:right w:val="single" w:sz="4" w:space="0" w:color="auto"/>
            </w:tcBorders>
            <w:noWrap/>
            <w:vAlign w:val="center"/>
            <w:hideMark/>
          </w:tcPr>
          <w:p w14:paraId="78B14647"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c>
          <w:tcPr>
            <w:tcW w:w="2190" w:type="dxa"/>
            <w:tcBorders>
              <w:top w:val="nil"/>
              <w:left w:val="nil"/>
              <w:bottom w:val="single" w:sz="4" w:space="0" w:color="auto"/>
              <w:right w:val="single" w:sz="4" w:space="0" w:color="auto"/>
            </w:tcBorders>
            <w:noWrap/>
            <w:vAlign w:val="center"/>
            <w:hideMark/>
          </w:tcPr>
          <w:p w14:paraId="43E213F2"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Date</w:t>
            </w:r>
          </w:p>
        </w:tc>
        <w:tc>
          <w:tcPr>
            <w:tcW w:w="3151" w:type="dxa"/>
            <w:tcBorders>
              <w:top w:val="nil"/>
              <w:left w:val="nil"/>
              <w:bottom w:val="single" w:sz="4" w:space="0" w:color="auto"/>
              <w:right w:val="single" w:sz="8" w:space="0" w:color="auto"/>
            </w:tcBorders>
            <w:noWrap/>
            <w:vAlign w:val="center"/>
            <w:hideMark/>
          </w:tcPr>
          <w:p w14:paraId="5323F205"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r>
      <w:tr w:rsidR="002658A5" w:rsidRPr="002157E3" w14:paraId="2035A87B"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54DA5CBE"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Name</w:t>
            </w:r>
          </w:p>
        </w:tc>
        <w:tc>
          <w:tcPr>
            <w:tcW w:w="2596" w:type="dxa"/>
            <w:tcBorders>
              <w:top w:val="nil"/>
              <w:left w:val="nil"/>
              <w:bottom w:val="single" w:sz="4" w:space="0" w:color="auto"/>
              <w:right w:val="single" w:sz="4" w:space="0" w:color="auto"/>
            </w:tcBorders>
            <w:noWrap/>
            <w:vAlign w:val="center"/>
            <w:hideMark/>
          </w:tcPr>
          <w:p w14:paraId="5824C8AD"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c>
          <w:tcPr>
            <w:tcW w:w="2190" w:type="dxa"/>
            <w:tcBorders>
              <w:top w:val="nil"/>
              <w:left w:val="nil"/>
              <w:bottom w:val="single" w:sz="4" w:space="0" w:color="auto"/>
              <w:right w:val="single" w:sz="4" w:space="0" w:color="auto"/>
            </w:tcBorders>
            <w:noWrap/>
            <w:vAlign w:val="center"/>
            <w:hideMark/>
          </w:tcPr>
          <w:p w14:paraId="16338505"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Current Address</w:t>
            </w:r>
          </w:p>
        </w:tc>
        <w:tc>
          <w:tcPr>
            <w:tcW w:w="3151" w:type="dxa"/>
            <w:tcBorders>
              <w:top w:val="nil"/>
              <w:left w:val="nil"/>
              <w:bottom w:val="single" w:sz="4" w:space="0" w:color="auto"/>
              <w:right w:val="single" w:sz="8" w:space="0" w:color="auto"/>
            </w:tcBorders>
            <w:noWrap/>
            <w:vAlign w:val="center"/>
            <w:hideMark/>
          </w:tcPr>
          <w:p w14:paraId="5182C112"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r>
      <w:tr w:rsidR="002658A5" w:rsidRPr="002157E3" w14:paraId="738FDCED"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458D4176"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Age/Gender</w:t>
            </w:r>
          </w:p>
        </w:tc>
        <w:tc>
          <w:tcPr>
            <w:tcW w:w="2596" w:type="dxa"/>
            <w:tcBorders>
              <w:top w:val="nil"/>
              <w:left w:val="nil"/>
              <w:bottom w:val="single" w:sz="4" w:space="0" w:color="auto"/>
              <w:right w:val="single" w:sz="4" w:space="0" w:color="auto"/>
            </w:tcBorders>
            <w:noWrap/>
            <w:vAlign w:val="center"/>
            <w:hideMark/>
          </w:tcPr>
          <w:p w14:paraId="57153058"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c>
          <w:tcPr>
            <w:tcW w:w="2190" w:type="dxa"/>
            <w:tcBorders>
              <w:top w:val="nil"/>
              <w:left w:val="nil"/>
              <w:bottom w:val="single" w:sz="4" w:space="0" w:color="auto"/>
              <w:right w:val="single" w:sz="4" w:space="0" w:color="auto"/>
            </w:tcBorders>
            <w:noWrap/>
            <w:vAlign w:val="center"/>
            <w:hideMark/>
          </w:tcPr>
          <w:p w14:paraId="62EC900F"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Current Contact Number</w:t>
            </w:r>
          </w:p>
        </w:tc>
        <w:tc>
          <w:tcPr>
            <w:tcW w:w="3151" w:type="dxa"/>
            <w:tcBorders>
              <w:top w:val="nil"/>
              <w:left w:val="nil"/>
              <w:bottom w:val="single" w:sz="4" w:space="0" w:color="auto"/>
              <w:right w:val="single" w:sz="8" w:space="0" w:color="auto"/>
            </w:tcBorders>
            <w:noWrap/>
            <w:vAlign w:val="center"/>
            <w:hideMark/>
          </w:tcPr>
          <w:p w14:paraId="285F8577"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r>
      <w:tr w:rsidR="002658A5" w:rsidRPr="002157E3" w14:paraId="425FE65C" w14:textId="77777777" w:rsidTr="00046348">
        <w:trPr>
          <w:trHeight w:val="316"/>
        </w:trPr>
        <w:tc>
          <w:tcPr>
            <w:tcW w:w="10252" w:type="dxa"/>
            <w:gridSpan w:val="4"/>
            <w:tcBorders>
              <w:top w:val="single" w:sz="4" w:space="0" w:color="auto"/>
              <w:left w:val="single" w:sz="8" w:space="0" w:color="auto"/>
              <w:bottom w:val="single" w:sz="4" w:space="0" w:color="auto"/>
              <w:right w:val="single" w:sz="8" w:space="0" w:color="000000"/>
            </w:tcBorders>
            <w:shd w:val="clear" w:color="000000" w:fill="9BC2E6"/>
            <w:noWrap/>
            <w:vAlign w:val="center"/>
            <w:hideMark/>
          </w:tcPr>
          <w:p w14:paraId="711B60DD" w14:textId="77777777" w:rsidR="002658A5" w:rsidRPr="002157E3" w:rsidRDefault="002658A5" w:rsidP="00046348">
            <w:pPr>
              <w:spacing w:after="0" w:line="240" w:lineRule="auto"/>
              <w:jc w:val="center"/>
              <w:rPr>
                <w:rFonts w:eastAsia="Times New Roman" w:cstheme="minorHAnsi"/>
                <w:b/>
                <w:bCs/>
                <w:color w:val="000000"/>
              </w:rPr>
            </w:pPr>
            <w:r w:rsidRPr="002157E3">
              <w:rPr>
                <w:rFonts w:eastAsia="Times New Roman" w:cstheme="minorHAnsi"/>
                <w:b/>
                <w:bCs/>
                <w:color w:val="000000"/>
              </w:rPr>
              <w:t>Monitoring</w:t>
            </w:r>
          </w:p>
        </w:tc>
      </w:tr>
      <w:tr w:rsidR="002658A5" w:rsidRPr="002157E3" w14:paraId="7B17EA17" w14:textId="77777777" w:rsidTr="00046348">
        <w:trPr>
          <w:trHeight w:val="633"/>
        </w:trPr>
        <w:tc>
          <w:tcPr>
            <w:tcW w:w="2315" w:type="dxa"/>
            <w:tcBorders>
              <w:top w:val="nil"/>
              <w:left w:val="single" w:sz="8" w:space="0" w:color="auto"/>
              <w:bottom w:val="single" w:sz="4" w:space="0" w:color="auto"/>
              <w:right w:val="single" w:sz="4" w:space="0" w:color="auto"/>
            </w:tcBorders>
            <w:vAlign w:val="center"/>
            <w:hideMark/>
          </w:tcPr>
          <w:p w14:paraId="74153CCC"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Monitoring start date</w:t>
            </w:r>
          </w:p>
        </w:tc>
        <w:tc>
          <w:tcPr>
            <w:tcW w:w="2596" w:type="dxa"/>
            <w:tcBorders>
              <w:top w:val="nil"/>
              <w:left w:val="nil"/>
              <w:bottom w:val="single" w:sz="4" w:space="0" w:color="auto"/>
              <w:right w:val="single" w:sz="4" w:space="0" w:color="auto"/>
            </w:tcBorders>
            <w:noWrap/>
            <w:vAlign w:val="center"/>
            <w:hideMark/>
          </w:tcPr>
          <w:p w14:paraId="6DCA5518"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c>
          <w:tcPr>
            <w:tcW w:w="2190" w:type="dxa"/>
            <w:tcBorders>
              <w:top w:val="nil"/>
              <w:left w:val="nil"/>
              <w:bottom w:val="single" w:sz="4" w:space="0" w:color="auto"/>
              <w:right w:val="single" w:sz="4" w:space="0" w:color="auto"/>
            </w:tcBorders>
            <w:noWrap/>
            <w:vAlign w:val="center"/>
            <w:hideMark/>
          </w:tcPr>
          <w:p w14:paraId="062F64A5"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Monitoring End date</w:t>
            </w:r>
          </w:p>
        </w:tc>
        <w:tc>
          <w:tcPr>
            <w:tcW w:w="3151" w:type="dxa"/>
            <w:tcBorders>
              <w:top w:val="nil"/>
              <w:left w:val="nil"/>
              <w:bottom w:val="single" w:sz="4" w:space="0" w:color="auto"/>
              <w:right w:val="single" w:sz="8" w:space="0" w:color="auto"/>
            </w:tcBorders>
            <w:noWrap/>
            <w:vAlign w:val="center"/>
            <w:hideMark/>
          </w:tcPr>
          <w:p w14:paraId="6334C935"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r>
      <w:tr w:rsidR="002658A5" w:rsidRPr="002157E3" w14:paraId="250A9870"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5F7C6D83"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w:t>
            </w:r>
          </w:p>
        </w:tc>
        <w:tc>
          <w:tcPr>
            <w:tcW w:w="2596" w:type="dxa"/>
            <w:tcBorders>
              <w:top w:val="nil"/>
              <w:left w:val="nil"/>
              <w:bottom w:val="single" w:sz="4" w:space="0" w:color="auto"/>
              <w:right w:val="single" w:sz="4" w:space="0" w:color="auto"/>
            </w:tcBorders>
            <w:noWrap/>
            <w:vAlign w:val="center"/>
            <w:hideMark/>
          </w:tcPr>
          <w:p w14:paraId="43822FDA"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80768" behindDoc="0" locked="0" layoutInCell="1" allowOverlap="1" wp14:anchorId="0C2A5766" wp14:editId="4F6794E8">
                      <wp:simplePos x="0" y="0"/>
                      <wp:positionH relativeFrom="column">
                        <wp:posOffset>744855</wp:posOffset>
                      </wp:positionH>
                      <wp:positionV relativeFrom="paragraph">
                        <wp:posOffset>15875</wp:posOffset>
                      </wp:positionV>
                      <wp:extent cx="196850" cy="95250"/>
                      <wp:effectExtent l="13335" t="12700" r="8890" b="635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648C" id="Rectangle 205" o:spid="_x0000_s1026" style="position:absolute;margin-left:58.65pt;margin-top:1.25pt;width:15.5pt;height: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"/>
                  </w:pict>
                </mc:Fallback>
              </mc:AlternateContent>
            </w:r>
            <w:r w:rsidRPr="002157E3">
              <w:rPr>
                <w:rFonts w:eastAsia="Times New Roman" w:cstheme="minorHAnsi"/>
                <w:color w:val="000000"/>
                <w:sz w:val="16"/>
                <w:szCs w:val="16"/>
              </w:rPr>
              <w:t>Symptomatic</w:t>
            </w:r>
          </w:p>
          <w:p w14:paraId="7472A24C"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81792" behindDoc="0" locked="0" layoutInCell="1" allowOverlap="1" wp14:anchorId="53C8729B" wp14:editId="4BE1747B">
                      <wp:simplePos x="0" y="0"/>
                      <wp:positionH relativeFrom="column">
                        <wp:posOffset>744220</wp:posOffset>
                      </wp:positionH>
                      <wp:positionV relativeFrom="paragraph">
                        <wp:posOffset>20955</wp:posOffset>
                      </wp:positionV>
                      <wp:extent cx="196850" cy="95250"/>
                      <wp:effectExtent l="12700" t="8255" r="9525" b="1079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63DF3" id="Rectangle 204" o:spid="_x0000_s1026" style="position:absolute;margin-left:58.6pt;margin-top:1.65pt;width:15.5pt;height: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6CC93139"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Day11</w:t>
            </w:r>
          </w:p>
        </w:tc>
        <w:tc>
          <w:tcPr>
            <w:tcW w:w="3151" w:type="dxa"/>
            <w:tcBorders>
              <w:top w:val="nil"/>
              <w:left w:val="nil"/>
              <w:bottom w:val="single" w:sz="4" w:space="0" w:color="auto"/>
              <w:right w:val="single" w:sz="8" w:space="0" w:color="auto"/>
            </w:tcBorders>
            <w:noWrap/>
            <w:vAlign w:val="center"/>
            <w:hideMark/>
          </w:tcPr>
          <w:p w14:paraId="7D723C08"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82816" behindDoc="0" locked="0" layoutInCell="1" allowOverlap="1" wp14:anchorId="233E7A29" wp14:editId="2EE14AD1">
                      <wp:simplePos x="0" y="0"/>
                      <wp:positionH relativeFrom="column">
                        <wp:posOffset>744855</wp:posOffset>
                      </wp:positionH>
                      <wp:positionV relativeFrom="paragraph">
                        <wp:posOffset>15875</wp:posOffset>
                      </wp:positionV>
                      <wp:extent cx="196850" cy="95250"/>
                      <wp:effectExtent l="13335" t="12700" r="8890" b="635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F9207" id="Rectangle 203" o:spid="_x0000_s1026" style="position:absolute;margin-left:58.65pt;margin-top:1.25pt;width:15.5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"/>
                  </w:pict>
                </mc:Fallback>
              </mc:AlternateContent>
            </w:r>
            <w:r w:rsidRPr="002157E3">
              <w:rPr>
                <w:rFonts w:eastAsia="Times New Roman" w:cstheme="minorHAnsi"/>
                <w:color w:val="000000"/>
                <w:sz w:val="16"/>
                <w:szCs w:val="16"/>
              </w:rPr>
              <w:t>Symptomatic</w:t>
            </w:r>
          </w:p>
          <w:p w14:paraId="22760781"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683840" behindDoc="0" locked="0" layoutInCell="1" allowOverlap="1" wp14:anchorId="13FFF830" wp14:editId="5DE10F1F">
                      <wp:simplePos x="0" y="0"/>
                      <wp:positionH relativeFrom="column">
                        <wp:posOffset>744220</wp:posOffset>
                      </wp:positionH>
                      <wp:positionV relativeFrom="paragraph">
                        <wp:posOffset>20955</wp:posOffset>
                      </wp:positionV>
                      <wp:extent cx="196850" cy="95250"/>
                      <wp:effectExtent l="12700" t="8255" r="9525" b="1079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0011" id="Rectangle 202" o:spid="_x0000_s1026" style="position:absolute;margin-left:58.6pt;margin-top:1.65pt;width:15.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"/>
                  </w:pict>
                </mc:Fallback>
              </mc:AlternateContent>
            </w:r>
            <w:r w:rsidRPr="002157E3">
              <w:rPr>
                <w:rFonts w:eastAsia="Times New Roman" w:cstheme="minorHAnsi"/>
                <w:color w:val="000000"/>
                <w:sz w:val="16"/>
                <w:szCs w:val="16"/>
              </w:rPr>
              <w:t>Asymptomatic</w:t>
            </w:r>
          </w:p>
        </w:tc>
      </w:tr>
      <w:tr w:rsidR="002658A5" w:rsidRPr="002157E3" w14:paraId="31F00B51"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2286B97C"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Day2</w:t>
            </w:r>
          </w:p>
        </w:tc>
        <w:tc>
          <w:tcPr>
            <w:tcW w:w="2596" w:type="dxa"/>
            <w:tcBorders>
              <w:top w:val="nil"/>
              <w:left w:val="nil"/>
              <w:bottom w:val="single" w:sz="4" w:space="0" w:color="auto"/>
              <w:right w:val="single" w:sz="4" w:space="0" w:color="auto"/>
            </w:tcBorders>
            <w:noWrap/>
            <w:vAlign w:val="center"/>
            <w:hideMark/>
          </w:tcPr>
          <w:p w14:paraId="258697C0"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84864" behindDoc="0" locked="0" layoutInCell="1" allowOverlap="1" wp14:anchorId="1E0DEF42" wp14:editId="17A06609">
                      <wp:simplePos x="0" y="0"/>
                      <wp:positionH relativeFrom="column">
                        <wp:posOffset>744855</wp:posOffset>
                      </wp:positionH>
                      <wp:positionV relativeFrom="paragraph">
                        <wp:posOffset>15875</wp:posOffset>
                      </wp:positionV>
                      <wp:extent cx="196850" cy="95250"/>
                      <wp:effectExtent l="13335" t="10160" r="8890" b="889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4CF7E" id="Rectangle 201" o:spid="_x0000_s1026" style="position:absolute;margin-left:58.65pt;margin-top:1.25pt;width:15.5pt;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"/>
                  </w:pict>
                </mc:Fallback>
              </mc:AlternateContent>
            </w:r>
            <w:r w:rsidRPr="002157E3">
              <w:rPr>
                <w:rFonts w:eastAsia="Times New Roman" w:cstheme="minorHAnsi"/>
                <w:color w:val="000000"/>
                <w:sz w:val="16"/>
                <w:szCs w:val="16"/>
              </w:rPr>
              <w:t>Symptomatic</w:t>
            </w:r>
          </w:p>
          <w:p w14:paraId="37786217"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685888" behindDoc="0" locked="0" layoutInCell="1" allowOverlap="1" wp14:anchorId="7F771D70" wp14:editId="17B15E68">
                      <wp:simplePos x="0" y="0"/>
                      <wp:positionH relativeFrom="column">
                        <wp:posOffset>744220</wp:posOffset>
                      </wp:positionH>
                      <wp:positionV relativeFrom="paragraph">
                        <wp:posOffset>20955</wp:posOffset>
                      </wp:positionV>
                      <wp:extent cx="196850" cy="95250"/>
                      <wp:effectExtent l="12700" t="5715" r="9525" b="1333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5D7BA" id="Rectangle 200" o:spid="_x0000_s1026" style="position:absolute;margin-left:58.6pt;margin-top:1.65pt;width:15.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2057CED2"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Day12</w:t>
            </w:r>
          </w:p>
        </w:tc>
        <w:tc>
          <w:tcPr>
            <w:tcW w:w="3151" w:type="dxa"/>
            <w:tcBorders>
              <w:top w:val="nil"/>
              <w:left w:val="nil"/>
              <w:bottom w:val="single" w:sz="4" w:space="0" w:color="auto"/>
              <w:right w:val="single" w:sz="8" w:space="0" w:color="auto"/>
            </w:tcBorders>
            <w:noWrap/>
            <w:vAlign w:val="center"/>
            <w:hideMark/>
          </w:tcPr>
          <w:p w14:paraId="63A6062F"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86912" behindDoc="0" locked="0" layoutInCell="1" allowOverlap="1" wp14:anchorId="0A7F740E" wp14:editId="5694005F">
                      <wp:simplePos x="0" y="0"/>
                      <wp:positionH relativeFrom="column">
                        <wp:posOffset>744855</wp:posOffset>
                      </wp:positionH>
                      <wp:positionV relativeFrom="paragraph">
                        <wp:posOffset>15875</wp:posOffset>
                      </wp:positionV>
                      <wp:extent cx="196850" cy="95250"/>
                      <wp:effectExtent l="13335" t="10160" r="8890" b="889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E9AD2" id="Rectangle 199" o:spid="_x0000_s1026" style="position:absolute;margin-left:58.65pt;margin-top:1.25pt;width:15.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"/>
                  </w:pict>
                </mc:Fallback>
              </mc:AlternateContent>
            </w:r>
            <w:r w:rsidRPr="002157E3">
              <w:rPr>
                <w:rFonts w:eastAsia="Times New Roman" w:cstheme="minorHAnsi"/>
                <w:color w:val="000000"/>
                <w:sz w:val="16"/>
                <w:szCs w:val="16"/>
              </w:rPr>
              <w:t>Symptomatic</w:t>
            </w:r>
          </w:p>
          <w:p w14:paraId="7348263E"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687936" behindDoc="0" locked="0" layoutInCell="1" allowOverlap="1" wp14:anchorId="06DF1AB3" wp14:editId="381004DE">
                      <wp:simplePos x="0" y="0"/>
                      <wp:positionH relativeFrom="column">
                        <wp:posOffset>744220</wp:posOffset>
                      </wp:positionH>
                      <wp:positionV relativeFrom="paragraph">
                        <wp:posOffset>20955</wp:posOffset>
                      </wp:positionV>
                      <wp:extent cx="196850" cy="95250"/>
                      <wp:effectExtent l="12700" t="5715" r="9525" b="1333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D67D4" id="Rectangle 198" o:spid="_x0000_s1026" style="position:absolute;margin-left:58.6pt;margin-top:1.65pt;width:15.5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"/>
                  </w:pict>
                </mc:Fallback>
              </mc:AlternateContent>
            </w:r>
            <w:r w:rsidRPr="002157E3">
              <w:rPr>
                <w:rFonts w:eastAsia="Times New Roman" w:cstheme="minorHAnsi"/>
                <w:color w:val="000000"/>
                <w:sz w:val="16"/>
                <w:szCs w:val="16"/>
              </w:rPr>
              <w:t>Asymptomatic</w:t>
            </w:r>
          </w:p>
        </w:tc>
      </w:tr>
      <w:tr w:rsidR="002658A5" w:rsidRPr="002157E3" w14:paraId="354DB16E"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60EEE064"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Day3</w:t>
            </w:r>
          </w:p>
        </w:tc>
        <w:tc>
          <w:tcPr>
            <w:tcW w:w="2596" w:type="dxa"/>
            <w:tcBorders>
              <w:top w:val="nil"/>
              <w:left w:val="nil"/>
              <w:bottom w:val="single" w:sz="4" w:space="0" w:color="auto"/>
              <w:right w:val="single" w:sz="4" w:space="0" w:color="auto"/>
            </w:tcBorders>
            <w:noWrap/>
            <w:vAlign w:val="center"/>
            <w:hideMark/>
          </w:tcPr>
          <w:p w14:paraId="47233E7C"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88960" behindDoc="0" locked="0" layoutInCell="1" allowOverlap="1" wp14:anchorId="59978932" wp14:editId="2577271F">
                      <wp:simplePos x="0" y="0"/>
                      <wp:positionH relativeFrom="column">
                        <wp:posOffset>744855</wp:posOffset>
                      </wp:positionH>
                      <wp:positionV relativeFrom="paragraph">
                        <wp:posOffset>15875</wp:posOffset>
                      </wp:positionV>
                      <wp:extent cx="196850" cy="95250"/>
                      <wp:effectExtent l="13335" t="6985" r="8890" b="1206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045A2" id="Rectangle 197" o:spid="_x0000_s1026" style="position:absolute;margin-left:58.65pt;margin-top:1.25pt;width:15.5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"/>
                  </w:pict>
                </mc:Fallback>
              </mc:AlternateContent>
            </w:r>
            <w:r w:rsidRPr="002157E3">
              <w:rPr>
                <w:rFonts w:eastAsia="Times New Roman" w:cstheme="minorHAnsi"/>
                <w:color w:val="000000"/>
                <w:sz w:val="16"/>
                <w:szCs w:val="16"/>
              </w:rPr>
              <w:t>Symptomatic</w:t>
            </w:r>
          </w:p>
          <w:p w14:paraId="2E20F2F0"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689984" behindDoc="0" locked="0" layoutInCell="1" allowOverlap="1" wp14:anchorId="67248F93" wp14:editId="00A4E6E7">
                      <wp:simplePos x="0" y="0"/>
                      <wp:positionH relativeFrom="column">
                        <wp:posOffset>744220</wp:posOffset>
                      </wp:positionH>
                      <wp:positionV relativeFrom="paragraph">
                        <wp:posOffset>20955</wp:posOffset>
                      </wp:positionV>
                      <wp:extent cx="196850" cy="95250"/>
                      <wp:effectExtent l="12700" t="12065" r="9525" b="698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B34C8" id="Rectangle 196" o:spid="_x0000_s1026" style="position:absolute;margin-left:58.6pt;margin-top:1.65pt;width:15.5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4114BD80"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Day13</w:t>
            </w:r>
          </w:p>
        </w:tc>
        <w:tc>
          <w:tcPr>
            <w:tcW w:w="3151" w:type="dxa"/>
            <w:tcBorders>
              <w:top w:val="nil"/>
              <w:left w:val="nil"/>
              <w:bottom w:val="single" w:sz="4" w:space="0" w:color="auto"/>
              <w:right w:val="single" w:sz="8" w:space="0" w:color="auto"/>
            </w:tcBorders>
            <w:noWrap/>
            <w:vAlign w:val="center"/>
            <w:hideMark/>
          </w:tcPr>
          <w:p w14:paraId="53B6A8F2"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91008" behindDoc="0" locked="0" layoutInCell="1" allowOverlap="1" wp14:anchorId="513ADFFE" wp14:editId="5AAFF654">
                      <wp:simplePos x="0" y="0"/>
                      <wp:positionH relativeFrom="column">
                        <wp:posOffset>744855</wp:posOffset>
                      </wp:positionH>
                      <wp:positionV relativeFrom="paragraph">
                        <wp:posOffset>15875</wp:posOffset>
                      </wp:positionV>
                      <wp:extent cx="196850" cy="95250"/>
                      <wp:effectExtent l="13335" t="6985" r="8890" b="1206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7ED63" id="Rectangle 195" o:spid="_x0000_s1026" style="position:absolute;margin-left:58.65pt;margin-top:1.25pt;width:15.5pt;height: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"/>
                  </w:pict>
                </mc:Fallback>
              </mc:AlternateContent>
            </w:r>
            <w:r w:rsidRPr="002157E3">
              <w:rPr>
                <w:rFonts w:eastAsia="Times New Roman" w:cstheme="minorHAnsi"/>
                <w:color w:val="000000"/>
                <w:sz w:val="16"/>
                <w:szCs w:val="16"/>
              </w:rPr>
              <w:t>Symptomatic</w:t>
            </w:r>
          </w:p>
          <w:p w14:paraId="217C36C4"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692032" behindDoc="0" locked="0" layoutInCell="1" allowOverlap="1" wp14:anchorId="2B89DEC4" wp14:editId="6333CE68">
                      <wp:simplePos x="0" y="0"/>
                      <wp:positionH relativeFrom="column">
                        <wp:posOffset>744220</wp:posOffset>
                      </wp:positionH>
                      <wp:positionV relativeFrom="paragraph">
                        <wp:posOffset>20955</wp:posOffset>
                      </wp:positionV>
                      <wp:extent cx="196850" cy="95250"/>
                      <wp:effectExtent l="12700" t="12065" r="9525" b="698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223C3" id="Rectangle 194" o:spid="_x0000_s1026" style="position:absolute;margin-left:58.6pt;margin-top:1.65pt;width:15.5pt;height: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"/>
                  </w:pict>
                </mc:Fallback>
              </mc:AlternateContent>
            </w:r>
            <w:r w:rsidRPr="002157E3">
              <w:rPr>
                <w:rFonts w:eastAsia="Times New Roman" w:cstheme="minorHAnsi"/>
                <w:color w:val="000000"/>
                <w:sz w:val="16"/>
                <w:szCs w:val="16"/>
              </w:rPr>
              <w:t>Asymptomatic</w:t>
            </w:r>
          </w:p>
        </w:tc>
      </w:tr>
      <w:tr w:rsidR="002658A5" w:rsidRPr="002157E3" w14:paraId="361DD4DF"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009C9398"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Day4</w:t>
            </w:r>
          </w:p>
        </w:tc>
        <w:tc>
          <w:tcPr>
            <w:tcW w:w="2596" w:type="dxa"/>
            <w:tcBorders>
              <w:top w:val="nil"/>
              <w:left w:val="nil"/>
              <w:bottom w:val="single" w:sz="4" w:space="0" w:color="auto"/>
              <w:right w:val="single" w:sz="4" w:space="0" w:color="auto"/>
            </w:tcBorders>
            <w:noWrap/>
            <w:vAlign w:val="center"/>
            <w:hideMark/>
          </w:tcPr>
          <w:p w14:paraId="11D6DE67"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93056" behindDoc="0" locked="0" layoutInCell="1" allowOverlap="1" wp14:anchorId="55825761" wp14:editId="045EF7CA">
                      <wp:simplePos x="0" y="0"/>
                      <wp:positionH relativeFrom="column">
                        <wp:posOffset>744855</wp:posOffset>
                      </wp:positionH>
                      <wp:positionV relativeFrom="paragraph">
                        <wp:posOffset>15875</wp:posOffset>
                      </wp:positionV>
                      <wp:extent cx="196850" cy="95250"/>
                      <wp:effectExtent l="13335" t="13970" r="8890" b="508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024B4" id="Rectangle 193" o:spid="_x0000_s1026" style="position:absolute;margin-left:58.65pt;margin-top:1.25pt;width:15.5pt;height: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"/>
                  </w:pict>
                </mc:Fallback>
              </mc:AlternateContent>
            </w:r>
            <w:r w:rsidRPr="002157E3">
              <w:rPr>
                <w:rFonts w:eastAsia="Times New Roman" w:cstheme="minorHAnsi"/>
                <w:color w:val="000000"/>
                <w:sz w:val="16"/>
                <w:szCs w:val="16"/>
              </w:rPr>
              <w:t>Symptomatic</w:t>
            </w:r>
          </w:p>
          <w:p w14:paraId="7B1EC106"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694080" behindDoc="0" locked="0" layoutInCell="1" allowOverlap="1" wp14:anchorId="4A54A1CD" wp14:editId="2BD00FC3">
                      <wp:simplePos x="0" y="0"/>
                      <wp:positionH relativeFrom="column">
                        <wp:posOffset>744220</wp:posOffset>
                      </wp:positionH>
                      <wp:positionV relativeFrom="paragraph">
                        <wp:posOffset>20955</wp:posOffset>
                      </wp:positionV>
                      <wp:extent cx="196850" cy="95250"/>
                      <wp:effectExtent l="12700" t="9525" r="9525" b="952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F8719" id="Rectangle 192" o:spid="_x0000_s1026" style="position:absolute;margin-left:58.6pt;margin-top:1.65pt;width:15.5pt;height: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65E003F1"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Day14</w:t>
            </w:r>
          </w:p>
        </w:tc>
        <w:tc>
          <w:tcPr>
            <w:tcW w:w="3151" w:type="dxa"/>
            <w:tcBorders>
              <w:top w:val="nil"/>
              <w:left w:val="nil"/>
              <w:bottom w:val="single" w:sz="4" w:space="0" w:color="auto"/>
              <w:right w:val="single" w:sz="8" w:space="0" w:color="auto"/>
            </w:tcBorders>
            <w:noWrap/>
            <w:vAlign w:val="center"/>
            <w:hideMark/>
          </w:tcPr>
          <w:p w14:paraId="5E04276A"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95104" behindDoc="0" locked="0" layoutInCell="1" allowOverlap="1" wp14:anchorId="67F980F5" wp14:editId="69D51E07">
                      <wp:simplePos x="0" y="0"/>
                      <wp:positionH relativeFrom="column">
                        <wp:posOffset>744855</wp:posOffset>
                      </wp:positionH>
                      <wp:positionV relativeFrom="paragraph">
                        <wp:posOffset>15875</wp:posOffset>
                      </wp:positionV>
                      <wp:extent cx="196850" cy="95250"/>
                      <wp:effectExtent l="13335" t="13970" r="8890" b="5080"/>
                      <wp:wrapNone/>
                      <wp:docPr id="1704914239" name="Rectangle 1704914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630E1" id="Rectangle 1704914239" o:spid="_x0000_s1026" style="position:absolute;margin-left:58.65pt;margin-top:1.25pt;width:15.5pt;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AE3cA5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6068F8CE"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696128" behindDoc="0" locked="0" layoutInCell="1" allowOverlap="1" wp14:anchorId="2FEDE961" wp14:editId="551F0B39">
                      <wp:simplePos x="0" y="0"/>
                      <wp:positionH relativeFrom="column">
                        <wp:posOffset>744220</wp:posOffset>
                      </wp:positionH>
                      <wp:positionV relativeFrom="paragraph">
                        <wp:posOffset>20955</wp:posOffset>
                      </wp:positionV>
                      <wp:extent cx="196850" cy="95250"/>
                      <wp:effectExtent l="12700" t="9525" r="9525" b="9525"/>
                      <wp:wrapNone/>
                      <wp:docPr id="1704914238" name="Rectangle 1704914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D5CF7" id="Rectangle 1704914238" o:spid="_x0000_s1026" style="position:absolute;margin-left:58.6pt;margin-top:1.65pt;width:15.5pt;height: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AFNHKE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r>
      <w:tr w:rsidR="002658A5" w:rsidRPr="002157E3" w14:paraId="7827FA96"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317C4747"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Day5</w:t>
            </w:r>
          </w:p>
        </w:tc>
        <w:tc>
          <w:tcPr>
            <w:tcW w:w="2596" w:type="dxa"/>
            <w:tcBorders>
              <w:top w:val="nil"/>
              <w:left w:val="nil"/>
              <w:bottom w:val="single" w:sz="4" w:space="0" w:color="auto"/>
              <w:right w:val="single" w:sz="4" w:space="0" w:color="auto"/>
            </w:tcBorders>
            <w:noWrap/>
            <w:vAlign w:val="center"/>
            <w:hideMark/>
          </w:tcPr>
          <w:p w14:paraId="07C74796"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97152" behindDoc="0" locked="0" layoutInCell="1" allowOverlap="1" wp14:anchorId="22FE7382" wp14:editId="16A207FD">
                      <wp:simplePos x="0" y="0"/>
                      <wp:positionH relativeFrom="column">
                        <wp:posOffset>744855</wp:posOffset>
                      </wp:positionH>
                      <wp:positionV relativeFrom="paragraph">
                        <wp:posOffset>15875</wp:posOffset>
                      </wp:positionV>
                      <wp:extent cx="196850" cy="95250"/>
                      <wp:effectExtent l="13335" t="10795" r="8890" b="8255"/>
                      <wp:wrapNone/>
                      <wp:docPr id="1704914237" name="Rectangle 1704914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56B54" id="Rectangle 1704914237" o:spid="_x0000_s1026" style="position:absolute;margin-left:58.65pt;margin-top:1.25pt;width:15.5pt;height: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A2JCvA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03120257"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698176" behindDoc="0" locked="0" layoutInCell="1" allowOverlap="1" wp14:anchorId="61192C81" wp14:editId="1DCD4887">
                      <wp:simplePos x="0" y="0"/>
                      <wp:positionH relativeFrom="column">
                        <wp:posOffset>744220</wp:posOffset>
                      </wp:positionH>
                      <wp:positionV relativeFrom="paragraph">
                        <wp:posOffset>20955</wp:posOffset>
                      </wp:positionV>
                      <wp:extent cx="196850" cy="95250"/>
                      <wp:effectExtent l="12700" t="6985" r="9525" b="12065"/>
                      <wp:wrapNone/>
                      <wp:docPr id="1704914236" name="Rectangle 1704914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4A4DF" id="Rectangle 1704914236" o:spid="_x0000_s1026" style="position:absolute;margin-left:58.6pt;margin-top:1.65pt;width:15.5pt;height: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DO091g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64F06399"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Day15</w:t>
            </w:r>
          </w:p>
        </w:tc>
        <w:tc>
          <w:tcPr>
            <w:tcW w:w="3151" w:type="dxa"/>
            <w:tcBorders>
              <w:top w:val="nil"/>
              <w:left w:val="nil"/>
              <w:bottom w:val="single" w:sz="4" w:space="0" w:color="auto"/>
              <w:right w:val="single" w:sz="8" w:space="0" w:color="auto"/>
            </w:tcBorders>
            <w:noWrap/>
            <w:vAlign w:val="center"/>
            <w:hideMark/>
          </w:tcPr>
          <w:p w14:paraId="7529D3ED"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699200" behindDoc="0" locked="0" layoutInCell="1" allowOverlap="1" wp14:anchorId="67641997" wp14:editId="063698B1">
                      <wp:simplePos x="0" y="0"/>
                      <wp:positionH relativeFrom="column">
                        <wp:posOffset>744855</wp:posOffset>
                      </wp:positionH>
                      <wp:positionV relativeFrom="paragraph">
                        <wp:posOffset>15875</wp:posOffset>
                      </wp:positionV>
                      <wp:extent cx="196850" cy="95250"/>
                      <wp:effectExtent l="13335" t="10795" r="8890" b="8255"/>
                      <wp:wrapNone/>
                      <wp:docPr id="1704914235" name="Rectangle 1704914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72BAA" id="Rectangle 1704914235" o:spid="_x0000_s1026" style="position:absolute;margin-left:58.65pt;margin-top:1.25pt;width:15.5pt;height: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B9AuMq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60B418CA"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00224" behindDoc="0" locked="0" layoutInCell="1" allowOverlap="1" wp14:anchorId="778C61D0" wp14:editId="5F916C82">
                      <wp:simplePos x="0" y="0"/>
                      <wp:positionH relativeFrom="column">
                        <wp:posOffset>744220</wp:posOffset>
                      </wp:positionH>
                      <wp:positionV relativeFrom="paragraph">
                        <wp:posOffset>20955</wp:posOffset>
                      </wp:positionV>
                      <wp:extent cx="196850" cy="95250"/>
                      <wp:effectExtent l="12700" t="6985" r="9525" b="12065"/>
                      <wp:wrapNone/>
                      <wp:docPr id="1704914234" name="Rectangle 1704914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8A159" id="Rectangle 1704914234" o:spid="_x0000_s1026" style="position:absolute;margin-left:58.6pt;margin-top:1.65pt;width:15.5pt;height: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HiSP7I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r>
      <w:tr w:rsidR="002658A5" w:rsidRPr="002157E3" w14:paraId="22192F7E"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30C53A57"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Day6</w:t>
            </w:r>
          </w:p>
        </w:tc>
        <w:tc>
          <w:tcPr>
            <w:tcW w:w="2596" w:type="dxa"/>
            <w:tcBorders>
              <w:top w:val="nil"/>
              <w:left w:val="nil"/>
              <w:bottom w:val="single" w:sz="4" w:space="0" w:color="auto"/>
              <w:right w:val="single" w:sz="4" w:space="0" w:color="auto"/>
            </w:tcBorders>
            <w:noWrap/>
            <w:vAlign w:val="center"/>
            <w:hideMark/>
          </w:tcPr>
          <w:p w14:paraId="195BDA2C"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01248" behindDoc="0" locked="0" layoutInCell="1" allowOverlap="1" wp14:anchorId="68FCB27B" wp14:editId="4158112B">
                      <wp:simplePos x="0" y="0"/>
                      <wp:positionH relativeFrom="column">
                        <wp:posOffset>744855</wp:posOffset>
                      </wp:positionH>
                      <wp:positionV relativeFrom="paragraph">
                        <wp:posOffset>15875</wp:posOffset>
                      </wp:positionV>
                      <wp:extent cx="196850" cy="95250"/>
                      <wp:effectExtent l="13335" t="8255" r="8890" b="10795"/>
                      <wp:wrapNone/>
                      <wp:docPr id="1704914233" name="Rectangle 1704914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CC974" id="Rectangle 1704914233" o:spid="_x0000_s1026" style="position:absolute;margin-left:58.65pt;margin-top:1.25pt;width:15.5pt;height: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DhbsrO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73CD9728"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02272" behindDoc="0" locked="0" layoutInCell="1" allowOverlap="1" wp14:anchorId="6A977B74" wp14:editId="5068135E">
                      <wp:simplePos x="0" y="0"/>
                      <wp:positionH relativeFrom="column">
                        <wp:posOffset>744220</wp:posOffset>
                      </wp:positionH>
                      <wp:positionV relativeFrom="paragraph">
                        <wp:posOffset>20955</wp:posOffset>
                      </wp:positionV>
                      <wp:extent cx="196850" cy="95250"/>
                      <wp:effectExtent l="12700" t="13335" r="9525" b="5715"/>
                      <wp:wrapNone/>
                      <wp:docPr id="1704914232" name="Rectangle 1704914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1E90B" id="Rectangle 1704914232" o:spid="_x0000_s1026" style="position:absolute;margin-left:58.6pt;margin-top:1.65pt;width:15.5pt;height: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OT+FlY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312CDD2E"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Day16</w:t>
            </w:r>
          </w:p>
        </w:tc>
        <w:tc>
          <w:tcPr>
            <w:tcW w:w="3151" w:type="dxa"/>
            <w:tcBorders>
              <w:top w:val="nil"/>
              <w:left w:val="nil"/>
              <w:bottom w:val="single" w:sz="4" w:space="0" w:color="auto"/>
              <w:right w:val="single" w:sz="8" w:space="0" w:color="auto"/>
            </w:tcBorders>
            <w:noWrap/>
            <w:vAlign w:val="center"/>
            <w:hideMark/>
          </w:tcPr>
          <w:p w14:paraId="212E0D19"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03296" behindDoc="0" locked="0" layoutInCell="1" allowOverlap="1" wp14:anchorId="43BBCB26" wp14:editId="166D4E05">
                      <wp:simplePos x="0" y="0"/>
                      <wp:positionH relativeFrom="column">
                        <wp:posOffset>744855</wp:posOffset>
                      </wp:positionH>
                      <wp:positionV relativeFrom="paragraph">
                        <wp:posOffset>15875</wp:posOffset>
                      </wp:positionV>
                      <wp:extent cx="196850" cy="95250"/>
                      <wp:effectExtent l="13335" t="8255" r="8890" b="10795"/>
                      <wp:wrapNone/>
                      <wp:docPr id="1704914231" name="Rectangle 1704914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29DC0" id="Rectangle 1704914231" o:spid="_x0000_s1026" style="position:absolute;margin-left:58.65pt;margin-top:1.25pt;width:15.5pt;height: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CqSAIk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7EB93452"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04320" behindDoc="0" locked="0" layoutInCell="1" allowOverlap="1" wp14:anchorId="7A56C7CA" wp14:editId="6E3B9681">
                      <wp:simplePos x="0" y="0"/>
                      <wp:positionH relativeFrom="column">
                        <wp:posOffset>744220</wp:posOffset>
                      </wp:positionH>
                      <wp:positionV relativeFrom="paragraph">
                        <wp:posOffset>20955</wp:posOffset>
                      </wp:positionV>
                      <wp:extent cx="196850" cy="95250"/>
                      <wp:effectExtent l="12700" t="13335" r="9525" b="5715"/>
                      <wp:wrapNone/>
                      <wp:docPr id="1704914230" name="Rectangle 1704914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F66A7" id="Rectangle 1704914230" o:spid="_x0000_s1026" style="position:absolute;margin-left:58.6pt;margin-top:1.65pt;width:15.5pt;height: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K/Y3rw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r>
      <w:tr w:rsidR="002658A5" w:rsidRPr="002157E3" w14:paraId="708097DB"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3B3FB86F"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Day7</w:t>
            </w:r>
          </w:p>
        </w:tc>
        <w:tc>
          <w:tcPr>
            <w:tcW w:w="2596" w:type="dxa"/>
            <w:tcBorders>
              <w:top w:val="nil"/>
              <w:left w:val="nil"/>
              <w:bottom w:val="single" w:sz="4" w:space="0" w:color="auto"/>
              <w:right w:val="single" w:sz="4" w:space="0" w:color="auto"/>
            </w:tcBorders>
            <w:noWrap/>
            <w:vAlign w:val="center"/>
            <w:hideMark/>
          </w:tcPr>
          <w:p w14:paraId="169354FE"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05344" behindDoc="0" locked="0" layoutInCell="1" allowOverlap="1" wp14:anchorId="7F09B218" wp14:editId="32023DD4">
                      <wp:simplePos x="0" y="0"/>
                      <wp:positionH relativeFrom="column">
                        <wp:posOffset>744855</wp:posOffset>
                      </wp:positionH>
                      <wp:positionV relativeFrom="paragraph">
                        <wp:posOffset>15875</wp:posOffset>
                      </wp:positionV>
                      <wp:extent cx="196850" cy="95250"/>
                      <wp:effectExtent l="13335" t="5715" r="8890" b="13335"/>
                      <wp:wrapNone/>
                      <wp:docPr id="1704914229" name="Rectangle 1704914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579AD" id="Rectangle 1704914229" o:spid="_x0000_s1026" style="position:absolute;margin-left:58.65pt;margin-top:1.25pt;width:15.5pt;height: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Ab9TJJ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2D303F82"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06368" behindDoc="0" locked="0" layoutInCell="1" allowOverlap="1" wp14:anchorId="1B0AB247" wp14:editId="0466137B">
                      <wp:simplePos x="0" y="0"/>
                      <wp:positionH relativeFrom="column">
                        <wp:posOffset>744220</wp:posOffset>
                      </wp:positionH>
                      <wp:positionV relativeFrom="paragraph">
                        <wp:posOffset>20955</wp:posOffset>
                      </wp:positionV>
                      <wp:extent cx="196850" cy="95250"/>
                      <wp:effectExtent l="12700" t="10795" r="9525" b="8255"/>
                      <wp:wrapNone/>
                      <wp:docPr id="1704914228" name="Rectangle 1704914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4C68C" id="Rectangle 1704914228" o:spid="_x0000_s1026" style="position:absolute;margin-left:58.6pt;margin-top:1.65pt;width:15.5pt;height: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2F0130A6"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Day17</w:t>
            </w:r>
          </w:p>
        </w:tc>
        <w:tc>
          <w:tcPr>
            <w:tcW w:w="3151" w:type="dxa"/>
            <w:tcBorders>
              <w:top w:val="nil"/>
              <w:left w:val="nil"/>
              <w:bottom w:val="single" w:sz="4" w:space="0" w:color="auto"/>
              <w:right w:val="single" w:sz="8" w:space="0" w:color="auto"/>
            </w:tcBorders>
            <w:noWrap/>
            <w:vAlign w:val="center"/>
            <w:hideMark/>
          </w:tcPr>
          <w:p w14:paraId="5BB422A6"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07392" behindDoc="0" locked="0" layoutInCell="1" allowOverlap="1" wp14:anchorId="5B060650" wp14:editId="112D007C">
                      <wp:simplePos x="0" y="0"/>
                      <wp:positionH relativeFrom="column">
                        <wp:posOffset>744855</wp:posOffset>
                      </wp:positionH>
                      <wp:positionV relativeFrom="paragraph">
                        <wp:posOffset>15875</wp:posOffset>
                      </wp:positionV>
                      <wp:extent cx="196850" cy="95250"/>
                      <wp:effectExtent l="13335" t="5715" r="8890" b="13335"/>
                      <wp:wrapNone/>
                      <wp:docPr id="1704914227" name="Rectangle 1704914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7F0D2" id="Rectangle 1704914227" o:spid="_x0000_s1026" style="position:absolute;margin-left:58.65pt;margin-top:1.25pt;width:15.5pt;height: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ApDNmw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28A22C0C"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08416" behindDoc="0" locked="0" layoutInCell="1" allowOverlap="1" wp14:anchorId="06784B39" wp14:editId="4FEA89B2">
                      <wp:simplePos x="0" y="0"/>
                      <wp:positionH relativeFrom="column">
                        <wp:posOffset>744220</wp:posOffset>
                      </wp:positionH>
                      <wp:positionV relativeFrom="paragraph">
                        <wp:posOffset>20955</wp:posOffset>
                      </wp:positionV>
                      <wp:extent cx="196850" cy="95250"/>
                      <wp:effectExtent l="12700" t="10795" r="9525" b="8255"/>
                      <wp:wrapNone/>
                      <wp:docPr id="1704914226" name="Rectangle 1704914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5E6D0" id="Rectangle 1704914226" o:spid="_x0000_s1026" style="position:absolute;margin-left:58.6pt;margin-top:1.65pt;width:15.5pt;height: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CycBSg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r>
      <w:tr w:rsidR="002658A5" w:rsidRPr="002157E3" w14:paraId="14980134"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104EA20D"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Day8</w:t>
            </w:r>
          </w:p>
        </w:tc>
        <w:tc>
          <w:tcPr>
            <w:tcW w:w="2596" w:type="dxa"/>
            <w:tcBorders>
              <w:top w:val="nil"/>
              <w:left w:val="nil"/>
              <w:bottom w:val="single" w:sz="4" w:space="0" w:color="auto"/>
              <w:right w:val="single" w:sz="4" w:space="0" w:color="auto"/>
            </w:tcBorders>
            <w:noWrap/>
            <w:vAlign w:val="center"/>
            <w:hideMark/>
          </w:tcPr>
          <w:p w14:paraId="33AB7902"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09440" behindDoc="0" locked="0" layoutInCell="1" allowOverlap="1" wp14:anchorId="73B15025" wp14:editId="745C9D84">
                      <wp:simplePos x="0" y="0"/>
                      <wp:positionH relativeFrom="column">
                        <wp:posOffset>744855</wp:posOffset>
                      </wp:positionH>
                      <wp:positionV relativeFrom="paragraph">
                        <wp:posOffset>15875</wp:posOffset>
                      </wp:positionV>
                      <wp:extent cx="196850" cy="95250"/>
                      <wp:effectExtent l="13335" t="12065" r="8890" b="6985"/>
                      <wp:wrapNone/>
                      <wp:docPr id="1704914225" name="Rectangle 1704914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370D1" id="Rectangle 1704914225" o:spid="_x0000_s1026" style="position:absolute;margin-left:58.65pt;margin-top:1.25pt;width:15.5pt;height: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BiKhFa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544E029D"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10464" behindDoc="0" locked="0" layoutInCell="1" allowOverlap="1" wp14:anchorId="2013B762" wp14:editId="2F6EE9C4">
                      <wp:simplePos x="0" y="0"/>
                      <wp:positionH relativeFrom="column">
                        <wp:posOffset>744220</wp:posOffset>
                      </wp:positionH>
                      <wp:positionV relativeFrom="paragraph">
                        <wp:posOffset>20955</wp:posOffset>
                      </wp:positionV>
                      <wp:extent cx="196850" cy="95250"/>
                      <wp:effectExtent l="12700" t="8255" r="9525" b="10795"/>
                      <wp:wrapNone/>
                      <wp:docPr id="1704914224" name="Rectangle 1704914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38595" id="Rectangle 1704914224" o:spid="_x0000_s1026" style="position:absolute;margin-left:58.6pt;margin-top:1.65pt;width:15.5pt;height: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Ge6zcI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4FC7266A"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Day18</w:t>
            </w:r>
          </w:p>
        </w:tc>
        <w:tc>
          <w:tcPr>
            <w:tcW w:w="3151" w:type="dxa"/>
            <w:tcBorders>
              <w:top w:val="nil"/>
              <w:left w:val="nil"/>
              <w:bottom w:val="single" w:sz="4" w:space="0" w:color="auto"/>
              <w:right w:val="single" w:sz="8" w:space="0" w:color="auto"/>
            </w:tcBorders>
            <w:noWrap/>
            <w:vAlign w:val="center"/>
            <w:hideMark/>
          </w:tcPr>
          <w:p w14:paraId="26198122"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11488" behindDoc="0" locked="0" layoutInCell="1" allowOverlap="1" wp14:anchorId="4D0AE2C3" wp14:editId="35AA3585">
                      <wp:simplePos x="0" y="0"/>
                      <wp:positionH relativeFrom="column">
                        <wp:posOffset>744855</wp:posOffset>
                      </wp:positionH>
                      <wp:positionV relativeFrom="paragraph">
                        <wp:posOffset>15875</wp:posOffset>
                      </wp:positionV>
                      <wp:extent cx="196850" cy="95250"/>
                      <wp:effectExtent l="13335" t="12065" r="8890" b="6985"/>
                      <wp:wrapNone/>
                      <wp:docPr id="1704914223" name="Rectangle 1704914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7D801" id="Rectangle 1704914223" o:spid="_x0000_s1026" style="position:absolute;margin-left:58.65pt;margin-top:1.25pt;width:15.5pt;height: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D+Rji+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3B7BB9E9"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12512" behindDoc="0" locked="0" layoutInCell="1" allowOverlap="1" wp14:anchorId="5DD4119F" wp14:editId="2BB4E697">
                      <wp:simplePos x="0" y="0"/>
                      <wp:positionH relativeFrom="column">
                        <wp:posOffset>744220</wp:posOffset>
                      </wp:positionH>
                      <wp:positionV relativeFrom="paragraph">
                        <wp:posOffset>20955</wp:posOffset>
                      </wp:positionV>
                      <wp:extent cx="196850" cy="95250"/>
                      <wp:effectExtent l="12700" t="8255" r="9525" b="10795"/>
                      <wp:wrapNone/>
                      <wp:docPr id="1704914222" name="Rectangle 170491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DF124" id="Rectangle 1704914222" o:spid="_x0000_s1026" style="position:absolute;margin-left:58.6pt;margin-top:1.65pt;width:15.5pt;height: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"/>
                  </w:pict>
                </mc:Fallback>
              </mc:AlternateContent>
            </w:r>
            <w:r w:rsidRPr="002157E3">
              <w:rPr>
                <w:rFonts w:eastAsia="Times New Roman" w:cstheme="minorHAnsi"/>
                <w:color w:val="000000"/>
                <w:sz w:val="16"/>
                <w:szCs w:val="16"/>
              </w:rPr>
              <w:t>Asymptomatic</w:t>
            </w:r>
          </w:p>
        </w:tc>
      </w:tr>
      <w:tr w:rsidR="002658A5" w:rsidRPr="002157E3" w14:paraId="3DB37BA8"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2672EE66"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Day9</w:t>
            </w:r>
          </w:p>
        </w:tc>
        <w:tc>
          <w:tcPr>
            <w:tcW w:w="2596" w:type="dxa"/>
            <w:tcBorders>
              <w:top w:val="nil"/>
              <w:left w:val="nil"/>
              <w:bottom w:val="single" w:sz="4" w:space="0" w:color="auto"/>
              <w:right w:val="single" w:sz="4" w:space="0" w:color="auto"/>
            </w:tcBorders>
            <w:noWrap/>
            <w:vAlign w:val="center"/>
            <w:hideMark/>
          </w:tcPr>
          <w:p w14:paraId="223095F9"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13536" behindDoc="0" locked="0" layoutInCell="1" allowOverlap="1" wp14:anchorId="55FF02ED" wp14:editId="3320104C">
                      <wp:simplePos x="0" y="0"/>
                      <wp:positionH relativeFrom="column">
                        <wp:posOffset>744855</wp:posOffset>
                      </wp:positionH>
                      <wp:positionV relativeFrom="paragraph">
                        <wp:posOffset>15875</wp:posOffset>
                      </wp:positionV>
                      <wp:extent cx="196850" cy="95250"/>
                      <wp:effectExtent l="13335" t="9525" r="8890" b="9525"/>
                      <wp:wrapNone/>
                      <wp:docPr id="1704914221" name="Rectangle 170491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AAE01" id="Rectangle 1704914221" o:spid="_x0000_s1026" style="position:absolute;margin-left:58.65pt;margin-top:1.25pt;width:15.5pt;height: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"/>
                  </w:pict>
                </mc:Fallback>
              </mc:AlternateContent>
            </w:r>
            <w:r w:rsidRPr="002157E3">
              <w:rPr>
                <w:rFonts w:eastAsia="Times New Roman" w:cstheme="minorHAnsi"/>
                <w:color w:val="000000"/>
                <w:sz w:val="16"/>
                <w:szCs w:val="16"/>
              </w:rPr>
              <w:t>Symptomatic</w:t>
            </w:r>
          </w:p>
          <w:p w14:paraId="3CF63FE8"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14560" behindDoc="0" locked="0" layoutInCell="1" allowOverlap="1" wp14:anchorId="701DF10C" wp14:editId="47B55777">
                      <wp:simplePos x="0" y="0"/>
                      <wp:positionH relativeFrom="column">
                        <wp:posOffset>744220</wp:posOffset>
                      </wp:positionH>
                      <wp:positionV relativeFrom="paragraph">
                        <wp:posOffset>20955</wp:posOffset>
                      </wp:positionV>
                      <wp:extent cx="196850" cy="95250"/>
                      <wp:effectExtent l="12700" t="5080" r="9525" b="13970"/>
                      <wp:wrapNone/>
                      <wp:docPr id="1704914220" name="Rectangle 1704914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1C567" id="Rectangle 1704914220" o:spid="_x0000_s1026" style="position:absolute;margin-left:58.6pt;margin-top:1.65pt;width:15.5pt;height: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4DFE87F0"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Day19</w:t>
            </w:r>
          </w:p>
        </w:tc>
        <w:tc>
          <w:tcPr>
            <w:tcW w:w="3151" w:type="dxa"/>
            <w:tcBorders>
              <w:top w:val="nil"/>
              <w:left w:val="nil"/>
              <w:bottom w:val="single" w:sz="4" w:space="0" w:color="auto"/>
              <w:right w:val="single" w:sz="8" w:space="0" w:color="auto"/>
            </w:tcBorders>
            <w:noWrap/>
            <w:vAlign w:val="center"/>
            <w:hideMark/>
          </w:tcPr>
          <w:p w14:paraId="38B1E82A"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15584" behindDoc="0" locked="0" layoutInCell="1" allowOverlap="1" wp14:anchorId="12E93EAF" wp14:editId="191679DF">
                      <wp:simplePos x="0" y="0"/>
                      <wp:positionH relativeFrom="column">
                        <wp:posOffset>744855</wp:posOffset>
                      </wp:positionH>
                      <wp:positionV relativeFrom="paragraph">
                        <wp:posOffset>15875</wp:posOffset>
                      </wp:positionV>
                      <wp:extent cx="196850" cy="95250"/>
                      <wp:effectExtent l="13335" t="9525" r="8890" b="9525"/>
                      <wp:wrapNone/>
                      <wp:docPr id="1704914218" name="Rectangle 170491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8B802" id="Rectangle 1704914218" o:spid="_x0000_s1026" style="position:absolute;margin-left:58.65pt;margin-top:1.25pt;width:15.5pt;height: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"/>
                  </w:pict>
                </mc:Fallback>
              </mc:AlternateContent>
            </w:r>
            <w:r w:rsidRPr="002157E3">
              <w:rPr>
                <w:rFonts w:eastAsia="Times New Roman" w:cstheme="minorHAnsi"/>
                <w:color w:val="000000"/>
                <w:sz w:val="16"/>
                <w:szCs w:val="16"/>
              </w:rPr>
              <w:t>Symptomatic</w:t>
            </w:r>
          </w:p>
          <w:p w14:paraId="1C247544"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16608" behindDoc="0" locked="0" layoutInCell="1" allowOverlap="1" wp14:anchorId="0E4E1FA1" wp14:editId="66201F21">
                      <wp:simplePos x="0" y="0"/>
                      <wp:positionH relativeFrom="column">
                        <wp:posOffset>744220</wp:posOffset>
                      </wp:positionH>
                      <wp:positionV relativeFrom="paragraph">
                        <wp:posOffset>20955</wp:posOffset>
                      </wp:positionV>
                      <wp:extent cx="196850" cy="95250"/>
                      <wp:effectExtent l="12700" t="5080" r="9525" b="13970"/>
                      <wp:wrapNone/>
                      <wp:docPr id="1704914217" name="Rectangle 1704914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5E30D" id="Rectangle 1704914217" o:spid="_x0000_s1026" style="position:absolute;margin-left:58.6pt;margin-top:1.65pt;width:15.5pt;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Ah0zyE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r>
      <w:tr w:rsidR="002658A5" w:rsidRPr="002157E3" w14:paraId="314510DA"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hideMark/>
          </w:tcPr>
          <w:p w14:paraId="299BC096"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Day10</w:t>
            </w:r>
          </w:p>
        </w:tc>
        <w:tc>
          <w:tcPr>
            <w:tcW w:w="2596" w:type="dxa"/>
            <w:tcBorders>
              <w:top w:val="nil"/>
              <w:left w:val="nil"/>
              <w:bottom w:val="single" w:sz="4" w:space="0" w:color="auto"/>
              <w:right w:val="single" w:sz="4" w:space="0" w:color="auto"/>
            </w:tcBorders>
            <w:noWrap/>
            <w:vAlign w:val="center"/>
            <w:hideMark/>
          </w:tcPr>
          <w:p w14:paraId="57380B30"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17632" behindDoc="0" locked="0" layoutInCell="1" allowOverlap="1" wp14:anchorId="7957254D" wp14:editId="1F3F05E4">
                      <wp:simplePos x="0" y="0"/>
                      <wp:positionH relativeFrom="column">
                        <wp:posOffset>744855</wp:posOffset>
                      </wp:positionH>
                      <wp:positionV relativeFrom="paragraph">
                        <wp:posOffset>15875</wp:posOffset>
                      </wp:positionV>
                      <wp:extent cx="196850" cy="95250"/>
                      <wp:effectExtent l="13335" t="6985" r="8890" b="12065"/>
                      <wp:wrapNone/>
                      <wp:docPr id="1704914216" name="Rectangle 1704914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C81EC" id="Rectangle 1704914216" o:spid="_x0000_s1026" style="position:absolute;margin-left:58.65pt;margin-top:1.25pt;width:15.5pt;height: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AN5BO5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1C122255"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18656" behindDoc="0" locked="0" layoutInCell="1" allowOverlap="1" wp14:anchorId="4FD1CCAD" wp14:editId="3EA5E250">
                      <wp:simplePos x="0" y="0"/>
                      <wp:positionH relativeFrom="column">
                        <wp:posOffset>744220</wp:posOffset>
                      </wp:positionH>
                      <wp:positionV relativeFrom="paragraph">
                        <wp:posOffset>20955</wp:posOffset>
                      </wp:positionV>
                      <wp:extent cx="196850" cy="95250"/>
                      <wp:effectExtent l="12700" t="12065" r="9525" b="6985"/>
                      <wp:wrapNone/>
                      <wp:docPr id="1704914215" name="Rectangle 1704914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1E562" id="Rectangle 1704914215" o:spid="_x0000_s1026" style="position:absolute;margin-left:58.6pt;margin-top:1.65pt;width:15.5pt;height: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ENSB8s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c>
          <w:tcPr>
            <w:tcW w:w="2190" w:type="dxa"/>
            <w:tcBorders>
              <w:top w:val="nil"/>
              <w:left w:val="nil"/>
              <w:bottom w:val="single" w:sz="4" w:space="0" w:color="auto"/>
              <w:right w:val="single" w:sz="4" w:space="0" w:color="auto"/>
            </w:tcBorders>
            <w:noWrap/>
            <w:vAlign w:val="center"/>
            <w:hideMark/>
          </w:tcPr>
          <w:p w14:paraId="7EBBCDF3"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Day20</w:t>
            </w:r>
          </w:p>
        </w:tc>
        <w:tc>
          <w:tcPr>
            <w:tcW w:w="3151" w:type="dxa"/>
            <w:tcBorders>
              <w:top w:val="nil"/>
              <w:left w:val="nil"/>
              <w:bottom w:val="single" w:sz="4" w:space="0" w:color="auto"/>
              <w:right w:val="single" w:sz="8" w:space="0" w:color="auto"/>
            </w:tcBorders>
            <w:noWrap/>
            <w:vAlign w:val="center"/>
            <w:hideMark/>
          </w:tcPr>
          <w:p w14:paraId="05D8D087"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19680" behindDoc="0" locked="0" layoutInCell="1" allowOverlap="1" wp14:anchorId="7CE7EC41" wp14:editId="685F679B">
                      <wp:simplePos x="0" y="0"/>
                      <wp:positionH relativeFrom="column">
                        <wp:posOffset>744855</wp:posOffset>
                      </wp:positionH>
                      <wp:positionV relativeFrom="paragraph">
                        <wp:posOffset>15875</wp:posOffset>
                      </wp:positionV>
                      <wp:extent cx="196850" cy="95250"/>
                      <wp:effectExtent l="13335" t="6985" r="8890" b="12065"/>
                      <wp:wrapNone/>
                      <wp:docPr id="1704914214" name="Rectangle 170491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EEBBA" id="Rectangle 1704914214" o:spid="_x0000_s1026" style="position:absolute;margin-left:58.65pt;margin-top:1.25pt;width:15.5pt;height: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"/>
                  </w:pict>
                </mc:Fallback>
              </mc:AlternateContent>
            </w:r>
            <w:r w:rsidRPr="002157E3">
              <w:rPr>
                <w:rFonts w:eastAsia="Times New Roman" w:cstheme="minorHAnsi"/>
                <w:color w:val="000000"/>
                <w:sz w:val="16"/>
                <w:szCs w:val="16"/>
              </w:rPr>
              <w:t>Symptomatic</w:t>
            </w:r>
          </w:p>
          <w:p w14:paraId="69C47839"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20704" behindDoc="0" locked="0" layoutInCell="1" allowOverlap="1" wp14:anchorId="2F169806" wp14:editId="10D2FB8B">
                      <wp:simplePos x="0" y="0"/>
                      <wp:positionH relativeFrom="column">
                        <wp:posOffset>744220</wp:posOffset>
                      </wp:positionH>
                      <wp:positionV relativeFrom="paragraph">
                        <wp:posOffset>20955</wp:posOffset>
                      </wp:positionV>
                      <wp:extent cx="196850" cy="95250"/>
                      <wp:effectExtent l="12700" t="12065" r="9525" b="6985"/>
                      <wp:wrapNone/>
                      <wp:docPr id="1704914213" name="Rectangle 170491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03529" id="Rectangle 1704914213" o:spid="_x0000_s1026" style="position:absolute;margin-left:58.6pt;margin-top:1.65pt;width:15.5pt;height: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N8+Li8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r>
      <w:tr w:rsidR="002658A5" w:rsidRPr="002157E3" w14:paraId="1874DBC7" w14:textId="77777777" w:rsidTr="00046348">
        <w:trPr>
          <w:trHeight w:val="327"/>
        </w:trPr>
        <w:tc>
          <w:tcPr>
            <w:tcW w:w="2315" w:type="dxa"/>
            <w:tcBorders>
              <w:top w:val="nil"/>
              <w:left w:val="single" w:sz="8" w:space="0" w:color="auto"/>
              <w:bottom w:val="single" w:sz="8" w:space="0" w:color="auto"/>
              <w:right w:val="single" w:sz="4" w:space="0" w:color="auto"/>
            </w:tcBorders>
            <w:noWrap/>
            <w:vAlign w:val="center"/>
            <w:hideMark/>
          </w:tcPr>
          <w:p w14:paraId="41A4557C"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c>
          <w:tcPr>
            <w:tcW w:w="2596" w:type="dxa"/>
            <w:tcBorders>
              <w:top w:val="nil"/>
              <w:left w:val="nil"/>
              <w:bottom w:val="single" w:sz="8" w:space="0" w:color="auto"/>
              <w:right w:val="single" w:sz="4" w:space="0" w:color="auto"/>
            </w:tcBorders>
            <w:noWrap/>
            <w:vAlign w:val="center"/>
            <w:hideMark/>
          </w:tcPr>
          <w:p w14:paraId="58704B2A"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c>
          <w:tcPr>
            <w:tcW w:w="2190" w:type="dxa"/>
            <w:tcBorders>
              <w:top w:val="nil"/>
              <w:left w:val="nil"/>
              <w:bottom w:val="single" w:sz="8" w:space="0" w:color="auto"/>
              <w:right w:val="single" w:sz="4" w:space="0" w:color="auto"/>
            </w:tcBorders>
            <w:noWrap/>
            <w:vAlign w:val="center"/>
            <w:hideMark/>
          </w:tcPr>
          <w:p w14:paraId="67007148"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Day21</w:t>
            </w:r>
          </w:p>
        </w:tc>
        <w:tc>
          <w:tcPr>
            <w:tcW w:w="3151" w:type="dxa"/>
            <w:tcBorders>
              <w:top w:val="nil"/>
              <w:left w:val="nil"/>
              <w:bottom w:val="single" w:sz="8" w:space="0" w:color="auto"/>
              <w:right w:val="single" w:sz="8" w:space="0" w:color="auto"/>
            </w:tcBorders>
            <w:noWrap/>
            <w:vAlign w:val="center"/>
            <w:hideMark/>
          </w:tcPr>
          <w:p w14:paraId="1706CDFF" w14:textId="77777777" w:rsidR="002658A5" w:rsidRPr="002157E3" w:rsidRDefault="002658A5" w:rsidP="00046348">
            <w:pPr>
              <w:spacing w:after="0" w:line="240" w:lineRule="auto"/>
              <w:rPr>
                <w:rFonts w:eastAsia="Times New Roman" w:cstheme="minorHAnsi"/>
                <w:color w:val="000000"/>
                <w:sz w:val="16"/>
                <w:szCs w:val="16"/>
              </w:rPr>
            </w:pPr>
            <w:r w:rsidRPr="001E0DBA">
              <w:rPr>
                <w:rFonts w:eastAsia="Times New Roman" w:cstheme="minorHAnsi"/>
                <w:noProof/>
              </w:rPr>
              <mc:AlternateContent>
                <mc:Choice Requires="wps">
                  <w:drawing>
                    <wp:anchor distT="0" distB="0" distL="114300" distR="114300" simplePos="0" relativeHeight="251721728" behindDoc="0" locked="0" layoutInCell="1" allowOverlap="1" wp14:anchorId="0908C36A" wp14:editId="303D6AA9">
                      <wp:simplePos x="0" y="0"/>
                      <wp:positionH relativeFrom="column">
                        <wp:posOffset>744855</wp:posOffset>
                      </wp:positionH>
                      <wp:positionV relativeFrom="paragraph">
                        <wp:posOffset>15875</wp:posOffset>
                      </wp:positionV>
                      <wp:extent cx="196850" cy="95250"/>
                      <wp:effectExtent l="13335" t="13335" r="8890" b="5715"/>
                      <wp:wrapNone/>
                      <wp:docPr id="1704914212" name="Rectangle 170491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3CDB1" id="Rectangle 1704914212" o:spid="_x0000_s1026" style="position:absolute;margin-left:58.65pt;margin-top:1.25pt;width:15.5pt;height: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"/>
                  </w:pict>
                </mc:Fallback>
              </mc:AlternateContent>
            </w:r>
            <w:r w:rsidRPr="002157E3">
              <w:rPr>
                <w:rFonts w:eastAsia="Times New Roman" w:cstheme="minorHAnsi"/>
                <w:color w:val="000000"/>
                <w:sz w:val="16"/>
                <w:szCs w:val="16"/>
              </w:rPr>
              <w:t>Symptomatic</w:t>
            </w:r>
          </w:p>
          <w:p w14:paraId="7B196642" w14:textId="77777777" w:rsidR="002658A5" w:rsidRPr="002157E3" w:rsidRDefault="002658A5" w:rsidP="00046348">
            <w:pPr>
              <w:spacing w:after="0" w:line="240" w:lineRule="auto"/>
              <w:rPr>
                <w:rFonts w:eastAsia="Times New Roman" w:cstheme="minorHAnsi"/>
                <w:color w:val="000000"/>
              </w:rPr>
            </w:pPr>
            <w:r w:rsidRPr="001E0DBA">
              <w:rPr>
                <w:rFonts w:eastAsia="Times New Roman" w:cstheme="minorHAnsi"/>
                <w:noProof/>
              </w:rPr>
              <mc:AlternateContent>
                <mc:Choice Requires="wps">
                  <w:drawing>
                    <wp:anchor distT="0" distB="0" distL="114300" distR="114300" simplePos="0" relativeHeight="251722752" behindDoc="0" locked="0" layoutInCell="1" allowOverlap="1" wp14:anchorId="3F31B53A" wp14:editId="7102581F">
                      <wp:simplePos x="0" y="0"/>
                      <wp:positionH relativeFrom="column">
                        <wp:posOffset>744220</wp:posOffset>
                      </wp:positionH>
                      <wp:positionV relativeFrom="paragraph">
                        <wp:posOffset>20955</wp:posOffset>
                      </wp:positionV>
                      <wp:extent cx="196850" cy="95250"/>
                      <wp:effectExtent l="12700" t="8890" r="9525" b="10160"/>
                      <wp:wrapNone/>
                      <wp:docPr id="1704914211" name="Rectangle 1704914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F0EB5" id="Rectangle 1704914211" o:spid="_x0000_s1026" style="position:absolute;margin-left:58.6pt;margin-top:1.65pt;width:15.5pt;height: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"/>
                  </w:pict>
                </mc:Fallback>
              </mc:AlternateContent>
            </w:r>
            <w:r w:rsidRPr="002157E3">
              <w:rPr>
                <w:rFonts w:eastAsia="Times New Roman" w:cstheme="minorHAnsi"/>
                <w:color w:val="000000"/>
                <w:sz w:val="16"/>
                <w:szCs w:val="16"/>
              </w:rPr>
              <w:t>Asymptomatic</w:t>
            </w:r>
          </w:p>
        </w:tc>
      </w:tr>
      <w:tr w:rsidR="002658A5" w:rsidRPr="002157E3" w14:paraId="2A86FBAF" w14:textId="77777777" w:rsidTr="00046348">
        <w:trPr>
          <w:trHeight w:val="316"/>
        </w:trPr>
        <w:tc>
          <w:tcPr>
            <w:tcW w:w="10252" w:type="dxa"/>
            <w:gridSpan w:val="4"/>
            <w:tcBorders>
              <w:top w:val="single" w:sz="4" w:space="0" w:color="auto"/>
              <w:left w:val="single" w:sz="8" w:space="0" w:color="auto"/>
              <w:bottom w:val="single" w:sz="4" w:space="0" w:color="auto"/>
              <w:right w:val="single" w:sz="8" w:space="0" w:color="000000"/>
            </w:tcBorders>
            <w:shd w:val="clear" w:color="000000" w:fill="9BC2E6"/>
            <w:noWrap/>
            <w:vAlign w:val="center"/>
            <w:hideMark/>
          </w:tcPr>
          <w:p w14:paraId="5620270D" w14:textId="77777777" w:rsidR="002658A5" w:rsidRPr="002157E3" w:rsidRDefault="002658A5" w:rsidP="00046348">
            <w:pPr>
              <w:spacing w:after="0" w:line="240" w:lineRule="auto"/>
              <w:jc w:val="center"/>
              <w:rPr>
                <w:rFonts w:eastAsia="Times New Roman" w:cstheme="minorHAnsi"/>
                <w:b/>
                <w:bCs/>
                <w:color w:val="000000"/>
              </w:rPr>
            </w:pPr>
            <w:r w:rsidRPr="002157E3">
              <w:rPr>
                <w:rFonts w:eastAsia="Times New Roman" w:cstheme="minorHAnsi"/>
                <w:b/>
                <w:bCs/>
                <w:color w:val="000000"/>
              </w:rPr>
              <w:t>Clinical signs and symptoms</w:t>
            </w:r>
          </w:p>
        </w:tc>
      </w:tr>
      <w:tr w:rsidR="002658A5" w:rsidRPr="002157E3" w14:paraId="3BF5452C"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tcPr>
          <w:p w14:paraId="177239E0"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Date of onset of symptoms</w:t>
            </w:r>
          </w:p>
        </w:tc>
        <w:tc>
          <w:tcPr>
            <w:tcW w:w="2596" w:type="dxa"/>
            <w:tcBorders>
              <w:top w:val="nil"/>
              <w:left w:val="nil"/>
              <w:bottom w:val="single" w:sz="4" w:space="0" w:color="auto"/>
              <w:right w:val="single" w:sz="4" w:space="0" w:color="auto"/>
            </w:tcBorders>
            <w:noWrap/>
            <w:vAlign w:val="center"/>
          </w:tcPr>
          <w:p w14:paraId="1422FCED" w14:textId="77777777" w:rsidR="002658A5" w:rsidRPr="002157E3" w:rsidRDefault="002658A5" w:rsidP="00046348">
            <w:pPr>
              <w:spacing w:after="0" w:line="240" w:lineRule="auto"/>
              <w:rPr>
                <w:rFonts w:eastAsia="Times New Roman" w:cstheme="minorHAnsi"/>
                <w:color w:val="000000"/>
              </w:rPr>
            </w:pPr>
          </w:p>
        </w:tc>
        <w:tc>
          <w:tcPr>
            <w:tcW w:w="2190" w:type="dxa"/>
            <w:tcBorders>
              <w:top w:val="nil"/>
              <w:left w:val="nil"/>
              <w:bottom w:val="single" w:sz="4" w:space="0" w:color="auto"/>
              <w:right w:val="single" w:sz="4" w:space="0" w:color="auto"/>
            </w:tcBorders>
            <w:noWrap/>
            <w:vAlign w:val="center"/>
          </w:tcPr>
          <w:p w14:paraId="1D4DCC91"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Date of Samples</w:t>
            </w:r>
          </w:p>
        </w:tc>
        <w:tc>
          <w:tcPr>
            <w:tcW w:w="3151" w:type="dxa"/>
            <w:tcBorders>
              <w:top w:val="nil"/>
              <w:left w:val="nil"/>
              <w:bottom w:val="single" w:sz="4" w:space="0" w:color="auto"/>
              <w:right w:val="single" w:sz="8" w:space="0" w:color="auto"/>
            </w:tcBorders>
            <w:noWrap/>
            <w:vAlign w:val="center"/>
            <w:hideMark/>
          </w:tcPr>
          <w:p w14:paraId="4CADA08E"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 </w:t>
            </w:r>
          </w:p>
        </w:tc>
      </w:tr>
      <w:tr w:rsidR="002658A5" w:rsidRPr="002157E3" w14:paraId="448A63FA" w14:textId="77777777" w:rsidTr="00046348">
        <w:trPr>
          <w:trHeight w:val="316"/>
        </w:trPr>
        <w:tc>
          <w:tcPr>
            <w:tcW w:w="2315" w:type="dxa"/>
            <w:tcBorders>
              <w:top w:val="nil"/>
              <w:left w:val="single" w:sz="8" w:space="0" w:color="auto"/>
              <w:bottom w:val="single" w:sz="4" w:space="0" w:color="auto"/>
              <w:right w:val="single" w:sz="4" w:space="0" w:color="auto"/>
            </w:tcBorders>
            <w:noWrap/>
            <w:vAlign w:val="center"/>
          </w:tcPr>
          <w:p w14:paraId="4B6B7DCE"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Type of symptoms</w:t>
            </w:r>
          </w:p>
        </w:tc>
        <w:tc>
          <w:tcPr>
            <w:tcW w:w="2596" w:type="dxa"/>
            <w:tcBorders>
              <w:top w:val="nil"/>
              <w:left w:val="nil"/>
              <w:bottom w:val="single" w:sz="4" w:space="0" w:color="auto"/>
              <w:right w:val="single" w:sz="4" w:space="0" w:color="auto"/>
            </w:tcBorders>
            <w:noWrap/>
            <w:vAlign w:val="center"/>
          </w:tcPr>
          <w:p w14:paraId="75C612FC" w14:textId="77777777" w:rsidR="002658A5" w:rsidRPr="002157E3" w:rsidRDefault="002658A5" w:rsidP="00046348">
            <w:pPr>
              <w:spacing w:after="0" w:line="240" w:lineRule="auto"/>
              <w:rPr>
                <w:rFonts w:eastAsia="Times New Roman" w:cstheme="minorHAnsi"/>
                <w:color w:val="000000"/>
              </w:rPr>
            </w:pPr>
          </w:p>
        </w:tc>
        <w:tc>
          <w:tcPr>
            <w:tcW w:w="2190" w:type="dxa"/>
            <w:tcBorders>
              <w:top w:val="nil"/>
              <w:left w:val="nil"/>
              <w:bottom w:val="single" w:sz="4" w:space="0" w:color="auto"/>
              <w:right w:val="single" w:sz="4" w:space="0" w:color="auto"/>
            </w:tcBorders>
            <w:noWrap/>
            <w:vAlign w:val="center"/>
          </w:tcPr>
          <w:p w14:paraId="4AD354DE" w14:textId="77777777" w:rsidR="002658A5" w:rsidRPr="002157E3" w:rsidRDefault="002658A5" w:rsidP="00046348">
            <w:pPr>
              <w:spacing w:after="0" w:line="240" w:lineRule="auto"/>
              <w:rPr>
                <w:rFonts w:eastAsia="Times New Roman" w:cstheme="minorHAnsi"/>
                <w:color w:val="000000"/>
              </w:rPr>
            </w:pPr>
            <w:r w:rsidRPr="002157E3">
              <w:rPr>
                <w:rFonts w:eastAsia="Times New Roman" w:cstheme="minorHAnsi"/>
                <w:color w:val="000000"/>
              </w:rPr>
              <w:t>Type of Samples</w:t>
            </w:r>
          </w:p>
        </w:tc>
        <w:tc>
          <w:tcPr>
            <w:tcW w:w="3151" w:type="dxa"/>
            <w:tcBorders>
              <w:top w:val="nil"/>
              <w:left w:val="nil"/>
              <w:bottom w:val="single" w:sz="4" w:space="0" w:color="auto"/>
              <w:right w:val="single" w:sz="8" w:space="0" w:color="auto"/>
            </w:tcBorders>
            <w:noWrap/>
            <w:vAlign w:val="center"/>
          </w:tcPr>
          <w:p w14:paraId="286BA44A" w14:textId="77777777" w:rsidR="002658A5" w:rsidRPr="002157E3" w:rsidRDefault="002658A5" w:rsidP="00046348">
            <w:pPr>
              <w:spacing w:after="0" w:line="240" w:lineRule="auto"/>
              <w:rPr>
                <w:rFonts w:eastAsia="Times New Roman" w:cstheme="minorHAnsi"/>
                <w:color w:val="000000"/>
              </w:rPr>
            </w:pPr>
          </w:p>
        </w:tc>
      </w:tr>
    </w:tbl>
    <w:p w14:paraId="5EDA64AD" w14:textId="77777777" w:rsidR="002658A5" w:rsidRDefault="002658A5">
      <w:pPr>
        <w:rPr>
          <w:rFonts w:eastAsiaTheme="majorEastAsia" w:cstheme="minorHAnsi"/>
          <w:b/>
          <w:color w:val="2E74B5" w:themeColor="accent1" w:themeShade="BF"/>
          <w:sz w:val="28"/>
          <w:szCs w:val="26"/>
        </w:rPr>
      </w:pPr>
      <w:r>
        <w:rPr>
          <w:rFonts w:cstheme="minorHAnsi"/>
          <w:b/>
          <w:sz w:val="28"/>
        </w:rPr>
        <w:br w:type="page"/>
      </w:r>
    </w:p>
    <w:p w14:paraId="49BE3452" w14:textId="58749F46" w:rsidR="007B5E98" w:rsidRPr="003F30C4" w:rsidRDefault="004E0DA3" w:rsidP="003F30C4">
      <w:pPr>
        <w:pStyle w:val="Heading1"/>
        <w:spacing w:before="0"/>
        <w:jc w:val="center"/>
        <w:rPr>
          <w:rFonts w:asciiTheme="minorHAnsi" w:hAnsiTheme="minorHAnsi" w:cstheme="minorHAnsi"/>
          <w:b/>
          <w:sz w:val="36"/>
        </w:rPr>
      </w:pPr>
      <w:bookmarkStart w:id="55" w:name="_Toc174634153"/>
      <w:r>
        <w:rPr>
          <w:rFonts w:asciiTheme="minorHAnsi" w:hAnsiTheme="minorHAnsi" w:cstheme="minorHAnsi"/>
          <w:b/>
          <w:sz w:val="36"/>
        </w:rPr>
        <w:lastRenderedPageBreak/>
        <w:t>Chapter 2</w:t>
      </w:r>
      <w:bookmarkEnd w:id="55"/>
    </w:p>
    <w:p w14:paraId="2F6DF312" w14:textId="3407D881" w:rsidR="00850B51" w:rsidRPr="003F30C4" w:rsidRDefault="00DA6493" w:rsidP="003F30C4">
      <w:pPr>
        <w:pStyle w:val="Heading1"/>
        <w:spacing w:before="0"/>
        <w:jc w:val="center"/>
        <w:rPr>
          <w:rFonts w:asciiTheme="minorHAnsi" w:hAnsiTheme="minorHAnsi" w:cstheme="minorHAnsi"/>
          <w:b/>
          <w:sz w:val="36"/>
        </w:rPr>
      </w:pPr>
      <w:bookmarkStart w:id="56" w:name="_Toc174634154"/>
      <w:r>
        <w:rPr>
          <w:rFonts w:asciiTheme="minorHAnsi" w:hAnsiTheme="minorHAnsi" w:cstheme="minorHAnsi"/>
          <w:b/>
          <w:sz w:val="36"/>
        </w:rPr>
        <w:t xml:space="preserve">Prevention and Control of </w:t>
      </w:r>
      <w:proofErr w:type="spellStart"/>
      <w:r>
        <w:rPr>
          <w:rFonts w:asciiTheme="minorHAnsi" w:hAnsiTheme="minorHAnsi" w:cstheme="minorHAnsi"/>
          <w:b/>
          <w:sz w:val="36"/>
        </w:rPr>
        <w:t>M</w:t>
      </w:r>
      <w:r w:rsidR="00850B51" w:rsidRPr="003F30C4">
        <w:rPr>
          <w:rFonts w:asciiTheme="minorHAnsi" w:hAnsiTheme="minorHAnsi" w:cstheme="minorHAnsi"/>
          <w:b/>
          <w:sz w:val="36"/>
        </w:rPr>
        <w:t>pox</w:t>
      </w:r>
      <w:proofErr w:type="spellEnd"/>
      <w:r w:rsidR="00850B51" w:rsidRPr="003F30C4">
        <w:rPr>
          <w:rFonts w:asciiTheme="minorHAnsi" w:hAnsiTheme="minorHAnsi" w:cstheme="minorHAnsi"/>
          <w:b/>
          <w:sz w:val="36"/>
        </w:rPr>
        <w:t xml:space="preserve"> on Arrival at all International Airports</w:t>
      </w:r>
      <w:bookmarkEnd w:id="56"/>
    </w:p>
    <w:p w14:paraId="1A7E2AC3" w14:textId="77777777" w:rsidR="00792196" w:rsidRPr="00792196" w:rsidRDefault="00792196" w:rsidP="004E0DA3">
      <w:pPr>
        <w:spacing w:after="0" w:line="240" w:lineRule="auto"/>
        <w:ind w:firstLine="720"/>
        <w:jc w:val="both"/>
        <w:rPr>
          <w:rFonts w:cstheme="minorHAnsi"/>
        </w:rPr>
      </w:pPr>
      <w:r w:rsidRPr="00792196">
        <w:rPr>
          <w:rFonts w:cstheme="minorHAnsi"/>
        </w:rPr>
        <w:t xml:space="preserve">Based on available information at this time, WHO does not recommend that Member States adopt any measures that restrict international traffic for either incoming or outgoing </w:t>
      </w:r>
      <w:proofErr w:type="gramStart"/>
      <w:r w:rsidRPr="00792196">
        <w:rPr>
          <w:rFonts w:cstheme="minorHAnsi"/>
        </w:rPr>
        <w:t>travelers.</w:t>
      </w:r>
      <w:proofErr w:type="gramEnd"/>
      <w:r w:rsidRPr="00792196">
        <w:rPr>
          <w:rFonts w:cstheme="minorHAnsi"/>
        </w:rPr>
        <w:t xml:space="preserve"> However, precautionary measures are advised for those planning or those who undertook international travels. </w:t>
      </w:r>
    </w:p>
    <w:p w14:paraId="753B41F2" w14:textId="77777777" w:rsidR="00792196" w:rsidRPr="00792196" w:rsidRDefault="00792196" w:rsidP="00CF78A9">
      <w:pPr>
        <w:spacing w:after="0" w:line="240" w:lineRule="auto"/>
        <w:jc w:val="both"/>
        <w:rPr>
          <w:rFonts w:cstheme="minorHAnsi"/>
        </w:rPr>
      </w:pPr>
      <w:r w:rsidRPr="00792196">
        <w:rPr>
          <w:rFonts w:cstheme="minorHAnsi"/>
        </w:rPr>
        <w:t>Infection prevention and control (IPC) measures are critical at points of entry to prevent the spread of infectious diseases. Here are some guidelines to follow:</w:t>
      </w:r>
    </w:p>
    <w:p w14:paraId="7D5DC936" w14:textId="77777777" w:rsidR="00792196" w:rsidRDefault="00792196" w:rsidP="00792196">
      <w:pPr>
        <w:spacing w:after="0" w:line="240" w:lineRule="auto"/>
        <w:jc w:val="center"/>
        <w:rPr>
          <w:rFonts w:asciiTheme="majorBidi" w:eastAsia="Times New Roman" w:hAnsiTheme="majorBidi" w:cstheme="majorBidi"/>
          <w:b/>
          <w:sz w:val="24"/>
          <w:szCs w:val="24"/>
        </w:rPr>
      </w:pPr>
    </w:p>
    <w:p w14:paraId="11FD16D4" w14:textId="77777777" w:rsidR="00792196" w:rsidRPr="00792196" w:rsidRDefault="00792196" w:rsidP="00792196">
      <w:pPr>
        <w:pStyle w:val="Heading2"/>
        <w:rPr>
          <w:rFonts w:asciiTheme="minorHAnsi" w:eastAsia="Times New Roman" w:hAnsiTheme="minorHAnsi" w:cstheme="minorHAnsi"/>
          <w:b/>
          <w:sz w:val="28"/>
        </w:rPr>
      </w:pPr>
      <w:bookmarkStart w:id="57" w:name="_Toc174634155"/>
      <w:r w:rsidRPr="00792196">
        <w:rPr>
          <w:rFonts w:asciiTheme="minorHAnsi" w:eastAsia="Times New Roman" w:hAnsiTheme="minorHAnsi" w:cstheme="minorHAnsi"/>
          <w:b/>
          <w:sz w:val="28"/>
        </w:rPr>
        <w:t>On Arrival</w:t>
      </w:r>
      <w:bookmarkEnd w:id="57"/>
      <w:r w:rsidRPr="00792196">
        <w:rPr>
          <w:rFonts w:asciiTheme="minorHAnsi" w:eastAsia="Times New Roman" w:hAnsiTheme="minorHAnsi" w:cstheme="minorHAnsi"/>
          <w:b/>
          <w:sz w:val="28"/>
        </w:rPr>
        <w:t xml:space="preserve"> </w:t>
      </w:r>
    </w:p>
    <w:p w14:paraId="35618062" w14:textId="77777777" w:rsidR="00792196" w:rsidRPr="00792196" w:rsidRDefault="00792196" w:rsidP="006C270F">
      <w:pPr>
        <w:pStyle w:val="ListParagraph"/>
        <w:numPr>
          <w:ilvl w:val="0"/>
          <w:numId w:val="40"/>
        </w:numPr>
        <w:spacing w:after="0" w:line="240" w:lineRule="auto"/>
        <w:contextualSpacing w:val="0"/>
        <w:jc w:val="both"/>
        <w:rPr>
          <w:rFonts w:eastAsia="Times New Roman" w:cstheme="minorHAnsi"/>
          <w:szCs w:val="28"/>
        </w:rPr>
      </w:pPr>
      <w:r w:rsidRPr="00792196">
        <w:rPr>
          <w:rFonts w:eastAsia="Times New Roman" w:cstheme="minorHAnsi"/>
          <w:szCs w:val="28"/>
        </w:rPr>
        <w:t>Air traffic control tower shall inform BHS-P for safe disembarkation of the disease suspected passenger. The suspected passenger should wear medical mask</w:t>
      </w:r>
    </w:p>
    <w:p w14:paraId="7887005F" w14:textId="77777777" w:rsidR="00792196" w:rsidRPr="00792196" w:rsidRDefault="00792196" w:rsidP="006C270F">
      <w:pPr>
        <w:pStyle w:val="ListParagraph"/>
        <w:numPr>
          <w:ilvl w:val="0"/>
          <w:numId w:val="40"/>
        </w:numPr>
        <w:spacing w:after="0" w:line="240" w:lineRule="auto"/>
        <w:contextualSpacing w:val="0"/>
        <w:jc w:val="both"/>
        <w:rPr>
          <w:rFonts w:eastAsia="Times New Roman" w:cstheme="minorHAnsi"/>
          <w:szCs w:val="28"/>
        </w:rPr>
      </w:pPr>
      <w:r w:rsidRPr="00792196">
        <w:rPr>
          <w:rFonts w:eastAsia="Times New Roman" w:cstheme="minorHAnsi"/>
          <w:szCs w:val="28"/>
        </w:rPr>
        <w:t xml:space="preserve">To prevent the exposure from the suspected diseases passenger the aircraft will be allowed by the air traffic control tower to let disembark the said passenger at apron and not through routine channel of bridge area. The passenger will be moved immediately in CAA ambulance to the designated isolation area after immigration. </w:t>
      </w:r>
    </w:p>
    <w:p w14:paraId="6E26355E" w14:textId="77777777" w:rsidR="00792196" w:rsidRPr="00792196" w:rsidRDefault="00792196" w:rsidP="006C270F">
      <w:pPr>
        <w:pStyle w:val="ListParagraph"/>
        <w:numPr>
          <w:ilvl w:val="0"/>
          <w:numId w:val="40"/>
        </w:numPr>
        <w:spacing w:after="0" w:line="240" w:lineRule="auto"/>
        <w:contextualSpacing w:val="0"/>
        <w:jc w:val="both"/>
        <w:rPr>
          <w:rFonts w:eastAsia="Times New Roman" w:cstheme="minorHAnsi"/>
          <w:szCs w:val="28"/>
        </w:rPr>
      </w:pPr>
      <w:r w:rsidRPr="00792196">
        <w:rPr>
          <w:rFonts w:eastAsia="Times New Roman" w:cstheme="minorHAnsi"/>
          <w:szCs w:val="28"/>
        </w:rPr>
        <w:t>Immigration of the Suspect to be done by FIA under proper preventive measures. Handle the documents wearing mask and gloves and keep them in a zip lock bag.</w:t>
      </w:r>
    </w:p>
    <w:p w14:paraId="4ADA56E7" w14:textId="77777777" w:rsidR="00792196" w:rsidRPr="00792196" w:rsidRDefault="00792196" w:rsidP="006C270F">
      <w:pPr>
        <w:pStyle w:val="ListParagraph"/>
        <w:numPr>
          <w:ilvl w:val="0"/>
          <w:numId w:val="40"/>
        </w:numPr>
        <w:spacing w:after="0" w:line="240" w:lineRule="auto"/>
        <w:contextualSpacing w:val="0"/>
        <w:jc w:val="both"/>
        <w:rPr>
          <w:rFonts w:eastAsia="Times New Roman" w:cstheme="minorHAnsi"/>
          <w:szCs w:val="28"/>
        </w:rPr>
      </w:pPr>
      <w:r w:rsidRPr="00792196">
        <w:rPr>
          <w:rFonts w:eastAsia="Times New Roman" w:cstheme="minorHAnsi"/>
          <w:szCs w:val="28"/>
        </w:rPr>
        <w:t xml:space="preserve">The practice of protocols shall be stopped at once to prevent any chance of exposure from suspected disease passenger and further outbreak of diseases of international concern. CAA, FIA, ASF, ANF, Custom and Airlines staff shall ensure stoppage of this practice and shall ensure their staff do not stand at and around the health counters to protect them self and to prevent further spread of the diseases. </w:t>
      </w:r>
    </w:p>
    <w:p w14:paraId="2642F911" w14:textId="77777777" w:rsidR="00792196" w:rsidRPr="00AC1DB8" w:rsidRDefault="00792196" w:rsidP="00CF78A9">
      <w:pPr>
        <w:pStyle w:val="ListParagraph"/>
        <w:spacing w:after="0" w:line="240" w:lineRule="auto"/>
        <w:ind w:left="0"/>
        <w:contextualSpacing w:val="0"/>
        <w:jc w:val="both"/>
        <w:rPr>
          <w:rFonts w:asciiTheme="majorBidi" w:eastAsia="Times New Roman" w:hAnsiTheme="majorBidi" w:cstheme="majorBidi"/>
          <w:b/>
          <w:sz w:val="24"/>
          <w:szCs w:val="24"/>
        </w:rPr>
      </w:pPr>
      <w:bookmarkStart w:id="58" w:name="_Toc174634156"/>
      <w:r w:rsidRPr="007425BC">
        <w:rPr>
          <w:rStyle w:val="Heading2Char"/>
          <w:rFonts w:asciiTheme="minorHAnsi" w:hAnsiTheme="minorHAnsi" w:cstheme="minorHAnsi"/>
          <w:b/>
          <w:sz w:val="28"/>
        </w:rPr>
        <w:t>Wheelchair Handlers (Airlines</w:t>
      </w:r>
      <w:proofErr w:type="gramStart"/>
      <w:r w:rsidRPr="007425BC">
        <w:rPr>
          <w:rStyle w:val="Heading2Char"/>
          <w:rFonts w:asciiTheme="minorHAnsi" w:hAnsiTheme="minorHAnsi" w:cstheme="minorHAnsi"/>
          <w:b/>
          <w:sz w:val="28"/>
        </w:rPr>
        <w:t>)-</w:t>
      </w:r>
      <w:proofErr w:type="gramEnd"/>
      <w:r w:rsidRPr="007425BC">
        <w:rPr>
          <w:rStyle w:val="Heading2Char"/>
          <w:rFonts w:asciiTheme="minorHAnsi" w:hAnsiTheme="minorHAnsi" w:cstheme="minorHAnsi"/>
          <w:b/>
          <w:sz w:val="28"/>
        </w:rPr>
        <w:t xml:space="preserve"> Follow standard and in addition transmission based precautions as per WHO ref in the comment</w:t>
      </w:r>
      <w:bookmarkEnd w:id="58"/>
      <w:r>
        <w:rPr>
          <w:rFonts w:asciiTheme="majorBidi" w:eastAsia="Times New Roman" w:hAnsiTheme="majorBidi" w:cstheme="majorBidi"/>
          <w:b/>
          <w:sz w:val="24"/>
          <w:szCs w:val="24"/>
        </w:rPr>
        <w:t xml:space="preserve">. </w:t>
      </w:r>
    </w:p>
    <w:p w14:paraId="7259C907" w14:textId="77777777" w:rsidR="00792196" w:rsidRPr="007425BC" w:rsidRDefault="00792196" w:rsidP="006C270F">
      <w:pPr>
        <w:pStyle w:val="ListParagraph"/>
        <w:numPr>
          <w:ilvl w:val="0"/>
          <w:numId w:val="41"/>
        </w:numPr>
        <w:spacing w:after="0" w:line="240" w:lineRule="auto"/>
        <w:jc w:val="both"/>
        <w:rPr>
          <w:rFonts w:eastAsia="Times New Roman" w:cstheme="minorHAnsi"/>
          <w:szCs w:val="28"/>
        </w:rPr>
      </w:pPr>
      <w:r w:rsidRPr="007425BC">
        <w:rPr>
          <w:rFonts w:eastAsia="Times New Roman" w:cstheme="minorHAnsi"/>
          <w:szCs w:val="28"/>
        </w:rPr>
        <w:t>Staff carrying wheelchairs must wear masks and gloves.</w:t>
      </w:r>
    </w:p>
    <w:p w14:paraId="79821929" w14:textId="77777777" w:rsidR="00792196" w:rsidRPr="007425BC" w:rsidRDefault="00792196" w:rsidP="006C270F">
      <w:pPr>
        <w:pStyle w:val="ListParagraph"/>
        <w:numPr>
          <w:ilvl w:val="0"/>
          <w:numId w:val="41"/>
        </w:numPr>
        <w:spacing w:after="0" w:line="240" w:lineRule="auto"/>
        <w:jc w:val="both"/>
        <w:rPr>
          <w:rFonts w:eastAsia="Times New Roman" w:cstheme="minorHAnsi"/>
          <w:szCs w:val="28"/>
        </w:rPr>
      </w:pPr>
      <w:r w:rsidRPr="007425BC">
        <w:rPr>
          <w:rFonts w:eastAsia="Times New Roman" w:cstheme="minorHAnsi"/>
          <w:szCs w:val="28"/>
        </w:rPr>
        <w:t xml:space="preserve">Cleaning and disinfection of wheelchair with bleach after transporting the suspected passenger each time. </w:t>
      </w:r>
    </w:p>
    <w:p w14:paraId="0F0C3169" w14:textId="77777777" w:rsidR="00792196" w:rsidRPr="007425BC" w:rsidRDefault="00792196" w:rsidP="007425BC">
      <w:pPr>
        <w:pStyle w:val="Heading2"/>
        <w:rPr>
          <w:rFonts w:asciiTheme="minorHAnsi" w:eastAsia="Times New Roman" w:hAnsiTheme="minorHAnsi" w:cstheme="minorHAnsi"/>
          <w:b/>
          <w:sz w:val="28"/>
        </w:rPr>
      </w:pPr>
      <w:bookmarkStart w:id="59" w:name="_Toc174634157"/>
      <w:r w:rsidRPr="007425BC">
        <w:rPr>
          <w:rFonts w:asciiTheme="minorHAnsi" w:eastAsia="Times New Roman" w:hAnsiTheme="minorHAnsi" w:cstheme="minorHAnsi"/>
          <w:b/>
          <w:sz w:val="28"/>
        </w:rPr>
        <w:t>Baggage handling</w:t>
      </w:r>
      <w:bookmarkEnd w:id="59"/>
    </w:p>
    <w:p w14:paraId="61D031D4" w14:textId="77777777" w:rsidR="00792196" w:rsidRPr="00946D2E" w:rsidRDefault="00792196" w:rsidP="00946D2E">
      <w:pPr>
        <w:pStyle w:val="ListParagraph"/>
        <w:numPr>
          <w:ilvl w:val="0"/>
          <w:numId w:val="40"/>
        </w:numPr>
        <w:spacing w:after="0" w:line="240" w:lineRule="auto"/>
        <w:contextualSpacing w:val="0"/>
        <w:jc w:val="both"/>
        <w:rPr>
          <w:rFonts w:eastAsia="Times New Roman" w:cstheme="minorHAnsi"/>
          <w:szCs w:val="28"/>
        </w:rPr>
      </w:pPr>
      <w:r w:rsidRPr="00946D2E">
        <w:rPr>
          <w:rFonts w:eastAsia="Times New Roman" w:cstheme="minorHAnsi"/>
          <w:szCs w:val="28"/>
        </w:rPr>
        <w:t xml:space="preserve">All baggage handlers must wear masks and gloves while handling baggage. </w:t>
      </w:r>
    </w:p>
    <w:p w14:paraId="0B14840F" w14:textId="77777777" w:rsidR="00792196" w:rsidRPr="00946D2E" w:rsidRDefault="00792196" w:rsidP="00946D2E">
      <w:pPr>
        <w:pStyle w:val="ListParagraph"/>
        <w:numPr>
          <w:ilvl w:val="0"/>
          <w:numId w:val="40"/>
        </w:numPr>
        <w:spacing w:after="0" w:line="240" w:lineRule="auto"/>
        <w:contextualSpacing w:val="0"/>
        <w:jc w:val="both"/>
        <w:rPr>
          <w:rFonts w:eastAsia="Times New Roman" w:cstheme="minorHAnsi"/>
          <w:szCs w:val="28"/>
        </w:rPr>
      </w:pPr>
      <w:r w:rsidRPr="00946D2E">
        <w:rPr>
          <w:rFonts w:eastAsia="Times New Roman" w:cstheme="minorHAnsi"/>
          <w:szCs w:val="28"/>
        </w:rPr>
        <w:t xml:space="preserve">BHS-P fumigators to carry out disinfection of all the baggage as soon as it is disembarked from the aircraft. BHS-P fumigator after such flight having diseases suspected passenger will disinfect the luggage, luggage area, FIA counter Area, Health inspection Area, corridors, high touch surfaces of escalator, toilets and as well as arrival lounge if any transit passengers stay there for next flight for deport where required in this connection the concerned airline Operators is held responsible to carry out all process under required Public Health Preventive measures.  </w:t>
      </w:r>
    </w:p>
    <w:p w14:paraId="2D1AF876" w14:textId="6E0EA920" w:rsidR="00792196" w:rsidRPr="007425BC" w:rsidRDefault="00792196" w:rsidP="007425BC">
      <w:pPr>
        <w:pStyle w:val="Heading2"/>
        <w:rPr>
          <w:rFonts w:asciiTheme="minorHAnsi" w:eastAsia="Times New Roman" w:hAnsiTheme="minorHAnsi" w:cstheme="minorHAnsi"/>
          <w:b/>
          <w:sz w:val="28"/>
        </w:rPr>
      </w:pPr>
      <w:bookmarkStart w:id="60" w:name="_Toc174634158"/>
      <w:r w:rsidRPr="007425BC">
        <w:rPr>
          <w:rFonts w:asciiTheme="minorHAnsi" w:eastAsia="Times New Roman" w:hAnsiTheme="minorHAnsi" w:cstheme="minorHAnsi"/>
          <w:b/>
          <w:sz w:val="28"/>
        </w:rPr>
        <w:t>Health staff</w:t>
      </w:r>
      <w:bookmarkEnd w:id="60"/>
    </w:p>
    <w:p w14:paraId="7EBA8581" w14:textId="77777777" w:rsidR="00792196" w:rsidRPr="007425BC" w:rsidRDefault="00792196" w:rsidP="006C270F">
      <w:pPr>
        <w:pStyle w:val="ListParagraph"/>
        <w:numPr>
          <w:ilvl w:val="0"/>
          <w:numId w:val="43"/>
        </w:numPr>
        <w:spacing w:after="0" w:line="240" w:lineRule="auto"/>
        <w:ind w:left="1418"/>
        <w:contextualSpacing w:val="0"/>
        <w:jc w:val="both"/>
        <w:rPr>
          <w:rFonts w:eastAsia="Times New Roman" w:cstheme="minorHAnsi"/>
          <w:szCs w:val="28"/>
        </w:rPr>
      </w:pPr>
      <w:r w:rsidRPr="007425BC">
        <w:rPr>
          <w:rFonts w:eastAsia="Times New Roman" w:cstheme="minorHAnsi"/>
          <w:szCs w:val="28"/>
        </w:rPr>
        <w:t xml:space="preserve">Ensure hand hygiene and wear proper PPEs (mask and gloves).  </w:t>
      </w:r>
    </w:p>
    <w:p w14:paraId="54A0A05F" w14:textId="77777777" w:rsidR="00792196" w:rsidRPr="007425BC" w:rsidRDefault="00792196" w:rsidP="006C270F">
      <w:pPr>
        <w:pStyle w:val="ListParagraph"/>
        <w:numPr>
          <w:ilvl w:val="0"/>
          <w:numId w:val="43"/>
        </w:numPr>
        <w:spacing w:after="0" w:line="240" w:lineRule="auto"/>
        <w:ind w:left="1418"/>
        <w:contextualSpacing w:val="0"/>
        <w:jc w:val="both"/>
        <w:rPr>
          <w:rFonts w:eastAsia="Times New Roman" w:cstheme="minorHAnsi"/>
          <w:szCs w:val="28"/>
        </w:rPr>
      </w:pPr>
      <w:r w:rsidRPr="007425BC">
        <w:rPr>
          <w:rFonts w:eastAsia="Times New Roman" w:cstheme="minorHAnsi"/>
          <w:szCs w:val="28"/>
        </w:rPr>
        <w:t>Do not come in close contact with passengers.</w:t>
      </w:r>
    </w:p>
    <w:p w14:paraId="313535C1" w14:textId="74355473" w:rsidR="00792196" w:rsidRPr="007425BC" w:rsidRDefault="00792196" w:rsidP="006C270F">
      <w:pPr>
        <w:pStyle w:val="ListParagraph"/>
        <w:numPr>
          <w:ilvl w:val="0"/>
          <w:numId w:val="43"/>
        </w:numPr>
        <w:spacing w:after="0" w:line="240" w:lineRule="auto"/>
        <w:ind w:left="1418"/>
        <w:jc w:val="both"/>
        <w:rPr>
          <w:rFonts w:eastAsia="Times New Roman" w:cstheme="minorHAnsi"/>
          <w:szCs w:val="28"/>
        </w:rPr>
      </w:pPr>
      <w:r w:rsidRPr="007425BC">
        <w:rPr>
          <w:rFonts w:eastAsia="Times New Roman" w:cstheme="minorHAnsi"/>
          <w:szCs w:val="28"/>
        </w:rPr>
        <w:t xml:space="preserve">Be vigilant and observe each and every passenger one by one specially </w:t>
      </w:r>
      <w:proofErr w:type="spellStart"/>
      <w:r w:rsidRPr="007425BC">
        <w:rPr>
          <w:rFonts w:eastAsia="Times New Roman" w:cstheme="minorHAnsi"/>
          <w:szCs w:val="28"/>
        </w:rPr>
        <w:t>Umra</w:t>
      </w:r>
      <w:proofErr w:type="spellEnd"/>
      <w:r w:rsidRPr="007425BC">
        <w:rPr>
          <w:rFonts w:eastAsia="Times New Roman" w:cstheme="minorHAnsi"/>
          <w:szCs w:val="28"/>
        </w:rPr>
        <w:t xml:space="preserve"> pilgrims. Anyone observed with any skin lesion on exposed parts or who falls on case definition </w:t>
      </w:r>
      <w:r w:rsidRPr="007425BC">
        <w:rPr>
          <w:rFonts w:eastAsia="Times New Roman" w:cstheme="minorHAnsi"/>
          <w:szCs w:val="28"/>
        </w:rPr>
        <w:lastRenderedPageBreak/>
        <w:t>must be isolated immediately from the rest and inform team lead for further management and transfer for isolation.</w:t>
      </w:r>
    </w:p>
    <w:p w14:paraId="615BED66" w14:textId="77777777" w:rsidR="00792196" w:rsidRPr="007425BC" w:rsidRDefault="00792196" w:rsidP="006C270F">
      <w:pPr>
        <w:pStyle w:val="ListParagraph"/>
        <w:numPr>
          <w:ilvl w:val="0"/>
          <w:numId w:val="43"/>
        </w:numPr>
        <w:spacing w:after="0" w:line="240" w:lineRule="auto"/>
        <w:ind w:left="1418"/>
        <w:jc w:val="both"/>
        <w:rPr>
          <w:rFonts w:eastAsia="Times New Roman" w:cstheme="minorHAnsi"/>
          <w:szCs w:val="28"/>
        </w:rPr>
      </w:pPr>
      <w:r w:rsidRPr="007425BC">
        <w:rPr>
          <w:rFonts w:eastAsia="Times New Roman" w:cstheme="minorHAnsi"/>
          <w:szCs w:val="28"/>
        </w:rPr>
        <w:t>Strict disinfection measures of the premises, including the toilets, to be followed.</w:t>
      </w:r>
    </w:p>
    <w:p w14:paraId="1EAF5C6A" w14:textId="09053C4D" w:rsidR="00792196" w:rsidRPr="007425BC" w:rsidRDefault="00792196" w:rsidP="006C270F">
      <w:pPr>
        <w:pStyle w:val="ListParagraph"/>
        <w:numPr>
          <w:ilvl w:val="0"/>
          <w:numId w:val="43"/>
        </w:numPr>
        <w:spacing w:after="0" w:line="240" w:lineRule="auto"/>
        <w:ind w:left="1418"/>
        <w:jc w:val="both"/>
        <w:rPr>
          <w:rFonts w:eastAsia="Times New Roman" w:cstheme="minorHAnsi"/>
          <w:szCs w:val="28"/>
        </w:rPr>
      </w:pPr>
      <w:r w:rsidRPr="007425BC">
        <w:rPr>
          <w:rFonts w:eastAsia="Times New Roman" w:cstheme="minorHAnsi"/>
          <w:szCs w:val="28"/>
        </w:rPr>
        <w:t xml:space="preserve">Proper disposal of used PPEs according to the </w:t>
      </w:r>
      <w:r w:rsidR="00DA6493" w:rsidRPr="007425BC">
        <w:rPr>
          <w:rFonts w:eastAsia="Times New Roman" w:cstheme="minorHAnsi"/>
          <w:szCs w:val="28"/>
        </w:rPr>
        <w:t>guidelines</w:t>
      </w:r>
      <w:r w:rsidRPr="007425BC">
        <w:rPr>
          <w:rFonts w:eastAsia="Times New Roman" w:cstheme="minorHAnsi"/>
          <w:szCs w:val="28"/>
        </w:rPr>
        <w:t xml:space="preserve"> needs to be ensured.</w:t>
      </w:r>
    </w:p>
    <w:p w14:paraId="487919BC" w14:textId="77777777" w:rsidR="00792196" w:rsidRPr="007425BC" w:rsidRDefault="00792196" w:rsidP="007425BC">
      <w:pPr>
        <w:pStyle w:val="Heading2"/>
        <w:rPr>
          <w:rFonts w:asciiTheme="minorHAnsi" w:eastAsia="Times New Roman" w:hAnsiTheme="minorHAnsi" w:cstheme="minorHAnsi"/>
          <w:b/>
          <w:sz w:val="28"/>
        </w:rPr>
      </w:pPr>
      <w:bookmarkStart w:id="61" w:name="_Toc174634159"/>
      <w:r w:rsidRPr="007425BC">
        <w:rPr>
          <w:rFonts w:asciiTheme="minorHAnsi" w:eastAsia="Times New Roman" w:hAnsiTheme="minorHAnsi" w:cstheme="minorHAnsi"/>
          <w:b/>
          <w:sz w:val="28"/>
        </w:rPr>
        <w:t>CAA and ASF</w:t>
      </w:r>
      <w:bookmarkEnd w:id="61"/>
    </w:p>
    <w:p w14:paraId="68DD2938" w14:textId="6087D68B" w:rsidR="00792196" w:rsidRPr="007425BC" w:rsidRDefault="00792196" w:rsidP="006C270F">
      <w:pPr>
        <w:pStyle w:val="ListParagraph"/>
        <w:numPr>
          <w:ilvl w:val="0"/>
          <w:numId w:val="44"/>
        </w:numPr>
        <w:spacing w:after="0" w:line="240" w:lineRule="auto"/>
        <w:ind w:left="1418"/>
        <w:jc w:val="both"/>
        <w:rPr>
          <w:rFonts w:eastAsia="Times New Roman" w:cstheme="minorHAnsi"/>
          <w:szCs w:val="28"/>
        </w:rPr>
      </w:pPr>
      <w:r w:rsidRPr="007425BC">
        <w:rPr>
          <w:rFonts w:eastAsia="Times New Roman" w:cstheme="minorHAnsi"/>
          <w:szCs w:val="28"/>
        </w:rPr>
        <w:t>CAA and ASF shall implement social distancing measures, such as marking out appropriate distances for queuing and seating arrangements and ensuring compliance, to minimize the risk of transmission. CAA and ASF shall facilitate BHS-P staff at Airports and avoid issuing flight passes for protocol to minimize the chances of spreading the infection.</w:t>
      </w:r>
    </w:p>
    <w:p w14:paraId="07834714" w14:textId="77777777" w:rsidR="00792196" w:rsidRPr="00742DE6" w:rsidRDefault="00792196" w:rsidP="006C270F">
      <w:pPr>
        <w:pStyle w:val="ListParagraph"/>
        <w:numPr>
          <w:ilvl w:val="0"/>
          <w:numId w:val="44"/>
        </w:numPr>
        <w:spacing w:after="0" w:line="240" w:lineRule="auto"/>
        <w:ind w:left="1418"/>
        <w:jc w:val="both"/>
        <w:rPr>
          <w:rFonts w:asciiTheme="majorBidi" w:eastAsia="Times New Roman" w:hAnsiTheme="majorBidi" w:cstheme="majorBidi"/>
          <w:sz w:val="26"/>
          <w:szCs w:val="28"/>
        </w:rPr>
      </w:pPr>
      <w:r w:rsidRPr="007425BC">
        <w:rPr>
          <w:rFonts w:eastAsia="Times New Roman" w:cstheme="minorHAnsi"/>
          <w:szCs w:val="28"/>
        </w:rPr>
        <w:t>Civil Aviation shall ensure provision of a suitable place to BHS-P Airport Health Department at cargo areas of all International airports so that the required screening of cargo goods/parcel/livestock could be done to avoid spread of infection</w:t>
      </w:r>
      <w:r w:rsidRPr="00742DE6">
        <w:rPr>
          <w:rFonts w:asciiTheme="majorBidi" w:eastAsia="Times New Roman" w:hAnsiTheme="majorBidi" w:cstheme="majorBidi"/>
          <w:sz w:val="26"/>
          <w:szCs w:val="28"/>
        </w:rPr>
        <w:t xml:space="preserve">.   </w:t>
      </w:r>
    </w:p>
    <w:p w14:paraId="524A75CC" w14:textId="77777777" w:rsidR="00792196" w:rsidRPr="003473F4" w:rsidRDefault="00792196" w:rsidP="003473F4">
      <w:pPr>
        <w:pStyle w:val="Heading2"/>
        <w:rPr>
          <w:rFonts w:asciiTheme="minorHAnsi" w:eastAsia="Times New Roman" w:hAnsiTheme="minorHAnsi" w:cstheme="minorHAnsi"/>
          <w:b/>
          <w:sz w:val="28"/>
        </w:rPr>
      </w:pPr>
      <w:bookmarkStart w:id="62" w:name="_Toc174634160"/>
      <w:r w:rsidRPr="003473F4">
        <w:rPr>
          <w:rFonts w:asciiTheme="minorHAnsi" w:eastAsia="Times New Roman" w:hAnsiTheme="minorHAnsi" w:cstheme="minorHAnsi"/>
          <w:b/>
          <w:sz w:val="28"/>
        </w:rPr>
        <w:t>Porters (Airline)</w:t>
      </w:r>
      <w:bookmarkEnd w:id="62"/>
    </w:p>
    <w:p w14:paraId="0D960168" w14:textId="77777777" w:rsidR="00792196" w:rsidRPr="003473F4" w:rsidRDefault="00792196" w:rsidP="00CF78A9">
      <w:pPr>
        <w:pStyle w:val="ListParagraph"/>
        <w:spacing w:after="0" w:line="240" w:lineRule="auto"/>
        <w:ind w:left="1418"/>
        <w:jc w:val="both"/>
        <w:rPr>
          <w:rFonts w:eastAsia="Times New Roman" w:cstheme="minorHAnsi"/>
          <w:szCs w:val="28"/>
        </w:rPr>
      </w:pPr>
      <w:r w:rsidRPr="003473F4">
        <w:rPr>
          <w:rFonts w:eastAsia="Times New Roman" w:cstheme="minorHAnsi"/>
          <w:szCs w:val="28"/>
        </w:rPr>
        <w:t>CAA Porters handling baggage shall wear masks and gloves while handling baggage. Frequent sanitization of the Trolley handles and hand hygiene (frequent hand washing with soap and water or using hand sanitizer) is recommended.</w:t>
      </w:r>
    </w:p>
    <w:p w14:paraId="4EC0B4A5" w14:textId="77777777" w:rsidR="00792196" w:rsidRPr="003473F4" w:rsidRDefault="00792196" w:rsidP="003473F4">
      <w:pPr>
        <w:pStyle w:val="Heading2"/>
        <w:rPr>
          <w:rFonts w:asciiTheme="minorHAnsi" w:eastAsia="Times New Roman" w:hAnsiTheme="minorHAnsi" w:cstheme="minorHAnsi"/>
          <w:b/>
          <w:sz w:val="28"/>
        </w:rPr>
      </w:pPr>
      <w:bookmarkStart w:id="63" w:name="_Toc174634161"/>
      <w:r w:rsidRPr="003473F4">
        <w:rPr>
          <w:rFonts w:asciiTheme="minorHAnsi" w:eastAsia="Times New Roman" w:hAnsiTheme="minorHAnsi" w:cstheme="minorHAnsi"/>
          <w:b/>
          <w:sz w:val="28"/>
        </w:rPr>
        <w:t>FIA/ Immigration</w:t>
      </w:r>
      <w:bookmarkEnd w:id="63"/>
    </w:p>
    <w:p w14:paraId="51DEEAD1" w14:textId="77777777" w:rsidR="00792196" w:rsidRPr="003473F4" w:rsidRDefault="00792196" w:rsidP="006C270F">
      <w:pPr>
        <w:pStyle w:val="ListParagraph"/>
        <w:numPr>
          <w:ilvl w:val="0"/>
          <w:numId w:val="45"/>
        </w:numPr>
        <w:spacing w:after="0" w:line="240" w:lineRule="auto"/>
        <w:ind w:left="1418"/>
        <w:jc w:val="both"/>
        <w:rPr>
          <w:rFonts w:eastAsia="Times New Roman" w:cstheme="minorHAnsi"/>
          <w:szCs w:val="28"/>
        </w:rPr>
      </w:pPr>
      <w:r w:rsidRPr="003473F4">
        <w:rPr>
          <w:rFonts w:eastAsia="Times New Roman" w:cstheme="minorHAnsi"/>
          <w:szCs w:val="28"/>
        </w:rPr>
        <w:t>To observe public health preventive measures while handling the passengers.</w:t>
      </w:r>
    </w:p>
    <w:p w14:paraId="6FE33BB3" w14:textId="77777777" w:rsidR="00792196" w:rsidRPr="003473F4" w:rsidRDefault="00792196" w:rsidP="006C270F">
      <w:pPr>
        <w:pStyle w:val="ListParagraph"/>
        <w:numPr>
          <w:ilvl w:val="0"/>
          <w:numId w:val="45"/>
        </w:numPr>
        <w:spacing w:after="0" w:line="240" w:lineRule="auto"/>
        <w:ind w:left="1418"/>
        <w:jc w:val="both"/>
        <w:rPr>
          <w:rFonts w:eastAsia="Times New Roman" w:cstheme="minorHAnsi"/>
          <w:szCs w:val="28"/>
        </w:rPr>
      </w:pPr>
      <w:r w:rsidRPr="003473F4">
        <w:rPr>
          <w:rFonts w:eastAsia="Times New Roman" w:cstheme="minorHAnsi"/>
          <w:szCs w:val="28"/>
        </w:rPr>
        <w:t>Wear face masks and gloves when handling passports and other documents of the passengers.</w:t>
      </w:r>
    </w:p>
    <w:p w14:paraId="7B7631D1" w14:textId="77777777" w:rsidR="00792196" w:rsidRPr="003473F4" w:rsidRDefault="00792196" w:rsidP="006C270F">
      <w:pPr>
        <w:pStyle w:val="ListParagraph"/>
        <w:numPr>
          <w:ilvl w:val="0"/>
          <w:numId w:val="45"/>
        </w:numPr>
        <w:spacing w:after="0" w:line="240" w:lineRule="auto"/>
        <w:ind w:left="1418"/>
        <w:jc w:val="both"/>
        <w:rPr>
          <w:rFonts w:eastAsia="Times New Roman" w:cstheme="minorHAnsi"/>
          <w:szCs w:val="28"/>
        </w:rPr>
      </w:pPr>
      <w:r w:rsidRPr="003473F4">
        <w:rPr>
          <w:rFonts w:eastAsia="Times New Roman" w:cstheme="minorHAnsi"/>
          <w:szCs w:val="28"/>
        </w:rPr>
        <w:t>Hand hygiene (frequent hand washing with soap and water or using hand sanitizer) and sanitization of counters’ front and desk area as well as frequently touched surfaces after each flight.</w:t>
      </w:r>
    </w:p>
    <w:p w14:paraId="00621F6F" w14:textId="77777777" w:rsidR="00792196" w:rsidRPr="003473F4" w:rsidRDefault="00792196" w:rsidP="003473F4">
      <w:pPr>
        <w:pStyle w:val="Heading2"/>
        <w:rPr>
          <w:rFonts w:asciiTheme="minorHAnsi" w:eastAsia="Times New Roman" w:hAnsiTheme="minorHAnsi" w:cstheme="minorHAnsi"/>
          <w:b/>
          <w:sz w:val="28"/>
        </w:rPr>
      </w:pPr>
      <w:bookmarkStart w:id="64" w:name="_Toc174634162"/>
      <w:r w:rsidRPr="003473F4">
        <w:rPr>
          <w:rFonts w:asciiTheme="minorHAnsi" w:eastAsia="Times New Roman" w:hAnsiTheme="minorHAnsi" w:cstheme="minorHAnsi"/>
          <w:b/>
          <w:sz w:val="28"/>
        </w:rPr>
        <w:t>Customs Staff</w:t>
      </w:r>
      <w:bookmarkEnd w:id="64"/>
    </w:p>
    <w:p w14:paraId="4F5C8638" w14:textId="77777777" w:rsidR="00792196" w:rsidRPr="003473F4" w:rsidRDefault="00792196" w:rsidP="006C270F">
      <w:pPr>
        <w:pStyle w:val="ListParagraph"/>
        <w:numPr>
          <w:ilvl w:val="0"/>
          <w:numId w:val="46"/>
        </w:numPr>
        <w:spacing w:after="0" w:line="240" w:lineRule="auto"/>
        <w:ind w:left="1418"/>
        <w:jc w:val="both"/>
        <w:rPr>
          <w:rFonts w:eastAsia="Times New Roman" w:cstheme="minorHAnsi"/>
          <w:szCs w:val="28"/>
        </w:rPr>
      </w:pPr>
      <w:r w:rsidRPr="003473F4">
        <w:rPr>
          <w:rFonts w:eastAsia="Times New Roman" w:cstheme="minorHAnsi"/>
          <w:szCs w:val="28"/>
        </w:rPr>
        <w:t xml:space="preserve">Customs officers / officials to observe standard public health preventive measures and wear masks, gloves and use hand sanitizer while handling and screening baggage and guiding the passengers at arrival. </w:t>
      </w:r>
    </w:p>
    <w:p w14:paraId="2B95E238" w14:textId="77777777" w:rsidR="00792196" w:rsidRPr="003473F4" w:rsidRDefault="00792196" w:rsidP="006C270F">
      <w:pPr>
        <w:pStyle w:val="ListParagraph"/>
        <w:numPr>
          <w:ilvl w:val="0"/>
          <w:numId w:val="46"/>
        </w:numPr>
        <w:spacing w:after="0" w:line="240" w:lineRule="auto"/>
        <w:ind w:left="1418"/>
        <w:jc w:val="both"/>
        <w:rPr>
          <w:rFonts w:eastAsia="Times New Roman" w:cstheme="minorHAnsi"/>
          <w:szCs w:val="28"/>
        </w:rPr>
      </w:pPr>
      <w:r w:rsidRPr="003473F4">
        <w:rPr>
          <w:rFonts w:eastAsia="Times New Roman" w:cstheme="minorHAnsi"/>
          <w:szCs w:val="28"/>
        </w:rPr>
        <w:t xml:space="preserve">Hand hygiene (frequent hand washing with soap and water or using hand sanitizer) </w:t>
      </w:r>
    </w:p>
    <w:p w14:paraId="30145855" w14:textId="77777777" w:rsidR="00792196" w:rsidRDefault="00792196" w:rsidP="006C270F">
      <w:pPr>
        <w:pStyle w:val="ListParagraph"/>
        <w:numPr>
          <w:ilvl w:val="0"/>
          <w:numId w:val="46"/>
        </w:numPr>
        <w:spacing w:after="0" w:line="240" w:lineRule="auto"/>
        <w:ind w:left="1418"/>
        <w:jc w:val="both"/>
        <w:rPr>
          <w:rFonts w:eastAsia="Times New Roman" w:cstheme="minorHAnsi"/>
          <w:szCs w:val="28"/>
        </w:rPr>
      </w:pPr>
      <w:r w:rsidRPr="003473F4">
        <w:rPr>
          <w:rFonts w:eastAsia="Times New Roman" w:cstheme="minorHAnsi"/>
          <w:szCs w:val="28"/>
        </w:rPr>
        <w:t>The following details need to be captured for any consignment / detail of cargo (Goods or any livestock or Plants) being imported in the country.</w:t>
      </w:r>
    </w:p>
    <w:p w14:paraId="4E69D7CD" w14:textId="77777777" w:rsidR="00852290" w:rsidRPr="003473F4" w:rsidRDefault="00852290" w:rsidP="00852290">
      <w:pPr>
        <w:pStyle w:val="ListParagraph"/>
        <w:spacing w:after="0" w:line="240" w:lineRule="auto"/>
        <w:ind w:left="1418"/>
        <w:jc w:val="both"/>
        <w:rPr>
          <w:rFonts w:eastAsia="Times New Roman" w:cstheme="minorHAnsi"/>
          <w:szCs w:val="28"/>
        </w:rPr>
      </w:pPr>
    </w:p>
    <w:tbl>
      <w:tblPr>
        <w:tblpPr w:leftFromText="180" w:rightFromText="180" w:vertAnchor="text" w:horzAnchor="margin" w:tblpXSpec="center" w:tblpY="123"/>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257"/>
        <w:gridCol w:w="1086"/>
        <w:gridCol w:w="975"/>
        <w:gridCol w:w="894"/>
        <w:gridCol w:w="975"/>
        <w:gridCol w:w="894"/>
        <w:gridCol w:w="1139"/>
        <w:gridCol w:w="1301"/>
        <w:gridCol w:w="813"/>
      </w:tblGrid>
      <w:tr w:rsidR="00792196" w14:paraId="0A315161" w14:textId="77777777" w:rsidTr="007F0BE1">
        <w:trPr>
          <w:trHeight w:val="1070"/>
        </w:trPr>
        <w:tc>
          <w:tcPr>
            <w:tcW w:w="585" w:type="dxa"/>
          </w:tcPr>
          <w:p w14:paraId="178D947D"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proofErr w:type="spellStart"/>
            <w:r w:rsidRPr="00852290">
              <w:rPr>
                <w:rFonts w:asciiTheme="majorBidi" w:eastAsia="Times New Roman" w:hAnsiTheme="majorBidi" w:cstheme="majorBidi"/>
                <w:b/>
                <w:sz w:val="18"/>
                <w:szCs w:val="24"/>
              </w:rPr>
              <w:t>S.No</w:t>
            </w:r>
            <w:proofErr w:type="spellEnd"/>
          </w:p>
        </w:tc>
        <w:tc>
          <w:tcPr>
            <w:tcW w:w="1257" w:type="dxa"/>
          </w:tcPr>
          <w:p w14:paraId="2D86508F"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Consignment No.</w:t>
            </w:r>
          </w:p>
        </w:tc>
        <w:tc>
          <w:tcPr>
            <w:tcW w:w="1086" w:type="dxa"/>
          </w:tcPr>
          <w:p w14:paraId="14CD4CED"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Containing</w:t>
            </w:r>
          </w:p>
        </w:tc>
        <w:tc>
          <w:tcPr>
            <w:tcW w:w="975" w:type="dxa"/>
          </w:tcPr>
          <w:p w14:paraId="230CE4CF"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Tracking ID</w:t>
            </w:r>
          </w:p>
        </w:tc>
        <w:tc>
          <w:tcPr>
            <w:tcW w:w="894" w:type="dxa"/>
          </w:tcPr>
          <w:p w14:paraId="40B2A254"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Passport No</w:t>
            </w:r>
          </w:p>
        </w:tc>
        <w:tc>
          <w:tcPr>
            <w:tcW w:w="975" w:type="dxa"/>
          </w:tcPr>
          <w:p w14:paraId="200A5526" w14:textId="027146A2" w:rsidR="00792196" w:rsidRPr="00852290" w:rsidRDefault="00852290" w:rsidP="00852290">
            <w:pPr>
              <w:pStyle w:val="ListParagraph"/>
              <w:spacing w:line="276" w:lineRule="auto"/>
              <w:ind w:left="0"/>
              <w:contextualSpacing w:val="0"/>
              <w:jc w:val="center"/>
              <w:rPr>
                <w:rFonts w:asciiTheme="majorBidi" w:eastAsia="Times New Roman" w:hAnsiTheme="majorBidi" w:cstheme="majorBidi"/>
                <w:b/>
                <w:sz w:val="18"/>
                <w:szCs w:val="24"/>
              </w:rPr>
            </w:pPr>
            <w:r>
              <w:rPr>
                <w:rFonts w:asciiTheme="majorBidi" w:eastAsia="Times New Roman" w:hAnsiTheme="majorBidi" w:cstheme="majorBidi"/>
                <w:b/>
                <w:sz w:val="18"/>
                <w:szCs w:val="24"/>
              </w:rPr>
              <w:t>Company Concern</w:t>
            </w:r>
          </w:p>
        </w:tc>
        <w:tc>
          <w:tcPr>
            <w:tcW w:w="894" w:type="dxa"/>
          </w:tcPr>
          <w:p w14:paraId="4771441B"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Origin of Country &amp; city</w:t>
            </w:r>
          </w:p>
        </w:tc>
        <w:tc>
          <w:tcPr>
            <w:tcW w:w="1139" w:type="dxa"/>
          </w:tcPr>
          <w:p w14:paraId="5F4EAD94" w14:textId="4EAF663B"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Nationality</w:t>
            </w:r>
          </w:p>
        </w:tc>
        <w:tc>
          <w:tcPr>
            <w:tcW w:w="1301" w:type="dxa"/>
          </w:tcPr>
          <w:p w14:paraId="6865E493" w14:textId="39F1B3D0"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Placement detail on ship</w:t>
            </w:r>
          </w:p>
        </w:tc>
        <w:tc>
          <w:tcPr>
            <w:tcW w:w="813" w:type="dxa"/>
          </w:tcPr>
          <w:p w14:paraId="27FEC521"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Transit Airport</w:t>
            </w:r>
          </w:p>
          <w:p w14:paraId="73DD41C6"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p>
        </w:tc>
      </w:tr>
    </w:tbl>
    <w:p w14:paraId="678758E3" w14:textId="77777777" w:rsidR="00852290" w:rsidRDefault="00852290" w:rsidP="00852290">
      <w:pPr>
        <w:pStyle w:val="ListParagraph"/>
        <w:spacing w:after="0" w:line="240" w:lineRule="auto"/>
        <w:ind w:left="1418"/>
        <w:contextualSpacing w:val="0"/>
        <w:jc w:val="both"/>
        <w:rPr>
          <w:rFonts w:eastAsia="Times New Roman" w:cstheme="minorHAnsi"/>
          <w:szCs w:val="28"/>
        </w:rPr>
      </w:pPr>
    </w:p>
    <w:p w14:paraId="210BA0E0" w14:textId="77777777" w:rsidR="00792196" w:rsidRDefault="00792196" w:rsidP="00852290">
      <w:pPr>
        <w:pStyle w:val="ListParagraph"/>
        <w:spacing w:after="0" w:line="240" w:lineRule="auto"/>
        <w:ind w:left="1418"/>
        <w:contextualSpacing w:val="0"/>
        <w:jc w:val="both"/>
        <w:rPr>
          <w:rFonts w:asciiTheme="majorBidi" w:eastAsia="Times New Roman" w:hAnsiTheme="majorBidi" w:cstheme="majorBidi"/>
          <w:sz w:val="26"/>
          <w:szCs w:val="28"/>
        </w:rPr>
      </w:pPr>
      <w:r w:rsidRPr="003473F4">
        <w:rPr>
          <w:rFonts w:eastAsia="Times New Roman" w:cstheme="minorHAnsi"/>
          <w:szCs w:val="28"/>
        </w:rPr>
        <w:t>Any cargo / consignment / Goods etc. at arrival shall be cleared only after Health clearance at airport and issuance of Health clearance certificate by BHS-P through Airport Health Department</w:t>
      </w:r>
      <w:r>
        <w:rPr>
          <w:rFonts w:asciiTheme="majorBidi" w:eastAsia="Times New Roman" w:hAnsiTheme="majorBidi" w:cstheme="majorBidi"/>
          <w:sz w:val="26"/>
          <w:szCs w:val="28"/>
        </w:rPr>
        <w:t>.</w:t>
      </w:r>
    </w:p>
    <w:p w14:paraId="4A316533" w14:textId="77777777" w:rsidR="003473F4" w:rsidRDefault="003473F4" w:rsidP="003473F4">
      <w:pPr>
        <w:pStyle w:val="ListParagraph"/>
        <w:spacing w:after="0" w:line="240" w:lineRule="auto"/>
        <w:ind w:left="1170"/>
        <w:contextualSpacing w:val="0"/>
        <w:jc w:val="both"/>
        <w:rPr>
          <w:rFonts w:asciiTheme="majorBidi" w:eastAsia="Times New Roman" w:hAnsiTheme="majorBidi" w:cstheme="majorBidi"/>
          <w:sz w:val="26"/>
          <w:szCs w:val="28"/>
        </w:rPr>
      </w:pPr>
    </w:p>
    <w:p w14:paraId="640437AE" w14:textId="77777777" w:rsidR="003473F4" w:rsidRDefault="003473F4" w:rsidP="003473F4">
      <w:pPr>
        <w:pStyle w:val="ListParagraph"/>
        <w:spacing w:after="0" w:line="240" w:lineRule="auto"/>
        <w:ind w:left="1170"/>
        <w:contextualSpacing w:val="0"/>
        <w:jc w:val="both"/>
        <w:rPr>
          <w:rFonts w:asciiTheme="majorBidi" w:eastAsia="Times New Roman" w:hAnsiTheme="majorBidi" w:cstheme="majorBidi"/>
          <w:sz w:val="26"/>
          <w:szCs w:val="28"/>
        </w:rPr>
      </w:pPr>
    </w:p>
    <w:p w14:paraId="56277269" w14:textId="77777777" w:rsidR="00792196" w:rsidRDefault="00792196" w:rsidP="00792196">
      <w:pPr>
        <w:spacing w:after="240" w:line="276" w:lineRule="auto"/>
        <w:ind w:left="630"/>
        <w:jc w:val="both"/>
        <w:rPr>
          <w:rFonts w:asciiTheme="majorBidi" w:eastAsia="Times New Roman" w:hAnsiTheme="majorBidi" w:cstheme="majorBidi"/>
          <w:sz w:val="26"/>
          <w:szCs w:val="28"/>
        </w:rPr>
      </w:pPr>
    </w:p>
    <w:p w14:paraId="425D1976" w14:textId="77777777" w:rsidR="00792196" w:rsidRPr="003473F4" w:rsidRDefault="00792196" w:rsidP="003473F4">
      <w:pPr>
        <w:pStyle w:val="Heading2"/>
        <w:rPr>
          <w:rFonts w:asciiTheme="minorHAnsi" w:eastAsia="Times New Roman" w:hAnsiTheme="minorHAnsi" w:cstheme="minorHAnsi"/>
          <w:b/>
          <w:sz w:val="28"/>
        </w:rPr>
      </w:pPr>
      <w:bookmarkStart w:id="65" w:name="_Toc174634163"/>
      <w:r w:rsidRPr="003473F4">
        <w:rPr>
          <w:rFonts w:asciiTheme="minorHAnsi" w:eastAsia="Times New Roman" w:hAnsiTheme="minorHAnsi" w:cstheme="minorHAnsi"/>
          <w:b/>
          <w:sz w:val="28"/>
        </w:rPr>
        <w:lastRenderedPageBreak/>
        <w:t>ANF Officials</w:t>
      </w:r>
      <w:bookmarkEnd w:id="65"/>
    </w:p>
    <w:p w14:paraId="08A68C40" w14:textId="77777777" w:rsidR="00792196" w:rsidRPr="003473F4" w:rsidRDefault="00792196" w:rsidP="006C270F">
      <w:pPr>
        <w:pStyle w:val="ListParagraph"/>
        <w:numPr>
          <w:ilvl w:val="0"/>
          <w:numId w:val="47"/>
        </w:numPr>
        <w:spacing w:after="0" w:line="240" w:lineRule="auto"/>
        <w:ind w:left="1418"/>
        <w:contextualSpacing w:val="0"/>
        <w:jc w:val="both"/>
        <w:rPr>
          <w:rFonts w:eastAsia="Times New Roman" w:cstheme="minorHAnsi"/>
          <w:szCs w:val="28"/>
        </w:rPr>
      </w:pPr>
      <w:r w:rsidRPr="003473F4">
        <w:rPr>
          <w:rFonts w:eastAsia="Times New Roman" w:cstheme="minorHAnsi"/>
          <w:szCs w:val="28"/>
        </w:rPr>
        <w:t>ANF officer/officials to observe Public Health Preventive Measure including wearing PPE’s, mask, and gloves and using sanitizer while performing their duty for checking of baggage of the diseases suspected passenger.</w:t>
      </w:r>
    </w:p>
    <w:p w14:paraId="785F388E" w14:textId="77777777" w:rsidR="00792196" w:rsidRPr="003473F4" w:rsidRDefault="00792196" w:rsidP="006C270F">
      <w:pPr>
        <w:pStyle w:val="ListParagraph"/>
        <w:numPr>
          <w:ilvl w:val="0"/>
          <w:numId w:val="47"/>
        </w:numPr>
        <w:spacing w:after="0" w:line="240" w:lineRule="auto"/>
        <w:ind w:left="1418"/>
        <w:contextualSpacing w:val="0"/>
        <w:jc w:val="both"/>
        <w:rPr>
          <w:rFonts w:eastAsia="Times New Roman" w:cstheme="minorHAnsi"/>
          <w:szCs w:val="28"/>
        </w:rPr>
      </w:pPr>
      <w:r w:rsidRPr="003473F4">
        <w:rPr>
          <w:rFonts w:eastAsia="Times New Roman" w:cstheme="minorHAnsi"/>
          <w:szCs w:val="28"/>
        </w:rPr>
        <w:t xml:space="preserve">Hand hygiene (frequent hand washing with soap and water or using hand sanitizer) </w:t>
      </w:r>
    </w:p>
    <w:p w14:paraId="7809A076" w14:textId="77777777" w:rsidR="00792196" w:rsidRPr="003473F4" w:rsidRDefault="00792196" w:rsidP="006C270F">
      <w:pPr>
        <w:pStyle w:val="ListParagraph"/>
        <w:numPr>
          <w:ilvl w:val="0"/>
          <w:numId w:val="47"/>
        </w:numPr>
        <w:spacing w:after="0" w:line="240" w:lineRule="auto"/>
        <w:ind w:left="1418"/>
        <w:contextualSpacing w:val="0"/>
        <w:jc w:val="both"/>
        <w:rPr>
          <w:rFonts w:eastAsia="Times New Roman" w:cstheme="minorHAnsi"/>
          <w:szCs w:val="28"/>
        </w:rPr>
      </w:pPr>
      <w:r w:rsidRPr="003473F4">
        <w:rPr>
          <w:rFonts w:eastAsia="Times New Roman" w:cstheme="minorHAnsi"/>
          <w:szCs w:val="28"/>
        </w:rPr>
        <w:t>Sanitization and disinfection of counters.</w:t>
      </w:r>
    </w:p>
    <w:p w14:paraId="245DB8E5" w14:textId="77777777" w:rsidR="00792196" w:rsidRPr="003473F4" w:rsidRDefault="00792196" w:rsidP="003473F4">
      <w:pPr>
        <w:pStyle w:val="Heading2"/>
        <w:rPr>
          <w:rFonts w:asciiTheme="minorHAnsi" w:eastAsia="Times New Roman" w:hAnsiTheme="minorHAnsi" w:cstheme="minorHAnsi"/>
          <w:b/>
          <w:sz w:val="28"/>
        </w:rPr>
      </w:pPr>
      <w:bookmarkStart w:id="66" w:name="_Toc174634164"/>
      <w:r w:rsidRPr="003473F4">
        <w:rPr>
          <w:rFonts w:asciiTheme="minorHAnsi" w:eastAsia="Times New Roman" w:hAnsiTheme="minorHAnsi" w:cstheme="minorHAnsi"/>
          <w:b/>
          <w:sz w:val="28"/>
        </w:rPr>
        <w:t>Janitors Cleaning Staff</w:t>
      </w:r>
      <w:bookmarkEnd w:id="66"/>
    </w:p>
    <w:p w14:paraId="3A8ADD91" w14:textId="77777777" w:rsidR="00792196" w:rsidRPr="003473F4" w:rsidRDefault="00792196" w:rsidP="006C270F">
      <w:pPr>
        <w:pStyle w:val="ListParagraph"/>
        <w:numPr>
          <w:ilvl w:val="0"/>
          <w:numId w:val="48"/>
        </w:numPr>
        <w:spacing w:after="0" w:line="240" w:lineRule="auto"/>
        <w:ind w:left="1418"/>
        <w:jc w:val="both"/>
        <w:rPr>
          <w:rFonts w:eastAsia="Times New Roman" w:cstheme="minorHAnsi"/>
          <w:szCs w:val="28"/>
        </w:rPr>
      </w:pPr>
      <w:r w:rsidRPr="003473F4">
        <w:rPr>
          <w:rFonts w:eastAsia="Times New Roman" w:cstheme="minorHAnsi"/>
          <w:szCs w:val="28"/>
        </w:rPr>
        <w:t>Janitors and cleaning staff deputed to clean premises and toilets to wear masks and gloves for self-protection.</w:t>
      </w:r>
    </w:p>
    <w:p w14:paraId="7C62DC3D" w14:textId="77777777" w:rsidR="00792196" w:rsidRPr="003473F4" w:rsidRDefault="00792196" w:rsidP="006C270F">
      <w:pPr>
        <w:pStyle w:val="ListParagraph"/>
        <w:numPr>
          <w:ilvl w:val="0"/>
          <w:numId w:val="48"/>
        </w:numPr>
        <w:spacing w:after="0" w:line="240" w:lineRule="auto"/>
        <w:ind w:left="1418"/>
        <w:jc w:val="both"/>
        <w:rPr>
          <w:rFonts w:eastAsia="Times New Roman" w:cstheme="minorHAnsi"/>
          <w:szCs w:val="28"/>
        </w:rPr>
      </w:pPr>
      <w:r w:rsidRPr="003473F4">
        <w:rPr>
          <w:rFonts w:eastAsia="Times New Roman" w:cstheme="minorHAnsi"/>
          <w:szCs w:val="28"/>
        </w:rPr>
        <w:t xml:space="preserve">Use 0.1 % bleach solution to clean the toilets </w:t>
      </w:r>
    </w:p>
    <w:p w14:paraId="77A804D2" w14:textId="77777777" w:rsidR="00792196" w:rsidRPr="003473F4" w:rsidRDefault="00792196" w:rsidP="006C270F">
      <w:pPr>
        <w:pStyle w:val="ListParagraph"/>
        <w:numPr>
          <w:ilvl w:val="0"/>
          <w:numId w:val="48"/>
        </w:numPr>
        <w:spacing w:after="0" w:line="240" w:lineRule="auto"/>
        <w:ind w:left="1418"/>
        <w:jc w:val="both"/>
        <w:rPr>
          <w:rFonts w:eastAsia="Times New Roman" w:cstheme="minorHAnsi"/>
          <w:szCs w:val="28"/>
        </w:rPr>
      </w:pPr>
      <w:r w:rsidRPr="003473F4">
        <w:rPr>
          <w:rFonts w:eastAsia="Times New Roman" w:cstheme="minorHAnsi"/>
          <w:szCs w:val="28"/>
        </w:rPr>
        <w:t>Thorough washing of the toilets with detergent and bleach.</w:t>
      </w:r>
    </w:p>
    <w:p w14:paraId="03CDE574" w14:textId="77777777" w:rsidR="00792196" w:rsidRPr="003473F4" w:rsidRDefault="00792196" w:rsidP="006C270F">
      <w:pPr>
        <w:pStyle w:val="ListParagraph"/>
        <w:numPr>
          <w:ilvl w:val="0"/>
          <w:numId w:val="48"/>
        </w:numPr>
        <w:spacing w:after="0" w:line="240" w:lineRule="auto"/>
        <w:ind w:left="1418"/>
        <w:jc w:val="both"/>
        <w:rPr>
          <w:rFonts w:eastAsia="Times New Roman" w:cstheme="minorHAnsi"/>
          <w:szCs w:val="28"/>
        </w:rPr>
      </w:pPr>
      <w:r w:rsidRPr="003473F4">
        <w:rPr>
          <w:rFonts w:eastAsia="Times New Roman" w:cstheme="minorHAnsi"/>
          <w:szCs w:val="28"/>
        </w:rPr>
        <w:t>Ensure frequent disinfection of urinals.</w:t>
      </w:r>
    </w:p>
    <w:p w14:paraId="0CE83BAE" w14:textId="77777777" w:rsidR="00792196" w:rsidRPr="003473F4" w:rsidRDefault="00792196" w:rsidP="006C270F">
      <w:pPr>
        <w:pStyle w:val="ListParagraph"/>
        <w:numPr>
          <w:ilvl w:val="0"/>
          <w:numId w:val="48"/>
        </w:numPr>
        <w:spacing w:after="0" w:line="240" w:lineRule="auto"/>
        <w:ind w:left="1418"/>
        <w:jc w:val="both"/>
        <w:rPr>
          <w:rFonts w:eastAsia="Times New Roman" w:cstheme="minorHAnsi"/>
          <w:szCs w:val="28"/>
        </w:rPr>
      </w:pPr>
      <w:r w:rsidRPr="003473F4">
        <w:rPr>
          <w:rFonts w:eastAsia="Times New Roman" w:cstheme="minorHAnsi"/>
          <w:szCs w:val="28"/>
        </w:rPr>
        <w:t>Proper and safe waste disposal of toilets waste bins.</w:t>
      </w:r>
    </w:p>
    <w:p w14:paraId="44463FF4" w14:textId="77777777" w:rsidR="00792196" w:rsidRPr="003473F4" w:rsidRDefault="00792196" w:rsidP="006C270F">
      <w:pPr>
        <w:pStyle w:val="ListParagraph"/>
        <w:numPr>
          <w:ilvl w:val="0"/>
          <w:numId w:val="48"/>
        </w:numPr>
        <w:spacing w:after="0" w:line="240" w:lineRule="auto"/>
        <w:ind w:left="1418"/>
        <w:jc w:val="both"/>
        <w:rPr>
          <w:rFonts w:eastAsia="Times New Roman" w:cstheme="minorHAnsi"/>
          <w:szCs w:val="28"/>
        </w:rPr>
      </w:pPr>
      <w:r w:rsidRPr="003473F4">
        <w:rPr>
          <w:rFonts w:eastAsia="Times New Roman" w:cstheme="minorHAnsi"/>
          <w:szCs w:val="28"/>
        </w:rPr>
        <w:t>Frequent monitoring and supervision of hygienic and sanitary conditions of the Airport and its premises.</w:t>
      </w:r>
    </w:p>
    <w:p w14:paraId="561040E4" w14:textId="77777777" w:rsidR="00792196" w:rsidRPr="003473F4" w:rsidRDefault="00792196" w:rsidP="006C270F">
      <w:pPr>
        <w:pStyle w:val="ListParagraph"/>
        <w:numPr>
          <w:ilvl w:val="0"/>
          <w:numId w:val="48"/>
        </w:numPr>
        <w:spacing w:after="0" w:line="240" w:lineRule="auto"/>
        <w:ind w:left="1418"/>
        <w:jc w:val="both"/>
        <w:rPr>
          <w:rFonts w:eastAsia="Times New Roman" w:cstheme="minorHAnsi"/>
          <w:szCs w:val="28"/>
        </w:rPr>
      </w:pPr>
      <w:r w:rsidRPr="003473F4">
        <w:rPr>
          <w:rFonts w:eastAsia="Times New Roman" w:cstheme="minorHAnsi"/>
          <w:szCs w:val="28"/>
        </w:rPr>
        <w:t>Hand hygiene (frequent hand washing with soap and water or using hand sanitizer)</w:t>
      </w:r>
    </w:p>
    <w:p w14:paraId="48964F15" w14:textId="77777777" w:rsidR="00792196" w:rsidRPr="003473F4" w:rsidRDefault="00792196" w:rsidP="003473F4">
      <w:pPr>
        <w:pStyle w:val="Heading2"/>
        <w:rPr>
          <w:rFonts w:asciiTheme="minorHAnsi" w:eastAsia="Times New Roman" w:hAnsiTheme="minorHAnsi" w:cstheme="minorHAnsi"/>
          <w:b/>
          <w:sz w:val="28"/>
        </w:rPr>
      </w:pPr>
      <w:bookmarkStart w:id="67" w:name="_Toc174634165"/>
      <w:r w:rsidRPr="003473F4">
        <w:rPr>
          <w:rFonts w:asciiTheme="minorHAnsi" w:eastAsia="Times New Roman" w:hAnsiTheme="minorHAnsi" w:cstheme="minorHAnsi"/>
          <w:b/>
          <w:sz w:val="28"/>
        </w:rPr>
        <w:t>Safe Disposal of Aircraft Waste</w:t>
      </w:r>
      <w:bookmarkEnd w:id="67"/>
      <w:r w:rsidRPr="003473F4">
        <w:rPr>
          <w:rFonts w:asciiTheme="minorHAnsi" w:eastAsia="Times New Roman" w:hAnsiTheme="minorHAnsi" w:cstheme="minorHAnsi"/>
          <w:b/>
          <w:sz w:val="28"/>
        </w:rPr>
        <w:t xml:space="preserve"> </w:t>
      </w:r>
    </w:p>
    <w:p w14:paraId="4964B3D1" w14:textId="77777777" w:rsidR="00792196" w:rsidRPr="003473F4" w:rsidRDefault="00792196" w:rsidP="00852290">
      <w:pPr>
        <w:pStyle w:val="ListParagraph"/>
        <w:spacing w:after="0" w:line="240" w:lineRule="auto"/>
        <w:ind w:left="1418"/>
        <w:jc w:val="both"/>
        <w:rPr>
          <w:rFonts w:eastAsia="Times New Roman" w:cstheme="minorHAnsi"/>
          <w:szCs w:val="28"/>
        </w:rPr>
      </w:pPr>
      <w:r w:rsidRPr="003473F4">
        <w:rPr>
          <w:rFonts w:eastAsia="Times New Roman" w:cstheme="minorHAnsi"/>
          <w:szCs w:val="28"/>
        </w:rPr>
        <w:t xml:space="preserve">The concerned CAA agency engaged in proper safe disposal of aircraft waste shall strictly comply with the waste disposal guidelines. </w:t>
      </w:r>
    </w:p>
    <w:p w14:paraId="375334F0" w14:textId="77777777" w:rsidR="00792196" w:rsidRPr="003473F4" w:rsidRDefault="00792196" w:rsidP="003473F4">
      <w:pPr>
        <w:pStyle w:val="Heading2"/>
        <w:rPr>
          <w:rFonts w:asciiTheme="minorHAnsi" w:eastAsia="Times New Roman" w:hAnsiTheme="minorHAnsi" w:cstheme="minorHAnsi"/>
          <w:b/>
          <w:sz w:val="28"/>
        </w:rPr>
      </w:pPr>
      <w:bookmarkStart w:id="68" w:name="_Toc174634166"/>
      <w:r w:rsidRPr="003473F4">
        <w:rPr>
          <w:rFonts w:asciiTheme="minorHAnsi" w:eastAsia="Times New Roman" w:hAnsiTheme="minorHAnsi" w:cstheme="minorHAnsi"/>
          <w:b/>
          <w:sz w:val="28"/>
        </w:rPr>
        <w:t>Lifts, Hand Rails and Baggage Trollies</w:t>
      </w:r>
      <w:bookmarkEnd w:id="68"/>
    </w:p>
    <w:p w14:paraId="0E22B721" w14:textId="77777777" w:rsidR="00792196" w:rsidRPr="003473F4" w:rsidRDefault="00792196" w:rsidP="00852290">
      <w:pPr>
        <w:pStyle w:val="ListParagraph"/>
        <w:spacing w:after="0" w:line="240" w:lineRule="auto"/>
        <w:ind w:left="1418"/>
        <w:jc w:val="both"/>
        <w:rPr>
          <w:rFonts w:eastAsia="Times New Roman" w:cstheme="minorHAnsi"/>
          <w:szCs w:val="28"/>
        </w:rPr>
      </w:pPr>
      <w:r w:rsidRPr="003473F4">
        <w:rPr>
          <w:rFonts w:eastAsia="Times New Roman" w:cstheme="minorHAnsi"/>
          <w:szCs w:val="28"/>
        </w:rPr>
        <w:t>As they come in frequent contact with passengers. These should be disinfected after each flight by BHS-P Staff and CAA.</w:t>
      </w:r>
    </w:p>
    <w:p w14:paraId="64C01643"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3822E806"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2E2C064C"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69FA5C76"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44BA0650"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2F911709"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6C2D844A"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29390ACA"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0C5F9D42"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4B20B774" w14:textId="77777777" w:rsidR="003473F4" w:rsidRDefault="003473F4" w:rsidP="00792196">
      <w:pPr>
        <w:spacing w:after="240" w:line="240" w:lineRule="auto"/>
        <w:jc w:val="center"/>
        <w:rPr>
          <w:rFonts w:asciiTheme="majorBidi" w:eastAsia="Times New Roman" w:hAnsiTheme="majorBidi" w:cstheme="majorBidi"/>
          <w:b/>
          <w:sz w:val="28"/>
          <w:szCs w:val="28"/>
          <w:u w:val="single"/>
        </w:rPr>
      </w:pPr>
    </w:p>
    <w:p w14:paraId="6F4B2C1D" w14:textId="77777777" w:rsidR="003473F4" w:rsidRDefault="003473F4" w:rsidP="003473F4">
      <w:pPr>
        <w:spacing w:after="240" w:line="240" w:lineRule="auto"/>
        <w:rPr>
          <w:rFonts w:asciiTheme="majorBidi" w:eastAsia="Times New Roman" w:hAnsiTheme="majorBidi" w:cstheme="majorBidi"/>
          <w:b/>
          <w:sz w:val="28"/>
          <w:szCs w:val="28"/>
          <w:u w:val="single"/>
        </w:rPr>
      </w:pPr>
    </w:p>
    <w:p w14:paraId="4FB2F5A1" w14:textId="69A9D24D" w:rsidR="003F30C4" w:rsidRPr="003F30C4" w:rsidRDefault="003F30C4" w:rsidP="003F30C4">
      <w:pPr>
        <w:pStyle w:val="Heading1"/>
        <w:spacing w:before="0"/>
        <w:jc w:val="center"/>
        <w:rPr>
          <w:rFonts w:asciiTheme="minorHAnsi" w:hAnsiTheme="minorHAnsi" w:cstheme="minorHAnsi"/>
          <w:b/>
          <w:sz w:val="36"/>
        </w:rPr>
      </w:pPr>
      <w:bookmarkStart w:id="69" w:name="_Toc174634167"/>
      <w:r w:rsidRPr="003F30C4">
        <w:rPr>
          <w:rFonts w:asciiTheme="minorHAnsi" w:hAnsiTheme="minorHAnsi" w:cstheme="minorHAnsi"/>
          <w:b/>
          <w:sz w:val="36"/>
        </w:rPr>
        <w:lastRenderedPageBreak/>
        <w:t>Chapter 3</w:t>
      </w:r>
      <w:bookmarkEnd w:id="69"/>
    </w:p>
    <w:p w14:paraId="64D81B97" w14:textId="10BF8415" w:rsidR="00792196" w:rsidRPr="003F30C4" w:rsidRDefault="00792196" w:rsidP="003F30C4">
      <w:pPr>
        <w:pStyle w:val="Heading1"/>
        <w:spacing w:before="0"/>
        <w:jc w:val="center"/>
        <w:rPr>
          <w:rFonts w:asciiTheme="minorHAnsi" w:hAnsiTheme="minorHAnsi" w:cstheme="minorHAnsi"/>
          <w:b/>
          <w:sz w:val="36"/>
        </w:rPr>
      </w:pPr>
      <w:bookmarkStart w:id="70" w:name="_Toc174634168"/>
      <w:r w:rsidRPr="003F30C4">
        <w:rPr>
          <w:rFonts w:asciiTheme="minorHAnsi" w:hAnsiTheme="minorHAnsi" w:cstheme="minorHAnsi"/>
          <w:b/>
          <w:sz w:val="36"/>
        </w:rPr>
        <w:t>Prevention and Control on Arrival at all International Seaports</w:t>
      </w:r>
      <w:bookmarkEnd w:id="70"/>
    </w:p>
    <w:p w14:paraId="51A76F4F" w14:textId="77777777" w:rsidR="00792196" w:rsidRPr="003473F4" w:rsidRDefault="00792196" w:rsidP="003473F4">
      <w:pPr>
        <w:pStyle w:val="Heading2"/>
        <w:rPr>
          <w:rFonts w:asciiTheme="minorHAnsi" w:eastAsia="Times New Roman" w:hAnsiTheme="minorHAnsi" w:cstheme="minorHAnsi"/>
          <w:b/>
          <w:sz w:val="28"/>
          <w:szCs w:val="28"/>
        </w:rPr>
      </w:pPr>
      <w:bookmarkStart w:id="71" w:name="_Toc174634169"/>
      <w:r w:rsidRPr="003473F4">
        <w:rPr>
          <w:rFonts w:asciiTheme="minorHAnsi" w:eastAsia="Times New Roman" w:hAnsiTheme="minorHAnsi" w:cstheme="minorHAnsi"/>
          <w:b/>
          <w:sz w:val="28"/>
        </w:rPr>
        <w:t>(KARACHI, PORT BIN QASIM &amp; GAWADAR</w:t>
      </w:r>
      <w:r w:rsidRPr="003473F4">
        <w:rPr>
          <w:rFonts w:asciiTheme="minorHAnsi" w:eastAsia="Times New Roman" w:hAnsiTheme="minorHAnsi" w:cstheme="minorHAnsi"/>
          <w:b/>
          <w:sz w:val="28"/>
          <w:szCs w:val="28"/>
        </w:rPr>
        <w:t>)</w:t>
      </w:r>
      <w:bookmarkEnd w:id="71"/>
      <w:r w:rsidRPr="003473F4">
        <w:rPr>
          <w:rFonts w:asciiTheme="minorHAnsi" w:eastAsia="Times New Roman" w:hAnsiTheme="minorHAnsi" w:cstheme="minorHAnsi"/>
          <w:b/>
          <w:sz w:val="28"/>
          <w:szCs w:val="28"/>
        </w:rPr>
        <w:t xml:space="preserve"> </w:t>
      </w:r>
    </w:p>
    <w:p w14:paraId="1F66026B" w14:textId="77777777" w:rsidR="00792196" w:rsidRPr="00046348" w:rsidRDefault="00792196" w:rsidP="00792196">
      <w:pPr>
        <w:pStyle w:val="ListParagraph"/>
        <w:spacing w:after="240" w:line="276" w:lineRule="auto"/>
        <w:ind w:left="90"/>
        <w:jc w:val="both"/>
        <w:rPr>
          <w:rFonts w:asciiTheme="majorBidi" w:eastAsia="Times New Roman" w:hAnsiTheme="majorBidi" w:cstheme="majorBidi"/>
          <w:sz w:val="12"/>
          <w:szCs w:val="28"/>
        </w:rPr>
      </w:pPr>
    </w:p>
    <w:p w14:paraId="50C3C0B8" w14:textId="77777777" w:rsidR="00852290" w:rsidRDefault="00792196" w:rsidP="006C270F">
      <w:pPr>
        <w:pStyle w:val="ListParagraph"/>
        <w:numPr>
          <w:ilvl w:val="0"/>
          <w:numId w:val="51"/>
        </w:numPr>
        <w:spacing w:after="0" w:line="240" w:lineRule="auto"/>
        <w:contextualSpacing w:val="0"/>
        <w:jc w:val="both"/>
        <w:rPr>
          <w:rFonts w:eastAsia="Times New Roman" w:cstheme="minorHAnsi"/>
          <w:szCs w:val="28"/>
        </w:rPr>
      </w:pPr>
      <w:r w:rsidRPr="003473F4">
        <w:rPr>
          <w:rFonts w:eastAsia="Times New Roman" w:cstheme="minorHAnsi"/>
          <w:szCs w:val="28"/>
        </w:rPr>
        <w:t>No personnel from any agency should be allowed to get on board of the ships/Conveyance before the Port Health Department visit and inspection of the ship and Health Clearance irrespective of the origin of the ship Voyage.</w:t>
      </w:r>
    </w:p>
    <w:p w14:paraId="465ACDB5" w14:textId="77777777" w:rsidR="00852290" w:rsidRDefault="00792196" w:rsidP="006C270F">
      <w:pPr>
        <w:pStyle w:val="ListParagraph"/>
        <w:numPr>
          <w:ilvl w:val="0"/>
          <w:numId w:val="51"/>
        </w:numPr>
        <w:spacing w:after="0" w:line="240" w:lineRule="auto"/>
        <w:contextualSpacing w:val="0"/>
        <w:jc w:val="both"/>
        <w:rPr>
          <w:rFonts w:eastAsia="Times New Roman" w:cstheme="minorHAnsi"/>
          <w:szCs w:val="28"/>
        </w:rPr>
      </w:pPr>
      <w:r w:rsidRPr="00852290">
        <w:rPr>
          <w:rFonts w:eastAsia="Times New Roman" w:cstheme="minorHAnsi"/>
          <w:szCs w:val="28"/>
        </w:rPr>
        <w:t xml:space="preserve">No Personnel from any Agency/Department should be allowed to get on board without proper PPEs (personal protective equipment) irrespective of non-endemic </w:t>
      </w:r>
      <w:proofErr w:type="spellStart"/>
      <w:r w:rsidRPr="00852290">
        <w:rPr>
          <w:rFonts w:eastAsia="Times New Roman" w:cstheme="minorHAnsi"/>
          <w:szCs w:val="28"/>
        </w:rPr>
        <w:t>Mpox</w:t>
      </w:r>
      <w:proofErr w:type="spellEnd"/>
      <w:r w:rsidRPr="00852290">
        <w:rPr>
          <w:rFonts w:eastAsia="Times New Roman" w:cstheme="minorHAnsi"/>
          <w:szCs w:val="28"/>
        </w:rPr>
        <w:t xml:space="preserve"> reporting countries bound/voyaged ships or other.</w:t>
      </w:r>
    </w:p>
    <w:p w14:paraId="3DDD804A" w14:textId="77777777" w:rsidR="00852290" w:rsidRDefault="00792196" w:rsidP="006C270F">
      <w:pPr>
        <w:pStyle w:val="ListParagraph"/>
        <w:numPr>
          <w:ilvl w:val="0"/>
          <w:numId w:val="51"/>
        </w:numPr>
        <w:spacing w:after="0" w:line="240" w:lineRule="auto"/>
        <w:contextualSpacing w:val="0"/>
        <w:jc w:val="both"/>
        <w:rPr>
          <w:rFonts w:eastAsia="Times New Roman" w:cstheme="minorHAnsi"/>
          <w:szCs w:val="28"/>
        </w:rPr>
      </w:pPr>
      <w:r w:rsidRPr="00852290">
        <w:rPr>
          <w:rFonts w:eastAsia="Times New Roman" w:cstheme="minorHAnsi"/>
          <w:szCs w:val="28"/>
        </w:rPr>
        <w:t xml:space="preserve">All the </w:t>
      </w:r>
      <w:proofErr w:type="spellStart"/>
      <w:r w:rsidRPr="00852290">
        <w:rPr>
          <w:rFonts w:eastAsia="Times New Roman" w:cstheme="minorHAnsi"/>
          <w:szCs w:val="28"/>
        </w:rPr>
        <w:t>Pax</w:t>
      </w:r>
      <w:proofErr w:type="spellEnd"/>
      <w:r w:rsidRPr="00852290">
        <w:rPr>
          <w:rFonts w:eastAsia="Times New Roman" w:cstheme="minorHAnsi"/>
          <w:szCs w:val="28"/>
        </w:rPr>
        <w:t>/Crew on the board is advised to use PPEs including mask and gloves.</w:t>
      </w:r>
    </w:p>
    <w:p w14:paraId="620EAB55" w14:textId="77777777" w:rsidR="00852290" w:rsidRDefault="00792196" w:rsidP="006C270F">
      <w:pPr>
        <w:pStyle w:val="ListParagraph"/>
        <w:numPr>
          <w:ilvl w:val="0"/>
          <w:numId w:val="51"/>
        </w:numPr>
        <w:spacing w:after="0" w:line="240" w:lineRule="auto"/>
        <w:contextualSpacing w:val="0"/>
        <w:jc w:val="both"/>
        <w:rPr>
          <w:rFonts w:eastAsia="Times New Roman" w:cstheme="minorHAnsi"/>
          <w:szCs w:val="28"/>
        </w:rPr>
      </w:pPr>
      <w:r w:rsidRPr="00852290">
        <w:rPr>
          <w:rFonts w:eastAsia="Times New Roman" w:cstheme="minorHAnsi"/>
          <w:szCs w:val="28"/>
        </w:rPr>
        <w:t>All the second hand goods/ containers must be Disinfected/ under the supervision of Port Health Department and certified by the Port Health Officer.</w:t>
      </w:r>
    </w:p>
    <w:p w14:paraId="0D34A82B" w14:textId="67CFD99B" w:rsidR="00792196" w:rsidRPr="00852290" w:rsidRDefault="00792196" w:rsidP="006C270F">
      <w:pPr>
        <w:pStyle w:val="ListParagraph"/>
        <w:numPr>
          <w:ilvl w:val="0"/>
          <w:numId w:val="51"/>
        </w:numPr>
        <w:spacing w:after="0" w:line="240" w:lineRule="auto"/>
        <w:contextualSpacing w:val="0"/>
        <w:jc w:val="both"/>
        <w:rPr>
          <w:rFonts w:eastAsia="Times New Roman" w:cstheme="minorHAnsi"/>
          <w:szCs w:val="28"/>
        </w:rPr>
      </w:pPr>
      <w:r w:rsidRPr="00852290">
        <w:rPr>
          <w:rFonts w:eastAsia="Times New Roman" w:cstheme="minorHAnsi"/>
          <w:szCs w:val="28"/>
        </w:rPr>
        <w:t>The Pakistan Customs is advised to include the Fumigation Certificate of Port Health Department in their system Web Based One Custom (</w:t>
      </w:r>
      <w:proofErr w:type="spellStart"/>
      <w:r w:rsidRPr="00852290">
        <w:rPr>
          <w:rFonts w:eastAsia="Times New Roman" w:cstheme="minorHAnsi"/>
          <w:szCs w:val="28"/>
        </w:rPr>
        <w:t>WeBOC</w:t>
      </w:r>
      <w:proofErr w:type="spellEnd"/>
      <w:r w:rsidRPr="00852290">
        <w:rPr>
          <w:rFonts w:eastAsia="Times New Roman" w:cstheme="minorHAnsi"/>
          <w:szCs w:val="28"/>
        </w:rPr>
        <w:t xml:space="preserve">) and give access to BHS-P and Port Health Department for submission and verification of Health Documents. It is necessary that </w:t>
      </w:r>
      <w:proofErr w:type="spellStart"/>
      <w:r w:rsidRPr="00852290">
        <w:rPr>
          <w:rFonts w:eastAsia="Times New Roman" w:cstheme="minorHAnsi"/>
          <w:szCs w:val="28"/>
        </w:rPr>
        <w:t>WeBOC</w:t>
      </w:r>
      <w:proofErr w:type="spellEnd"/>
      <w:r w:rsidRPr="00852290">
        <w:rPr>
          <w:rFonts w:eastAsia="Times New Roman" w:cstheme="minorHAnsi"/>
          <w:szCs w:val="28"/>
        </w:rPr>
        <w:t xml:space="preserve"> is required so that we could trace out the origin of contamination of the goods from the infected region. Custom is also directed to submit the manifesto to BHS-P staff of the Port Health in detail as mentioned below;</w:t>
      </w:r>
    </w:p>
    <w:p w14:paraId="38243E68" w14:textId="77777777" w:rsidR="00792196" w:rsidRPr="009A7CD2" w:rsidRDefault="00792196" w:rsidP="00792196">
      <w:pPr>
        <w:pStyle w:val="ListParagraph"/>
        <w:spacing w:after="240" w:line="276" w:lineRule="auto"/>
        <w:ind w:left="1530"/>
        <w:jc w:val="both"/>
        <w:rPr>
          <w:rFonts w:asciiTheme="majorBidi" w:eastAsia="Times New Roman" w:hAnsiTheme="majorBidi" w:cstheme="majorBidi"/>
          <w:sz w:val="28"/>
          <w:szCs w:val="28"/>
        </w:rPr>
      </w:pP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260"/>
        <w:gridCol w:w="1170"/>
        <w:gridCol w:w="1260"/>
        <w:gridCol w:w="1170"/>
        <w:gridCol w:w="1648"/>
        <w:gridCol w:w="1592"/>
        <w:gridCol w:w="1330"/>
      </w:tblGrid>
      <w:tr w:rsidR="00792196" w14:paraId="2DBC3F8D" w14:textId="77777777" w:rsidTr="007F0BE1">
        <w:trPr>
          <w:trHeight w:val="550"/>
        </w:trPr>
        <w:tc>
          <w:tcPr>
            <w:tcW w:w="738" w:type="dxa"/>
          </w:tcPr>
          <w:p w14:paraId="617AEBE1"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proofErr w:type="spellStart"/>
            <w:r w:rsidRPr="00852290">
              <w:rPr>
                <w:rFonts w:asciiTheme="majorBidi" w:eastAsia="Times New Roman" w:hAnsiTheme="majorBidi" w:cstheme="majorBidi"/>
                <w:b/>
                <w:sz w:val="18"/>
                <w:szCs w:val="24"/>
              </w:rPr>
              <w:t>S.No</w:t>
            </w:r>
            <w:proofErr w:type="spellEnd"/>
          </w:p>
        </w:tc>
        <w:tc>
          <w:tcPr>
            <w:tcW w:w="1260" w:type="dxa"/>
          </w:tcPr>
          <w:p w14:paraId="43B7F73F"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Container No.</w:t>
            </w:r>
          </w:p>
        </w:tc>
        <w:tc>
          <w:tcPr>
            <w:tcW w:w="1170" w:type="dxa"/>
          </w:tcPr>
          <w:p w14:paraId="039503EE"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Loaded with</w:t>
            </w:r>
          </w:p>
        </w:tc>
        <w:tc>
          <w:tcPr>
            <w:tcW w:w="1260" w:type="dxa"/>
          </w:tcPr>
          <w:p w14:paraId="06C4855A"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 xml:space="preserve">Company Concern. </w:t>
            </w:r>
          </w:p>
        </w:tc>
        <w:tc>
          <w:tcPr>
            <w:tcW w:w="1170" w:type="dxa"/>
          </w:tcPr>
          <w:p w14:paraId="3C3C708A"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Origin of Country</w:t>
            </w:r>
          </w:p>
        </w:tc>
        <w:tc>
          <w:tcPr>
            <w:tcW w:w="1648" w:type="dxa"/>
          </w:tcPr>
          <w:p w14:paraId="75B6235D"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 xml:space="preserve">Nationality </w:t>
            </w:r>
          </w:p>
        </w:tc>
        <w:tc>
          <w:tcPr>
            <w:tcW w:w="1592" w:type="dxa"/>
          </w:tcPr>
          <w:p w14:paraId="6777A0B1"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 xml:space="preserve">Placement detail on ship  </w:t>
            </w:r>
          </w:p>
        </w:tc>
        <w:tc>
          <w:tcPr>
            <w:tcW w:w="1330" w:type="dxa"/>
          </w:tcPr>
          <w:p w14:paraId="735C9484"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r w:rsidRPr="00852290">
              <w:rPr>
                <w:rFonts w:asciiTheme="majorBidi" w:eastAsia="Times New Roman" w:hAnsiTheme="majorBidi" w:cstheme="majorBidi"/>
                <w:b/>
                <w:sz w:val="18"/>
                <w:szCs w:val="24"/>
              </w:rPr>
              <w:t>Transit Port</w:t>
            </w:r>
          </w:p>
          <w:p w14:paraId="41BA9393" w14:textId="77777777" w:rsidR="00792196" w:rsidRPr="00852290" w:rsidRDefault="00792196" w:rsidP="00852290">
            <w:pPr>
              <w:pStyle w:val="ListParagraph"/>
              <w:spacing w:line="276" w:lineRule="auto"/>
              <w:ind w:left="0"/>
              <w:contextualSpacing w:val="0"/>
              <w:jc w:val="center"/>
              <w:rPr>
                <w:rFonts w:asciiTheme="majorBidi" w:eastAsia="Times New Roman" w:hAnsiTheme="majorBidi" w:cstheme="majorBidi"/>
                <w:b/>
                <w:sz w:val="18"/>
                <w:szCs w:val="24"/>
              </w:rPr>
            </w:pPr>
          </w:p>
        </w:tc>
      </w:tr>
    </w:tbl>
    <w:p w14:paraId="29DED333" w14:textId="77777777" w:rsidR="00792196" w:rsidRDefault="00792196" w:rsidP="00792196">
      <w:pPr>
        <w:pStyle w:val="ListParagraph"/>
        <w:spacing w:after="240" w:line="276" w:lineRule="auto"/>
        <w:ind w:left="1530"/>
        <w:jc w:val="both"/>
        <w:rPr>
          <w:rFonts w:asciiTheme="majorBidi" w:eastAsia="Times New Roman" w:hAnsiTheme="majorBidi" w:cstheme="majorBidi"/>
          <w:sz w:val="28"/>
          <w:szCs w:val="28"/>
        </w:rPr>
      </w:pPr>
    </w:p>
    <w:p w14:paraId="6459103C" w14:textId="77777777" w:rsidR="00792196" w:rsidRPr="003473F4" w:rsidRDefault="00792196" w:rsidP="006C270F">
      <w:pPr>
        <w:pStyle w:val="ListParagraph"/>
        <w:numPr>
          <w:ilvl w:val="0"/>
          <w:numId w:val="49"/>
        </w:numPr>
        <w:spacing w:after="0" w:line="240" w:lineRule="auto"/>
        <w:ind w:left="1418"/>
        <w:jc w:val="both"/>
        <w:rPr>
          <w:rFonts w:eastAsia="Times New Roman" w:cstheme="minorHAnsi"/>
          <w:szCs w:val="28"/>
        </w:rPr>
      </w:pPr>
      <w:r w:rsidRPr="003473F4">
        <w:rPr>
          <w:rFonts w:eastAsia="Times New Roman" w:cstheme="minorHAnsi"/>
          <w:szCs w:val="28"/>
        </w:rPr>
        <w:t>All health-related data must be shared with the Port Health Authorities on daily/regular basis.</w:t>
      </w:r>
    </w:p>
    <w:p w14:paraId="47D0BD4A" w14:textId="77777777" w:rsidR="00792196" w:rsidRPr="003473F4" w:rsidRDefault="00792196" w:rsidP="006C270F">
      <w:pPr>
        <w:pStyle w:val="ListParagraph"/>
        <w:numPr>
          <w:ilvl w:val="0"/>
          <w:numId w:val="49"/>
        </w:numPr>
        <w:spacing w:after="0" w:line="240" w:lineRule="auto"/>
        <w:ind w:left="1418"/>
        <w:jc w:val="both"/>
        <w:rPr>
          <w:rFonts w:eastAsia="Times New Roman" w:cstheme="minorHAnsi"/>
          <w:szCs w:val="28"/>
        </w:rPr>
      </w:pPr>
      <w:r w:rsidRPr="003473F4">
        <w:rPr>
          <w:rFonts w:eastAsia="Times New Roman" w:cstheme="minorHAnsi"/>
          <w:szCs w:val="28"/>
        </w:rPr>
        <w:t xml:space="preserve">All Port authorities are hereby directed to take routine preventive health measures like disinfection </w:t>
      </w:r>
      <w:proofErr w:type="spellStart"/>
      <w:r w:rsidRPr="003473F4">
        <w:rPr>
          <w:rFonts w:eastAsia="Times New Roman" w:cstheme="minorHAnsi"/>
          <w:szCs w:val="28"/>
        </w:rPr>
        <w:t>etc</w:t>
      </w:r>
      <w:proofErr w:type="spellEnd"/>
      <w:r w:rsidRPr="003473F4">
        <w:rPr>
          <w:rFonts w:eastAsia="Times New Roman" w:cstheme="minorHAnsi"/>
          <w:szCs w:val="28"/>
        </w:rPr>
        <w:t xml:space="preserve"> within the territory of the port of berth area under the supervision of Port Health Officers.</w:t>
      </w:r>
    </w:p>
    <w:p w14:paraId="2DFAA483" w14:textId="77777777" w:rsidR="00792196" w:rsidRPr="003473F4" w:rsidRDefault="00792196" w:rsidP="006C270F">
      <w:pPr>
        <w:pStyle w:val="ListParagraph"/>
        <w:numPr>
          <w:ilvl w:val="0"/>
          <w:numId w:val="49"/>
        </w:numPr>
        <w:spacing w:after="0" w:line="240" w:lineRule="auto"/>
        <w:ind w:left="1418"/>
        <w:jc w:val="both"/>
        <w:rPr>
          <w:rFonts w:eastAsia="Times New Roman" w:cstheme="minorHAnsi"/>
          <w:szCs w:val="28"/>
        </w:rPr>
      </w:pPr>
      <w:r w:rsidRPr="003473F4">
        <w:rPr>
          <w:rFonts w:eastAsia="Times New Roman" w:cstheme="minorHAnsi"/>
          <w:szCs w:val="28"/>
        </w:rPr>
        <w:t>In case of a suspected crew on board the master of the ship is advised to stay on the outer anchorage of the port and immediately inform the BHS-P about the case.</w:t>
      </w:r>
    </w:p>
    <w:p w14:paraId="03860D43" w14:textId="77777777" w:rsidR="00792196" w:rsidRPr="003473F4" w:rsidRDefault="00792196" w:rsidP="006C270F">
      <w:pPr>
        <w:pStyle w:val="ListParagraph"/>
        <w:numPr>
          <w:ilvl w:val="0"/>
          <w:numId w:val="49"/>
        </w:numPr>
        <w:spacing w:after="0" w:line="240" w:lineRule="auto"/>
        <w:ind w:left="1418"/>
        <w:jc w:val="both"/>
        <w:rPr>
          <w:rFonts w:eastAsia="Times New Roman" w:cstheme="minorHAnsi"/>
          <w:szCs w:val="28"/>
        </w:rPr>
      </w:pPr>
      <w:r w:rsidRPr="003473F4">
        <w:rPr>
          <w:rFonts w:eastAsia="Times New Roman" w:cstheme="minorHAnsi"/>
          <w:szCs w:val="28"/>
        </w:rPr>
        <w:t>In case of a suspected case on board the ship Master/Ship Surgeon immediately isolate the suspected crew in his room or a specified area for this purpose. The Ship Master without any delay must inform the Port Health Authority about the case for further necessary Health measures.</w:t>
      </w:r>
    </w:p>
    <w:p w14:paraId="48B76462" w14:textId="77777777" w:rsidR="00792196" w:rsidRPr="003473F4" w:rsidRDefault="00792196" w:rsidP="006C270F">
      <w:pPr>
        <w:pStyle w:val="ListParagraph"/>
        <w:numPr>
          <w:ilvl w:val="0"/>
          <w:numId w:val="49"/>
        </w:numPr>
        <w:spacing w:after="0" w:line="240" w:lineRule="auto"/>
        <w:ind w:left="1418"/>
        <w:jc w:val="both"/>
        <w:rPr>
          <w:rFonts w:eastAsia="Times New Roman" w:cstheme="minorHAnsi"/>
          <w:szCs w:val="28"/>
        </w:rPr>
      </w:pPr>
      <w:r w:rsidRPr="003473F4">
        <w:rPr>
          <w:rFonts w:eastAsia="Times New Roman" w:cstheme="minorHAnsi"/>
          <w:szCs w:val="28"/>
        </w:rPr>
        <w:t xml:space="preserve">In case of a confirmed </w:t>
      </w:r>
      <w:proofErr w:type="spellStart"/>
      <w:r w:rsidRPr="003473F4">
        <w:rPr>
          <w:rFonts w:eastAsia="Times New Roman" w:cstheme="minorHAnsi"/>
          <w:szCs w:val="28"/>
        </w:rPr>
        <w:t>Mpox</w:t>
      </w:r>
      <w:proofErr w:type="spellEnd"/>
      <w:r w:rsidRPr="003473F4">
        <w:rPr>
          <w:rFonts w:eastAsia="Times New Roman" w:cstheme="minorHAnsi"/>
          <w:szCs w:val="28"/>
        </w:rPr>
        <w:t xml:space="preserve"> case on board, all the Crew must be quarantined for 21 days and should not be allowed any short leave.</w:t>
      </w:r>
    </w:p>
    <w:p w14:paraId="3E92E16A" w14:textId="77777777" w:rsidR="00792196" w:rsidRPr="003473F4" w:rsidRDefault="00792196" w:rsidP="006C270F">
      <w:pPr>
        <w:pStyle w:val="ListParagraph"/>
        <w:numPr>
          <w:ilvl w:val="0"/>
          <w:numId w:val="49"/>
        </w:numPr>
        <w:spacing w:after="0" w:line="240" w:lineRule="auto"/>
        <w:ind w:left="1418"/>
        <w:jc w:val="both"/>
        <w:rPr>
          <w:rFonts w:eastAsia="Times New Roman" w:cstheme="minorHAnsi"/>
          <w:szCs w:val="28"/>
        </w:rPr>
      </w:pPr>
      <w:r w:rsidRPr="003473F4">
        <w:rPr>
          <w:rFonts w:eastAsia="Times New Roman" w:cstheme="minorHAnsi"/>
          <w:szCs w:val="28"/>
        </w:rPr>
        <w:t>In case of a confirmed case on board the ship should undergo proper disinfection/Fumigation procedures under the supervision of Port Health Department.</w:t>
      </w:r>
    </w:p>
    <w:p w14:paraId="23DE62DF" w14:textId="77777777" w:rsidR="00792196" w:rsidRPr="003473F4" w:rsidRDefault="00792196" w:rsidP="006C270F">
      <w:pPr>
        <w:pStyle w:val="ListParagraph"/>
        <w:numPr>
          <w:ilvl w:val="0"/>
          <w:numId w:val="49"/>
        </w:numPr>
        <w:spacing w:after="0" w:line="240" w:lineRule="auto"/>
        <w:ind w:left="1418"/>
        <w:jc w:val="both"/>
        <w:rPr>
          <w:rFonts w:eastAsia="Times New Roman" w:cstheme="minorHAnsi"/>
          <w:szCs w:val="28"/>
        </w:rPr>
      </w:pPr>
      <w:r w:rsidRPr="003473F4">
        <w:rPr>
          <w:rFonts w:eastAsia="Times New Roman" w:cstheme="minorHAnsi"/>
          <w:szCs w:val="28"/>
        </w:rPr>
        <w:t xml:space="preserve">Strict personal hygiene including frequent hand washing practices should be encouraged.  </w:t>
      </w:r>
    </w:p>
    <w:p w14:paraId="2583C3CE" w14:textId="58C4B431" w:rsidR="00792196" w:rsidRPr="003473F4" w:rsidRDefault="00792196" w:rsidP="006C270F">
      <w:pPr>
        <w:pStyle w:val="ListParagraph"/>
        <w:numPr>
          <w:ilvl w:val="0"/>
          <w:numId w:val="49"/>
        </w:numPr>
        <w:spacing w:after="0" w:line="240" w:lineRule="auto"/>
        <w:ind w:left="1418"/>
        <w:jc w:val="both"/>
        <w:rPr>
          <w:rFonts w:asciiTheme="majorBidi" w:eastAsia="Times New Roman" w:hAnsiTheme="majorBidi" w:cstheme="majorBidi"/>
          <w:sz w:val="26"/>
          <w:szCs w:val="26"/>
        </w:rPr>
      </w:pPr>
      <w:r w:rsidRPr="003473F4">
        <w:rPr>
          <w:rFonts w:eastAsia="Times New Roman" w:cstheme="minorHAnsi"/>
          <w:szCs w:val="28"/>
        </w:rPr>
        <w:t xml:space="preserve">The Animal Quarantine Department is directed to take necessary preventive measures while handling the animals as </w:t>
      </w:r>
      <w:proofErr w:type="spellStart"/>
      <w:r w:rsidRPr="003473F4">
        <w:rPr>
          <w:rFonts w:eastAsia="Times New Roman" w:cstheme="minorHAnsi"/>
          <w:szCs w:val="28"/>
        </w:rPr>
        <w:t>Mpox</w:t>
      </w:r>
      <w:proofErr w:type="spellEnd"/>
      <w:r w:rsidRPr="003473F4">
        <w:rPr>
          <w:rFonts w:eastAsia="Times New Roman" w:cstheme="minorHAnsi"/>
          <w:szCs w:val="28"/>
        </w:rPr>
        <w:t xml:space="preserve"> is </w:t>
      </w:r>
      <w:r w:rsidR="00852290">
        <w:rPr>
          <w:rFonts w:eastAsia="Times New Roman" w:cstheme="minorHAnsi"/>
          <w:szCs w:val="28"/>
        </w:rPr>
        <w:t xml:space="preserve">a </w:t>
      </w:r>
      <w:r w:rsidRPr="003473F4">
        <w:rPr>
          <w:rFonts w:eastAsia="Times New Roman" w:cstheme="minorHAnsi"/>
          <w:szCs w:val="28"/>
        </w:rPr>
        <w:t>zoonotic disease and can spread from animal to human being</w:t>
      </w:r>
      <w:r w:rsidRPr="003473F4">
        <w:rPr>
          <w:rFonts w:asciiTheme="majorBidi" w:eastAsia="Times New Roman" w:hAnsiTheme="majorBidi" w:cstheme="majorBidi"/>
          <w:sz w:val="26"/>
          <w:szCs w:val="26"/>
        </w:rPr>
        <w:t>.</w:t>
      </w:r>
    </w:p>
    <w:p w14:paraId="4AFB718E" w14:textId="77777777" w:rsidR="00792196" w:rsidRDefault="00792196" w:rsidP="00792196">
      <w:pPr>
        <w:pStyle w:val="ListParagraph"/>
        <w:spacing w:after="240" w:line="276" w:lineRule="auto"/>
        <w:ind w:left="90"/>
        <w:jc w:val="center"/>
        <w:rPr>
          <w:rFonts w:asciiTheme="majorBidi" w:eastAsia="Times New Roman" w:hAnsiTheme="majorBidi" w:cstheme="majorBidi"/>
          <w:b/>
          <w:sz w:val="26"/>
          <w:szCs w:val="28"/>
        </w:rPr>
      </w:pPr>
    </w:p>
    <w:p w14:paraId="0EAC0951" w14:textId="3BD4652D" w:rsidR="00B7525D" w:rsidRPr="00B7525D" w:rsidRDefault="00F51009" w:rsidP="00B7525D">
      <w:pPr>
        <w:pStyle w:val="Heading1"/>
        <w:spacing w:before="0"/>
        <w:jc w:val="center"/>
        <w:rPr>
          <w:rFonts w:asciiTheme="minorHAnsi" w:hAnsiTheme="minorHAnsi" w:cstheme="minorHAnsi"/>
          <w:b/>
          <w:sz w:val="36"/>
        </w:rPr>
      </w:pPr>
      <w:bookmarkStart w:id="72" w:name="_Toc174634170"/>
      <w:r>
        <w:rPr>
          <w:rFonts w:asciiTheme="minorHAnsi" w:hAnsiTheme="minorHAnsi" w:cstheme="minorHAnsi"/>
          <w:b/>
          <w:sz w:val="36"/>
        </w:rPr>
        <w:lastRenderedPageBreak/>
        <w:t>Chapter 4</w:t>
      </w:r>
      <w:bookmarkEnd w:id="72"/>
    </w:p>
    <w:p w14:paraId="56EBCCA8" w14:textId="3AEE9490" w:rsidR="00792196" w:rsidRPr="00B7525D" w:rsidRDefault="00792196" w:rsidP="00B7525D">
      <w:pPr>
        <w:pStyle w:val="Heading1"/>
        <w:spacing w:before="0"/>
        <w:jc w:val="center"/>
        <w:rPr>
          <w:rFonts w:asciiTheme="minorHAnsi" w:hAnsiTheme="minorHAnsi" w:cstheme="minorHAnsi"/>
          <w:b/>
          <w:sz w:val="36"/>
        </w:rPr>
      </w:pPr>
      <w:bookmarkStart w:id="73" w:name="_Toc174634171"/>
      <w:r w:rsidRPr="00B7525D">
        <w:rPr>
          <w:rFonts w:asciiTheme="minorHAnsi" w:hAnsiTheme="minorHAnsi" w:cstheme="minorHAnsi"/>
          <w:b/>
          <w:sz w:val="36"/>
        </w:rPr>
        <w:t>Prevention and Control on Arrival at all International Land Crossing</w:t>
      </w:r>
      <w:bookmarkEnd w:id="73"/>
    </w:p>
    <w:p w14:paraId="2A11039A" w14:textId="77777777" w:rsidR="00792196" w:rsidRPr="00FB5AFD" w:rsidRDefault="00792196" w:rsidP="00FB5AFD">
      <w:pPr>
        <w:pStyle w:val="Heading2"/>
        <w:rPr>
          <w:rFonts w:asciiTheme="minorHAnsi" w:eastAsia="Times New Roman" w:hAnsiTheme="minorHAnsi" w:cstheme="minorHAnsi"/>
          <w:b/>
          <w:sz w:val="28"/>
        </w:rPr>
      </w:pPr>
      <w:bookmarkStart w:id="74" w:name="_Toc174634172"/>
      <w:r w:rsidRPr="00FB5AFD">
        <w:rPr>
          <w:rFonts w:asciiTheme="minorHAnsi" w:eastAsia="Times New Roman" w:hAnsiTheme="minorHAnsi" w:cstheme="minorHAnsi"/>
          <w:b/>
          <w:sz w:val="28"/>
        </w:rPr>
        <w:t>(THORKUM BORDER, WAGHA BORDER, KARTARPUR CORRIDOR, SOST BORDER, CHAMAN BORDER, TAFTHAN BORDER &amp; KHOKHARPAR BORDER)</w:t>
      </w:r>
      <w:bookmarkEnd w:id="74"/>
    </w:p>
    <w:p w14:paraId="69C3F3C6" w14:textId="77777777" w:rsidR="00792196" w:rsidRDefault="00792196" w:rsidP="00792196">
      <w:pPr>
        <w:pStyle w:val="ListParagraph"/>
        <w:spacing w:after="240" w:line="276" w:lineRule="auto"/>
        <w:ind w:left="90"/>
        <w:jc w:val="center"/>
        <w:rPr>
          <w:rFonts w:asciiTheme="majorBidi" w:eastAsia="Times New Roman" w:hAnsiTheme="majorBidi" w:cstheme="majorBidi"/>
          <w:b/>
          <w:sz w:val="26"/>
          <w:szCs w:val="28"/>
        </w:rPr>
      </w:pPr>
    </w:p>
    <w:p w14:paraId="1D6BE20D" w14:textId="7E5B52E5" w:rsidR="00792196" w:rsidRPr="003473F4" w:rsidRDefault="00792196" w:rsidP="006C270F">
      <w:pPr>
        <w:pStyle w:val="ListParagraph"/>
        <w:numPr>
          <w:ilvl w:val="0"/>
          <w:numId w:val="50"/>
        </w:numPr>
        <w:spacing w:after="0" w:line="240" w:lineRule="auto"/>
        <w:ind w:left="1418"/>
        <w:jc w:val="both"/>
        <w:rPr>
          <w:rFonts w:eastAsia="Times New Roman" w:cstheme="minorHAnsi"/>
          <w:szCs w:val="28"/>
        </w:rPr>
      </w:pPr>
      <w:r w:rsidRPr="003473F4">
        <w:rPr>
          <w:rFonts w:eastAsia="Times New Roman" w:cstheme="minorHAnsi"/>
          <w:szCs w:val="28"/>
        </w:rPr>
        <w:t xml:space="preserve">All functionaries shall adopt Public Health preventive measures while performing their duties and if found anyone suspected to have </w:t>
      </w:r>
      <w:r w:rsidR="00060D72" w:rsidRPr="003473F4">
        <w:rPr>
          <w:rFonts w:eastAsia="Times New Roman" w:cstheme="minorHAnsi"/>
          <w:szCs w:val="28"/>
        </w:rPr>
        <w:t>MPOX should</w:t>
      </w:r>
      <w:r w:rsidRPr="003473F4">
        <w:rPr>
          <w:rFonts w:eastAsia="Times New Roman" w:cstheme="minorHAnsi"/>
          <w:szCs w:val="28"/>
        </w:rPr>
        <w:t xml:space="preserve"> report to BHS-P staff posted at that area.</w:t>
      </w:r>
    </w:p>
    <w:p w14:paraId="4ECBCE82" w14:textId="77777777" w:rsidR="00792196" w:rsidRPr="003473F4" w:rsidRDefault="00792196" w:rsidP="006C270F">
      <w:pPr>
        <w:pStyle w:val="ListParagraph"/>
        <w:numPr>
          <w:ilvl w:val="0"/>
          <w:numId w:val="50"/>
        </w:numPr>
        <w:spacing w:after="0" w:line="240" w:lineRule="auto"/>
        <w:ind w:left="1418"/>
        <w:jc w:val="both"/>
        <w:rPr>
          <w:rFonts w:eastAsia="Times New Roman" w:cstheme="minorHAnsi"/>
          <w:szCs w:val="28"/>
        </w:rPr>
      </w:pPr>
      <w:r w:rsidRPr="003473F4">
        <w:rPr>
          <w:rFonts w:eastAsia="Times New Roman" w:cstheme="minorHAnsi"/>
          <w:szCs w:val="28"/>
        </w:rPr>
        <w:t>Ensure monitoring/ screening of passenger and disinfection of baggage cargo arriving from affected areas in the containers (I trucks) or carried in hand by person without vehicle so that they are maintained in such a condition that they are free of contamination.</w:t>
      </w:r>
    </w:p>
    <w:p w14:paraId="7BBE3D7F" w14:textId="77777777" w:rsidR="00792196" w:rsidRPr="003473F4" w:rsidRDefault="00792196" w:rsidP="006C270F">
      <w:pPr>
        <w:pStyle w:val="ListParagraph"/>
        <w:numPr>
          <w:ilvl w:val="0"/>
          <w:numId w:val="50"/>
        </w:numPr>
        <w:spacing w:after="0" w:line="240" w:lineRule="auto"/>
        <w:ind w:left="1418"/>
        <w:jc w:val="both"/>
        <w:rPr>
          <w:rFonts w:eastAsia="Times New Roman" w:cstheme="minorHAnsi"/>
          <w:szCs w:val="28"/>
        </w:rPr>
      </w:pPr>
      <w:r w:rsidRPr="003473F4">
        <w:rPr>
          <w:rFonts w:eastAsia="Times New Roman" w:cstheme="minorHAnsi"/>
          <w:szCs w:val="28"/>
        </w:rPr>
        <w:t xml:space="preserve">Customs department shall note down and submit the detail of the containers (loaded with goods / livestock and coming from MPOX outbreak, endemic or non-affected countries </w:t>
      </w:r>
    </w:p>
    <w:p w14:paraId="4C4A1D08" w14:textId="77777777" w:rsidR="00792196" w:rsidRPr="003473F4" w:rsidRDefault="00792196" w:rsidP="006C270F">
      <w:pPr>
        <w:pStyle w:val="ListParagraph"/>
        <w:numPr>
          <w:ilvl w:val="0"/>
          <w:numId w:val="50"/>
        </w:numPr>
        <w:spacing w:after="0" w:line="240" w:lineRule="auto"/>
        <w:ind w:left="1418"/>
        <w:jc w:val="both"/>
        <w:rPr>
          <w:rFonts w:eastAsia="Times New Roman" w:cstheme="minorHAnsi"/>
          <w:szCs w:val="28"/>
        </w:rPr>
      </w:pPr>
      <w:r w:rsidRPr="003473F4">
        <w:rPr>
          <w:rFonts w:eastAsia="Times New Roman" w:cstheme="minorHAnsi"/>
          <w:szCs w:val="28"/>
        </w:rPr>
        <w:t>BHS-P Staff will screen the passenger coming in the vehicle or pedestrian through thermal scanner and by observation being properly dressed with PPE.</w:t>
      </w:r>
    </w:p>
    <w:p w14:paraId="5248AB53" w14:textId="77777777" w:rsidR="00792196" w:rsidRPr="003473F4" w:rsidRDefault="00792196" w:rsidP="006C270F">
      <w:pPr>
        <w:pStyle w:val="ListParagraph"/>
        <w:numPr>
          <w:ilvl w:val="0"/>
          <w:numId w:val="50"/>
        </w:numPr>
        <w:spacing w:after="0" w:line="240" w:lineRule="auto"/>
        <w:ind w:left="1418"/>
        <w:jc w:val="both"/>
        <w:rPr>
          <w:rFonts w:eastAsia="Times New Roman" w:cstheme="minorHAnsi"/>
          <w:szCs w:val="28"/>
        </w:rPr>
      </w:pPr>
      <w:r w:rsidRPr="003473F4">
        <w:rPr>
          <w:rFonts w:eastAsia="Times New Roman" w:cstheme="minorHAnsi"/>
          <w:szCs w:val="28"/>
        </w:rPr>
        <w:t xml:space="preserve">If a passenger is suspected to have communicable disease and coming from the infected region of </w:t>
      </w:r>
      <w:proofErr w:type="spellStart"/>
      <w:r w:rsidRPr="003473F4">
        <w:rPr>
          <w:rFonts w:eastAsia="Times New Roman" w:cstheme="minorHAnsi"/>
          <w:szCs w:val="28"/>
        </w:rPr>
        <w:t>Mpox</w:t>
      </w:r>
      <w:proofErr w:type="spellEnd"/>
      <w:r w:rsidRPr="003473F4">
        <w:rPr>
          <w:rFonts w:eastAsia="Times New Roman" w:cstheme="minorHAnsi"/>
          <w:szCs w:val="28"/>
        </w:rPr>
        <w:t xml:space="preserve"> then he/she will be  quarantined in isolation center for 21 days before joining the community </w:t>
      </w:r>
    </w:p>
    <w:p w14:paraId="48E16CD0" w14:textId="77777777" w:rsidR="00792196" w:rsidRPr="003473F4" w:rsidRDefault="00792196" w:rsidP="006C270F">
      <w:pPr>
        <w:pStyle w:val="ListParagraph"/>
        <w:numPr>
          <w:ilvl w:val="0"/>
          <w:numId w:val="50"/>
        </w:numPr>
        <w:spacing w:after="0" w:line="240" w:lineRule="auto"/>
        <w:ind w:left="1418"/>
        <w:jc w:val="both"/>
        <w:rPr>
          <w:rFonts w:eastAsia="Times New Roman" w:cstheme="minorHAnsi"/>
          <w:szCs w:val="28"/>
        </w:rPr>
      </w:pPr>
      <w:r w:rsidRPr="003473F4">
        <w:rPr>
          <w:rFonts w:eastAsia="Times New Roman" w:cstheme="minorHAnsi"/>
          <w:szCs w:val="28"/>
        </w:rPr>
        <w:t>Proper Screening of container truck drivers and assistants and obtaining health declaration form.</w:t>
      </w:r>
    </w:p>
    <w:p w14:paraId="0B18435A" w14:textId="77777777" w:rsidR="00792196" w:rsidRPr="003473F4" w:rsidRDefault="00792196" w:rsidP="006C270F">
      <w:pPr>
        <w:pStyle w:val="ListParagraph"/>
        <w:numPr>
          <w:ilvl w:val="0"/>
          <w:numId w:val="50"/>
        </w:numPr>
        <w:spacing w:after="0" w:line="240" w:lineRule="auto"/>
        <w:ind w:left="1418"/>
        <w:jc w:val="both"/>
        <w:rPr>
          <w:rFonts w:asciiTheme="majorBidi" w:eastAsia="Times New Roman" w:hAnsiTheme="majorBidi" w:cstheme="majorBidi"/>
          <w:b/>
          <w:sz w:val="26"/>
          <w:szCs w:val="28"/>
        </w:rPr>
      </w:pPr>
      <w:r w:rsidRPr="003473F4">
        <w:rPr>
          <w:rFonts w:eastAsia="Times New Roman" w:cstheme="minorHAnsi"/>
          <w:szCs w:val="28"/>
        </w:rPr>
        <w:t>Disinfection of containers when required under the supervision of BHS-P staff.</w:t>
      </w:r>
    </w:p>
    <w:p w14:paraId="70CF870E" w14:textId="77777777" w:rsidR="00792196" w:rsidRDefault="00792196" w:rsidP="00792196"/>
    <w:p w14:paraId="528E30D7" w14:textId="77777777" w:rsidR="00FB5AFD" w:rsidRDefault="00FB5AFD" w:rsidP="00792196"/>
    <w:p w14:paraId="6FAD6696" w14:textId="77777777" w:rsidR="00FB5AFD" w:rsidRDefault="00FB5AFD" w:rsidP="00792196"/>
    <w:p w14:paraId="6A45768F" w14:textId="77777777" w:rsidR="00FB5AFD" w:rsidRDefault="00FB5AFD" w:rsidP="00792196"/>
    <w:p w14:paraId="05E245B6" w14:textId="77777777" w:rsidR="00FB5AFD" w:rsidRDefault="00FB5AFD" w:rsidP="00792196"/>
    <w:p w14:paraId="549910F6" w14:textId="77777777" w:rsidR="00FB5AFD" w:rsidRDefault="00FB5AFD" w:rsidP="00792196"/>
    <w:p w14:paraId="0F2C8FE7" w14:textId="77777777" w:rsidR="00FB5AFD" w:rsidRDefault="00FB5AFD" w:rsidP="00792196"/>
    <w:p w14:paraId="3B993EED" w14:textId="77777777" w:rsidR="00FB5AFD" w:rsidRDefault="00FB5AFD" w:rsidP="00792196"/>
    <w:p w14:paraId="010FD1CF" w14:textId="77777777" w:rsidR="00FB5AFD" w:rsidRDefault="00FB5AFD" w:rsidP="00792196"/>
    <w:p w14:paraId="56F09F28" w14:textId="77777777" w:rsidR="00FB5AFD" w:rsidRDefault="00FB5AFD" w:rsidP="00792196"/>
    <w:p w14:paraId="463C69AF" w14:textId="77777777" w:rsidR="00FB5AFD" w:rsidRPr="00792196" w:rsidRDefault="00FB5AFD" w:rsidP="00792196"/>
    <w:p w14:paraId="7295C2D3" w14:textId="2D7A1FE2" w:rsidR="00B7525D" w:rsidRPr="00B7525D" w:rsidRDefault="00B7525D" w:rsidP="00B7525D">
      <w:pPr>
        <w:pStyle w:val="Heading1"/>
        <w:spacing w:before="0"/>
        <w:jc w:val="center"/>
        <w:rPr>
          <w:rFonts w:asciiTheme="minorHAnsi" w:hAnsiTheme="minorHAnsi" w:cstheme="minorHAnsi"/>
          <w:b/>
          <w:sz w:val="36"/>
        </w:rPr>
      </w:pPr>
      <w:bookmarkStart w:id="75" w:name="_Toc174634173"/>
      <w:r>
        <w:rPr>
          <w:rFonts w:asciiTheme="minorHAnsi" w:hAnsiTheme="minorHAnsi" w:cstheme="minorHAnsi"/>
          <w:b/>
          <w:sz w:val="36"/>
        </w:rPr>
        <w:lastRenderedPageBreak/>
        <w:t>Chapter 5</w:t>
      </w:r>
      <w:bookmarkEnd w:id="75"/>
    </w:p>
    <w:p w14:paraId="3E41A156" w14:textId="37C09AE7" w:rsidR="00850B51" w:rsidRPr="00B7525D" w:rsidRDefault="00850B51" w:rsidP="00B7525D">
      <w:pPr>
        <w:pStyle w:val="Heading1"/>
        <w:spacing w:before="0"/>
        <w:jc w:val="center"/>
        <w:rPr>
          <w:rFonts w:asciiTheme="minorHAnsi" w:hAnsiTheme="minorHAnsi" w:cstheme="minorHAnsi"/>
          <w:b/>
          <w:sz w:val="36"/>
        </w:rPr>
      </w:pPr>
      <w:bookmarkStart w:id="76" w:name="_Toc174634174"/>
      <w:proofErr w:type="spellStart"/>
      <w:r w:rsidRPr="00B7525D">
        <w:rPr>
          <w:rFonts w:asciiTheme="minorHAnsi" w:hAnsiTheme="minorHAnsi" w:cstheme="minorHAnsi"/>
          <w:b/>
          <w:sz w:val="36"/>
        </w:rPr>
        <w:t>Mpox</w:t>
      </w:r>
      <w:proofErr w:type="spellEnd"/>
      <w:r w:rsidR="00B7525D" w:rsidRPr="00B7525D">
        <w:rPr>
          <w:rFonts w:asciiTheme="minorHAnsi" w:hAnsiTheme="minorHAnsi" w:cstheme="minorHAnsi"/>
          <w:b/>
          <w:sz w:val="36"/>
        </w:rPr>
        <w:t xml:space="preserve"> D</w:t>
      </w:r>
      <w:r w:rsidR="00EF44DF" w:rsidRPr="00B7525D">
        <w:rPr>
          <w:rFonts w:asciiTheme="minorHAnsi" w:hAnsiTheme="minorHAnsi" w:cstheme="minorHAnsi"/>
          <w:b/>
          <w:sz w:val="36"/>
        </w:rPr>
        <w:t>etection</w:t>
      </w:r>
      <w:bookmarkEnd w:id="76"/>
    </w:p>
    <w:p w14:paraId="5386D20F" w14:textId="77777777" w:rsidR="00EF44DF" w:rsidRPr="001E0DBA" w:rsidRDefault="00EF44DF" w:rsidP="00EF44DF">
      <w:pPr>
        <w:spacing w:after="0" w:line="240" w:lineRule="auto"/>
        <w:jc w:val="center"/>
        <w:rPr>
          <w:rFonts w:eastAsiaTheme="majorEastAsia" w:cstheme="minorHAnsi"/>
          <w:b/>
          <w:color w:val="1F3864" w:themeColor="accent5" w:themeShade="80"/>
          <w:sz w:val="28"/>
          <w:szCs w:val="28"/>
        </w:rPr>
      </w:pPr>
    </w:p>
    <w:p w14:paraId="13AC25B4" w14:textId="061D2C79" w:rsidR="00EF44DF" w:rsidRPr="001E0DBA" w:rsidRDefault="00EF44DF" w:rsidP="00852290">
      <w:pPr>
        <w:spacing w:line="240" w:lineRule="auto"/>
        <w:ind w:firstLine="720"/>
        <w:jc w:val="both"/>
        <w:rPr>
          <w:rFonts w:cstheme="minorHAnsi"/>
        </w:rPr>
      </w:pPr>
      <w:r w:rsidRPr="001E0DBA">
        <w:rPr>
          <w:rFonts w:cstheme="minorHAnsi"/>
          <w:color w:val="000000"/>
        </w:rPr>
        <w:t xml:space="preserve">This </w:t>
      </w:r>
      <w:r w:rsidR="00C02B8C">
        <w:rPr>
          <w:rFonts w:cstheme="minorHAnsi"/>
          <w:color w:val="000000"/>
        </w:rPr>
        <w:t>guidelines are</w:t>
      </w:r>
      <w:r w:rsidRPr="001E0DBA">
        <w:rPr>
          <w:rFonts w:cstheme="minorHAnsi"/>
          <w:color w:val="000000"/>
        </w:rPr>
        <w:t xml:space="preserve"> based on the </w:t>
      </w:r>
      <w:r w:rsidRPr="001E0DBA">
        <w:rPr>
          <w:rFonts w:cstheme="minorHAnsi"/>
        </w:rPr>
        <w:t>World Health Organization and PAN Am</w:t>
      </w:r>
      <w:r w:rsidR="00852290">
        <w:rPr>
          <w:rFonts w:cstheme="minorHAnsi"/>
        </w:rPr>
        <w:t xml:space="preserve">erican Health Organization </w:t>
      </w:r>
      <w:r w:rsidR="00852290" w:rsidRPr="00852290">
        <w:rPr>
          <w:rFonts w:cstheme="minorHAnsi"/>
          <w:color w:val="000000" w:themeColor="text1"/>
        </w:rPr>
        <w:t>interim</w:t>
      </w:r>
      <w:r w:rsidRPr="001E0DBA">
        <w:rPr>
          <w:rFonts w:cstheme="minorHAnsi"/>
          <w:color w:val="000000"/>
        </w:rPr>
        <w:t xml:space="preserve"> guidance on “Laboratory testing for the </w:t>
      </w:r>
      <w:proofErr w:type="spellStart"/>
      <w:r w:rsidRPr="001E0DBA">
        <w:rPr>
          <w:rFonts w:cstheme="minorHAnsi"/>
          <w:color w:val="000000"/>
        </w:rPr>
        <w:t>mpox</w:t>
      </w:r>
      <w:proofErr w:type="spellEnd"/>
      <w:r w:rsidRPr="001E0DBA">
        <w:rPr>
          <w:rFonts w:cstheme="minorHAnsi"/>
          <w:color w:val="000000"/>
        </w:rPr>
        <w:t xml:space="preserve"> virus” and is intended to provide guidance to </w:t>
      </w:r>
      <w:r w:rsidRPr="001E0DBA">
        <w:rPr>
          <w:rFonts w:cstheme="minorHAnsi"/>
        </w:rPr>
        <w:t xml:space="preserve">provincial public </w:t>
      </w:r>
      <w:r w:rsidR="00946D2E" w:rsidRPr="001E0DBA">
        <w:rPr>
          <w:rFonts w:cstheme="minorHAnsi"/>
        </w:rPr>
        <w:t>health laboratories</w:t>
      </w:r>
      <w:r w:rsidRPr="001E0DBA">
        <w:rPr>
          <w:rFonts w:cstheme="minorHAnsi"/>
        </w:rPr>
        <w:t xml:space="preserve"> </w:t>
      </w:r>
      <w:r w:rsidRPr="001E0DBA">
        <w:rPr>
          <w:rFonts w:cstheme="minorHAnsi"/>
          <w:color w:val="000000"/>
        </w:rPr>
        <w:t xml:space="preserve">and any other </w:t>
      </w:r>
      <w:r w:rsidRPr="001E0DBA">
        <w:rPr>
          <w:rFonts w:cstheme="minorHAnsi"/>
        </w:rPr>
        <w:t xml:space="preserve">lab </w:t>
      </w:r>
      <w:r w:rsidRPr="001E0DBA">
        <w:rPr>
          <w:rFonts w:cstheme="minorHAnsi"/>
          <w:color w:val="000000"/>
        </w:rPr>
        <w:t xml:space="preserve">having requisite capacity for lab testing of </w:t>
      </w:r>
      <w:proofErr w:type="spellStart"/>
      <w:r w:rsidRPr="001E0DBA">
        <w:rPr>
          <w:rFonts w:cstheme="minorHAnsi"/>
          <w:color w:val="000000"/>
        </w:rPr>
        <w:t>mpox</w:t>
      </w:r>
      <w:proofErr w:type="spellEnd"/>
      <w:r w:rsidRPr="001E0DBA">
        <w:rPr>
          <w:rFonts w:cstheme="minorHAnsi"/>
          <w:color w:val="000000"/>
        </w:rPr>
        <w:t xml:space="preserve"> virus.</w:t>
      </w:r>
    </w:p>
    <w:p w14:paraId="4E2F1A6B" w14:textId="77777777" w:rsidR="00EF44DF" w:rsidRPr="001E0DBA" w:rsidRDefault="00EF44DF" w:rsidP="00424A96">
      <w:pPr>
        <w:pStyle w:val="Heading2"/>
        <w:rPr>
          <w:rFonts w:asciiTheme="minorHAnsi" w:hAnsiTheme="minorHAnsi" w:cstheme="minorHAnsi"/>
          <w:b/>
        </w:rPr>
      </w:pPr>
      <w:bookmarkStart w:id="77" w:name="_Toc174634175"/>
      <w:r w:rsidRPr="001E0DBA">
        <w:rPr>
          <w:rFonts w:asciiTheme="minorHAnsi" w:hAnsiTheme="minorHAnsi" w:cstheme="minorHAnsi"/>
          <w:b/>
          <w:sz w:val="28"/>
        </w:rPr>
        <w:t>Introduction</w:t>
      </w:r>
      <w:bookmarkEnd w:id="77"/>
      <w:r w:rsidRPr="001E0DBA">
        <w:rPr>
          <w:rFonts w:asciiTheme="minorHAnsi" w:hAnsiTheme="minorHAnsi" w:cstheme="minorHAnsi"/>
          <w:b/>
        </w:rPr>
        <w:t xml:space="preserve"> </w:t>
      </w:r>
    </w:p>
    <w:p w14:paraId="00156546" w14:textId="5909F0B7" w:rsidR="00EF44DF" w:rsidRDefault="00EF44DF" w:rsidP="00FC3043">
      <w:pPr>
        <w:spacing w:after="0" w:line="240" w:lineRule="auto"/>
        <w:ind w:firstLine="720"/>
        <w:jc w:val="both"/>
        <w:rPr>
          <w:rFonts w:cstheme="minorHAnsi"/>
          <w:shd w:val="clear" w:color="auto" w:fill="FFFFFF"/>
        </w:rPr>
      </w:pPr>
      <w:proofErr w:type="spellStart"/>
      <w:r w:rsidRPr="001E0DBA">
        <w:rPr>
          <w:rFonts w:cstheme="minorHAnsi"/>
        </w:rPr>
        <w:t>Mpox</w:t>
      </w:r>
      <w:proofErr w:type="spellEnd"/>
      <w:r w:rsidRPr="001E0DBA">
        <w:rPr>
          <w:rFonts w:cstheme="minorHAnsi"/>
        </w:rPr>
        <w:t xml:space="preserve"> is a</w:t>
      </w:r>
      <w:r w:rsidR="00BB6DDB">
        <w:rPr>
          <w:rFonts w:cstheme="minorHAnsi"/>
        </w:rPr>
        <w:t>n</w:t>
      </w:r>
      <w:r w:rsidRPr="001E0DBA">
        <w:rPr>
          <w:rFonts w:cstheme="minorHAnsi"/>
        </w:rPr>
        <w:t xml:space="preserve"> </w:t>
      </w:r>
      <w:r w:rsidR="00BB6DDB">
        <w:rPr>
          <w:rFonts w:cstheme="minorHAnsi"/>
        </w:rPr>
        <w:t xml:space="preserve">infectious </w:t>
      </w:r>
      <w:r w:rsidRPr="001E0DBA">
        <w:rPr>
          <w:rFonts w:cstheme="minorHAnsi"/>
        </w:rPr>
        <w:t xml:space="preserve">viral disease caused by the </w:t>
      </w:r>
      <w:proofErr w:type="spellStart"/>
      <w:r w:rsidRPr="001E0DBA">
        <w:rPr>
          <w:rFonts w:cstheme="minorHAnsi"/>
        </w:rPr>
        <w:t>mpox</w:t>
      </w:r>
      <w:proofErr w:type="spellEnd"/>
      <w:r w:rsidRPr="001E0DBA">
        <w:rPr>
          <w:rFonts w:cstheme="minorHAnsi"/>
        </w:rPr>
        <w:t xml:space="preserve"> virus (MPXV), a member of the </w:t>
      </w:r>
      <w:proofErr w:type="spellStart"/>
      <w:r w:rsidRPr="001E0DBA">
        <w:rPr>
          <w:rFonts w:cstheme="minorHAnsi"/>
          <w:i/>
          <w:iCs/>
        </w:rPr>
        <w:t>orthopoxvirus</w:t>
      </w:r>
      <w:proofErr w:type="spellEnd"/>
      <w:r w:rsidRPr="001E0DBA">
        <w:rPr>
          <w:rFonts w:cstheme="minorHAnsi"/>
        </w:rPr>
        <w:t xml:space="preserve"> genus within the </w:t>
      </w:r>
      <w:proofErr w:type="spellStart"/>
      <w:r w:rsidRPr="001E0DBA">
        <w:rPr>
          <w:rFonts w:cstheme="minorHAnsi"/>
          <w:i/>
          <w:iCs/>
        </w:rPr>
        <w:t>Poxviridae</w:t>
      </w:r>
      <w:proofErr w:type="spellEnd"/>
      <w:r w:rsidRPr="001E0DBA">
        <w:rPr>
          <w:rFonts w:cstheme="minorHAnsi"/>
        </w:rPr>
        <w:t xml:space="preserve"> family. MPXV is a double-stranded DNA virus around 190 kb in size having t</w:t>
      </w:r>
      <w:r w:rsidRPr="001E0DBA">
        <w:rPr>
          <w:rFonts w:cstheme="minorHAnsi"/>
          <w:shd w:val="clear" w:color="auto" w:fill="FFFFFF"/>
        </w:rPr>
        <w:t xml:space="preserve">wo </w:t>
      </w:r>
      <w:proofErr w:type="spellStart"/>
      <w:r w:rsidRPr="001E0DBA">
        <w:rPr>
          <w:rFonts w:cstheme="minorHAnsi"/>
          <w:shd w:val="clear" w:color="auto" w:fill="FFFFFF"/>
        </w:rPr>
        <w:t>phylogenetically</w:t>
      </w:r>
      <w:proofErr w:type="spellEnd"/>
      <w:r w:rsidRPr="001E0DBA">
        <w:rPr>
          <w:rFonts w:cstheme="minorHAnsi"/>
          <w:shd w:val="clear" w:color="auto" w:fill="FFFFFF"/>
        </w:rPr>
        <w:t xml:space="preserve"> distinct clades: Clade I (Congo Basin) and the Clade II (West African). Clade II encompass two </w:t>
      </w:r>
      <w:proofErr w:type="spellStart"/>
      <w:r w:rsidRPr="001E0DBA">
        <w:rPr>
          <w:rFonts w:cstheme="minorHAnsi"/>
          <w:shd w:val="clear" w:color="auto" w:fill="FFFFFF"/>
        </w:rPr>
        <w:t>phylogenetically</w:t>
      </w:r>
      <w:proofErr w:type="spellEnd"/>
      <w:r w:rsidRPr="001E0DBA">
        <w:rPr>
          <w:rFonts w:cstheme="minorHAnsi"/>
          <w:shd w:val="clear" w:color="auto" w:fill="FFFFFF"/>
        </w:rPr>
        <w:t xml:space="preserve"> distinct </w:t>
      </w:r>
      <w:proofErr w:type="spellStart"/>
      <w:r w:rsidRPr="001E0DBA">
        <w:rPr>
          <w:rFonts w:cstheme="minorHAnsi"/>
          <w:shd w:val="clear" w:color="auto" w:fill="FFFFFF"/>
        </w:rPr>
        <w:t>subclades</w:t>
      </w:r>
      <w:proofErr w:type="spellEnd"/>
      <w:r w:rsidRPr="001E0DBA">
        <w:rPr>
          <w:rFonts w:cstheme="minorHAnsi"/>
          <w:shd w:val="clear" w:color="auto" w:fill="FFFFFF"/>
        </w:rPr>
        <w:t xml:space="preserve">, </w:t>
      </w:r>
      <w:proofErr w:type="spellStart"/>
      <w:r w:rsidRPr="001E0DBA">
        <w:rPr>
          <w:rFonts w:cstheme="minorHAnsi"/>
          <w:shd w:val="clear" w:color="auto" w:fill="FFFFFF"/>
        </w:rPr>
        <w:t>IIa</w:t>
      </w:r>
      <w:proofErr w:type="spellEnd"/>
      <w:r w:rsidRPr="001E0DBA">
        <w:rPr>
          <w:rFonts w:cstheme="minorHAnsi"/>
          <w:shd w:val="clear" w:color="auto" w:fill="FFFFFF"/>
        </w:rPr>
        <w:t xml:space="preserve"> and </w:t>
      </w:r>
      <w:proofErr w:type="spellStart"/>
      <w:r w:rsidRPr="001E0DBA">
        <w:rPr>
          <w:rFonts w:cstheme="minorHAnsi"/>
          <w:shd w:val="clear" w:color="auto" w:fill="FFFFFF"/>
        </w:rPr>
        <w:t>IIb</w:t>
      </w:r>
      <w:proofErr w:type="spellEnd"/>
      <w:r w:rsidRPr="001E0DBA">
        <w:rPr>
          <w:rFonts w:cstheme="minorHAnsi"/>
          <w:shd w:val="clear" w:color="auto" w:fill="FFFFFF"/>
        </w:rPr>
        <w:t xml:space="preserve">. All </w:t>
      </w:r>
      <w:r w:rsidR="00C02B8C">
        <w:rPr>
          <w:rFonts w:cstheme="minorHAnsi"/>
          <w:shd w:val="clear" w:color="auto" w:fill="FFFFFF"/>
        </w:rPr>
        <w:t>sequences in the ongoing 2022-24</w:t>
      </w:r>
      <w:r w:rsidRPr="001E0DBA">
        <w:rPr>
          <w:rFonts w:cstheme="minorHAnsi"/>
          <w:shd w:val="clear" w:color="auto" w:fill="FFFFFF"/>
        </w:rPr>
        <w:t xml:space="preserve"> </w:t>
      </w:r>
      <w:proofErr w:type="spellStart"/>
      <w:r w:rsidRPr="001E0DBA">
        <w:rPr>
          <w:rFonts w:cstheme="minorHAnsi"/>
          <w:shd w:val="clear" w:color="auto" w:fill="FFFFFF"/>
        </w:rPr>
        <w:t>mpox</w:t>
      </w:r>
      <w:proofErr w:type="spellEnd"/>
      <w:r w:rsidRPr="001E0DBA">
        <w:rPr>
          <w:rFonts w:cstheme="minorHAnsi"/>
          <w:shd w:val="clear" w:color="auto" w:fill="FFFFFF"/>
        </w:rPr>
        <w:t xml:space="preserve"> </w:t>
      </w:r>
      <w:r w:rsidR="00C02B8C" w:rsidRPr="001E0DBA">
        <w:rPr>
          <w:rFonts w:cstheme="minorHAnsi"/>
          <w:shd w:val="clear" w:color="auto" w:fill="FFFFFF"/>
        </w:rPr>
        <w:t>outbreak</w:t>
      </w:r>
      <w:r w:rsidR="00C02B8C">
        <w:rPr>
          <w:rFonts w:cstheme="minorHAnsi"/>
          <w:shd w:val="clear" w:color="auto" w:fill="FFFFFF"/>
        </w:rPr>
        <w:t>,</w:t>
      </w:r>
      <w:r w:rsidRPr="001E0DBA">
        <w:rPr>
          <w:rFonts w:cstheme="minorHAnsi"/>
          <w:shd w:val="clear" w:color="auto" w:fill="FFFFFF"/>
        </w:rPr>
        <w:t xml:space="preserve"> </w:t>
      </w:r>
      <w:r w:rsidR="00C02B8C">
        <w:rPr>
          <w:rFonts w:cstheme="minorHAnsi"/>
          <w:shd w:val="clear" w:color="auto" w:fill="FFFFFF"/>
        </w:rPr>
        <w:t>a</w:t>
      </w:r>
      <w:r w:rsidRPr="001E0DBA">
        <w:rPr>
          <w:rFonts w:cstheme="minorHAnsi"/>
          <w:shd w:val="clear" w:color="auto" w:fill="FFFFFF"/>
        </w:rPr>
        <w:t xml:space="preserve">s of </w:t>
      </w:r>
      <w:r w:rsidR="00C02B8C">
        <w:rPr>
          <w:rFonts w:cstheme="minorHAnsi"/>
          <w:shd w:val="clear" w:color="auto" w:fill="FFFFFF"/>
        </w:rPr>
        <w:t>August</w:t>
      </w:r>
      <w:proofErr w:type="gramStart"/>
      <w:r w:rsidR="00C02B8C">
        <w:rPr>
          <w:rFonts w:cstheme="minorHAnsi"/>
          <w:shd w:val="clear" w:color="auto" w:fill="FFFFFF"/>
        </w:rPr>
        <w:t xml:space="preserve">, </w:t>
      </w:r>
      <w:r w:rsidRPr="001E0DBA">
        <w:rPr>
          <w:rFonts w:cstheme="minorHAnsi"/>
          <w:shd w:val="clear" w:color="auto" w:fill="FFFFFF"/>
        </w:rPr>
        <w:t xml:space="preserve"> 202</w:t>
      </w:r>
      <w:r w:rsidR="00C02B8C">
        <w:rPr>
          <w:rFonts w:cstheme="minorHAnsi"/>
          <w:shd w:val="clear" w:color="auto" w:fill="FFFFFF"/>
        </w:rPr>
        <w:t>4</w:t>
      </w:r>
      <w:proofErr w:type="gramEnd"/>
      <w:r w:rsidRPr="001E0DBA">
        <w:rPr>
          <w:rFonts w:cstheme="minorHAnsi"/>
          <w:shd w:val="clear" w:color="auto" w:fill="FFFFFF"/>
        </w:rPr>
        <w:t xml:space="preserve">, are from Clade II, or more specifically, Clade </w:t>
      </w:r>
      <w:proofErr w:type="spellStart"/>
      <w:r w:rsidRPr="001E0DBA">
        <w:rPr>
          <w:rFonts w:cstheme="minorHAnsi"/>
          <w:shd w:val="clear" w:color="auto" w:fill="FFFFFF"/>
        </w:rPr>
        <w:t>IIb</w:t>
      </w:r>
      <w:proofErr w:type="spellEnd"/>
      <w:r w:rsidRPr="001E0DBA">
        <w:rPr>
          <w:rFonts w:cstheme="minorHAnsi"/>
          <w:shd w:val="clear" w:color="auto" w:fill="FFFFFF"/>
        </w:rPr>
        <w:t>. Among these, the vast majority have been associated with the B.1 lineage of Clade </w:t>
      </w:r>
      <w:proofErr w:type="spellStart"/>
      <w:r w:rsidRPr="001E0DBA">
        <w:rPr>
          <w:rFonts w:cstheme="minorHAnsi"/>
          <w:shd w:val="clear" w:color="auto" w:fill="FFFFFF"/>
        </w:rPr>
        <w:t>IIb</w:t>
      </w:r>
      <w:proofErr w:type="spellEnd"/>
      <w:r w:rsidRPr="001E0DBA">
        <w:rPr>
          <w:rFonts w:cstheme="minorHAnsi"/>
          <w:shd w:val="clear" w:color="auto" w:fill="FFFFFF"/>
        </w:rPr>
        <w:t>.</w:t>
      </w:r>
      <w:r w:rsidR="00C02B8C">
        <w:rPr>
          <w:rFonts w:cstheme="minorHAnsi"/>
          <w:shd w:val="clear" w:color="auto" w:fill="FFFFFF"/>
        </w:rPr>
        <w:t xml:space="preserve"> However, there has been recent upsurge of clade-I MPXV in Eastern and Central African countries. </w:t>
      </w:r>
    </w:p>
    <w:p w14:paraId="6895719E" w14:textId="7D2FF8AB" w:rsidR="00BB6DDB" w:rsidRDefault="00BB6DDB" w:rsidP="00C02B8C">
      <w:pPr>
        <w:spacing w:after="0" w:line="240" w:lineRule="auto"/>
        <w:ind w:firstLine="720"/>
        <w:jc w:val="both"/>
        <w:rPr>
          <w:rFonts w:cstheme="minorHAnsi"/>
        </w:rPr>
      </w:pPr>
      <w:r w:rsidRPr="001E0DBA">
        <w:rPr>
          <w:rFonts w:cstheme="minorHAnsi"/>
        </w:rPr>
        <w:t xml:space="preserve">The incubation period of </w:t>
      </w:r>
      <w:proofErr w:type="spellStart"/>
      <w:r w:rsidRPr="001E0DBA">
        <w:rPr>
          <w:rFonts w:cstheme="minorHAnsi"/>
        </w:rPr>
        <w:t>Mpox</w:t>
      </w:r>
      <w:proofErr w:type="spellEnd"/>
      <w:r w:rsidRPr="001E0DBA">
        <w:rPr>
          <w:rFonts w:cstheme="minorHAnsi"/>
        </w:rPr>
        <w:t xml:space="preserve"> ranges from 5 to 21 days. Typically, the prodromal phase of clinical illness lasts 1-5 days during which time patients may experience fever, headache, back pain, muscle aches, and lymphadenopathy. This is followed by a second phase which typically occurs after the fever subsides, with the appearance of skin and/or mucosal rash, which might include a single or multiple lesions. Typically, the lesions progress through macules, papules, vesicles, and pustules, before crusting over and desquamating over a period of 2 to 4 weeks</w:t>
      </w:r>
      <w:r>
        <w:rPr>
          <w:rFonts w:cstheme="minorHAnsi"/>
        </w:rPr>
        <w:t xml:space="preserve">. Rashes with swollen lymph nodes is the distinctive feature of </w:t>
      </w:r>
      <w:proofErr w:type="spellStart"/>
      <w:r>
        <w:rPr>
          <w:rFonts w:cstheme="minorHAnsi"/>
        </w:rPr>
        <w:t>Mpox</w:t>
      </w:r>
      <w:proofErr w:type="spellEnd"/>
      <w:r>
        <w:rPr>
          <w:rFonts w:cstheme="minorHAnsi"/>
        </w:rPr>
        <w:t>.</w:t>
      </w:r>
    </w:p>
    <w:p w14:paraId="74B5AF7F" w14:textId="2CC7BBE0" w:rsidR="00EF44DF" w:rsidRPr="001E0DBA" w:rsidRDefault="00EF44DF" w:rsidP="00487327">
      <w:pPr>
        <w:spacing w:after="0" w:line="240" w:lineRule="auto"/>
        <w:ind w:firstLine="720"/>
        <w:jc w:val="both"/>
        <w:rPr>
          <w:rFonts w:cstheme="minorHAnsi"/>
        </w:rPr>
      </w:pPr>
      <w:r w:rsidRPr="001E0DBA">
        <w:rPr>
          <w:rFonts w:cstheme="minorHAnsi"/>
        </w:rPr>
        <w:t>Because of the range of conditions that cause skin rashes an</w:t>
      </w:r>
      <w:r w:rsidR="00496DAF">
        <w:rPr>
          <w:rFonts w:cstheme="minorHAnsi"/>
        </w:rPr>
        <w:t xml:space="preserve">d because clinical presentation </w:t>
      </w:r>
      <w:r w:rsidRPr="001E0DBA">
        <w:rPr>
          <w:rFonts w:cstheme="minorHAnsi"/>
        </w:rPr>
        <w:t xml:space="preserve">it can be challenging to differentiate </w:t>
      </w:r>
      <w:proofErr w:type="spellStart"/>
      <w:r w:rsidRPr="001E0DBA">
        <w:rPr>
          <w:rFonts w:cstheme="minorHAnsi"/>
        </w:rPr>
        <w:t>mpox</w:t>
      </w:r>
      <w:proofErr w:type="spellEnd"/>
      <w:r w:rsidRPr="001E0DBA">
        <w:rPr>
          <w:rFonts w:cstheme="minorHAnsi"/>
        </w:rPr>
        <w:t xml:space="preserve"> solely based on the clinical presentation. Therefore, the decision to test should be based on both clinical and epidemiological factors, linked to an assessment of the likelihood of infection. </w:t>
      </w:r>
    </w:p>
    <w:p w14:paraId="791A8D2D" w14:textId="77777777" w:rsidR="00EF44DF" w:rsidRPr="001E0DBA" w:rsidRDefault="00EF44DF" w:rsidP="00487327">
      <w:pPr>
        <w:spacing w:after="0" w:line="240" w:lineRule="auto"/>
        <w:ind w:firstLine="720"/>
        <w:jc w:val="both"/>
        <w:rPr>
          <w:rFonts w:cstheme="minorHAnsi"/>
        </w:rPr>
      </w:pPr>
      <w:r w:rsidRPr="001E0DBA">
        <w:rPr>
          <w:rFonts w:cstheme="minorHAnsi"/>
        </w:rPr>
        <w:t>Given the current multiple detection of MXPV world-wide, any individual meeting the definition for a suspected case should be offered testing. In this sense, the National Institutes of Health (NIH) recommends to provincial health departments to ensure the timely identification of suspect cases, the timely collection of samples and the implementation of molecular detection protocols at the provincial public health reference laboratories and relevant labs according to the existing capacity. Where necessary, shipping of samples to NIH may be considered.</w:t>
      </w:r>
    </w:p>
    <w:p w14:paraId="0AA6E2E0" w14:textId="77777777" w:rsidR="00EF44DF" w:rsidRPr="001E0DBA" w:rsidRDefault="00EF44DF" w:rsidP="00FC3043">
      <w:pPr>
        <w:spacing w:after="0" w:line="240" w:lineRule="auto"/>
        <w:jc w:val="both"/>
        <w:rPr>
          <w:rFonts w:cstheme="minorHAnsi"/>
        </w:rPr>
      </w:pPr>
      <w:r w:rsidRPr="001E0DBA">
        <w:rPr>
          <w:rFonts w:cstheme="minorHAnsi"/>
          <w:b/>
        </w:rPr>
        <w:t>Address:</w:t>
      </w:r>
      <w:r w:rsidRPr="001E0DBA">
        <w:rPr>
          <w:rFonts w:cstheme="minorHAnsi"/>
        </w:rPr>
        <w:t xml:space="preserve"> Department of Virology, Public Health Laboratories Division, National Institutes of Health, Islamabad. +92 (51) 9255082; +92 (51) 9255238.</w:t>
      </w:r>
    </w:p>
    <w:p w14:paraId="6A495541" w14:textId="59546BAC" w:rsidR="00EF44DF" w:rsidRPr="001E0DBA" w:rsidRDefault="00046348" w:rsidP="007B7925">
      <w:pPr>
        <w:pStyle w:val="Heading2"/>
        <w:rPr>
          <w:rFonts w:asciiTheme="minorHAnsi" w:hAnsiTheme="minorHAnsi" w:cstheme="minorHAnsi"/>
          <w:b/>
          <w:sz w:val="28"/>
        </w:rPr>
      </w:pPr>
      <w:bookmarkStart w:id="78" w:name="_Toc174634176"/>
      <w:r>
        <w:rPr>
          <w:rFonts w:asciiTheme="minorHAnsi" w:hAnsiTheme="minorHAnsi" w:cstheme="minorHAnsi"/>
          <w:b/>
          <w:sz w:val="28"/>
        </w:rPr>
        <w:t>Indications for T</w:t>
      </w:r>
      <w:r w:rsidR="00EF44DF" w:rsidRPr="001E0DBA">
        <w:rPr>
          <w:rFonts w:asciiTheme="minorHAnsi" w:hAnsiTheme="minorHAnsi" w:cstheme="minorHAnsi"/>
          <w:b/>
          <w:sz w:val="28"/>
        </w:rPr>
        <w:t>esting</w:t>
      </w:r>
      <w:bookmarkEnd w:id="78"/>
      <w:r w:rsidR="00EF44DF" w:rsidRPr="001E0DBA">
        <w:rPr>
          <w:rFonts w:asciiTheme="minorHAnsi" w:hAnsiTheme="minorHAnsi" w:cstheme="minorHAnsi"/>
          <w:b/>
          <w:sz w:val="28"/>
        </w:rPr>
        <w:t xml:space="preserve"> </w:t>
      </w:r>
    </w:p>
    <w:p w14:paraId="5233C7BB" w14:textId="16AAB29D" w:rsidR="00EF44DF" w:rsidRPr="001E0DBA" w:rsidRDefault="00EF44DF" w:rsidP="00487327">
      <w:pPr>
        <w:spacing w:line="240" w:lineRule="auto"/>
        <w:ind w:firstLine="720"/>
        <w:jc w:val="both"/>
        <w:rPr>
          <w:rFonts w:cstheme="minorHAnsi"/>
        </w:rPr>
      </w:pPr>
      <w:r w:rsidRPr="001E0DBA">
        <w:rPr>
          <w:rFonts w:cstheme="minorHAnsi"/>
        </w:rPr>
        <w:t xml:space="preserve">Any individual meeting the definition for a suspected case should be offered testing. The decision to test should be based on both clinical and epidemiological factors, linked to an assessment of the likelihood of infection. Due to the range of conditions that cause skin rashes and </w:t>
      </w:r>
      <w:r w:rsidR="00496DAF">
        <w:rPr>
          <w:rFonts w:cstheme="minorHAnsi"/>
        </w:rPr>
        <w:t xml:space="preserve">sign/symptoms resembling to other diseases (chickenpox, measles) </w:t>
      </w:r>
      <w:r w:rsidRPr="001E0DBA">
        <w:rPr>
          <w:rFonts w:cstheme="minorHAnsi"/>
        </w:rPr>
        <w:t xml:space="preserve">it can be challenging to differentiate </w:t>
      </w:r>
      <w:proofErr w:type="spellStart"/>
      <w:r w:rsidRPr="001E0DBA">
        <w:rPr>
          <w:rFonts w:cstheme="minorHAnsi"/>
        </w:rPr>
        <w:t>mpox</w:t>
      </w:r>
      <w:proofErr w:type="spellEnd"/>
      <w:r w:rsidRPr="001E0DBA">
        <w:rPr>
          <w:rFonts w:cstheme="minorHAnsi"/>
        </w:rPr>
        <w:t xml:space="preserve"> solely based on the clinical presentation</w:t>
      </w:r>
      <w:r w:rsidR="00496DAF">
        <w:rPr>
          <w:rFonts w:cstheme="minorHAnsi"/>
        </w:rPr>
        <w:t xml:space="preserve">. </w:t>
      </w:r>
      <w:r w:rsidRPr="001E0DBA">
        <w:rPr>
          <w:rFonts w:cstheme="minorHAnsi"/>
        </w:rPr>
        <w:t xml:space="preserve">It is therefore important to consider other potential causes of discrete skin lesions or a disseminated rash; examples of other </w:t>
      </w:r>
      <w:r w:rsidR="00496DAF" w:rsidRPr="001E0DBA">
        <w:rPr>
          <w:rFonts w:cstheme="minorHAnsi"/>
        </w:rPr>
        <w:t>etiologies</w:t>
      </w:r>
      <w:r w:rsidRPr="001E0DBA">
        <w:rPr>
          <w:rFonts w:cstheme="minorHAnsi"/>
        </w:rPr>
        <w:t xml:space="preserve"> for similar-appearing skin lesions at the different stages of development include herpes simplex virus, varicella zoster virus, measles</w:t>
      </w:r>
      <w:r w:rsidR="0041114C">
        <w:rPr>
          <w:rFonts w:cstheme="minorHAnsi"/>
        </w:rPr>
        <w:t xml:space="preserve"> etc</w:t>
      </w:r>
      <w:r w:rsidR="00FC3043">
        <w:rPr>
          <w:rFonts w:cstheme="minorHAnsi"/>
        </w:rPr>
        <w:t>.</w:t>
      </w:r>
    </w:p>
    <w:p w14:paraId="27822B73" w14:textId="77777777" w:rsidR="00EF44DF" w:rsidRPr="001E0DBA" w:rsidRDefault="00EF44DF" w:rsidP="007B7925">
      <w:pPr>
        <w:pStyle w:val="Heading2"/>
        <w:rPr>
          <w:rFonts w:asciiTheme="minorHAnsi" w:hAnsiTheme="minorHAnsi" w:cstheme="minorHAnsi"/>
          <w:b/>
          <w:sz w:val="28"/>
        </w:rPr>
      </w:pPr>
      <w:bookmarkStart w:id="79" w:name="_Toc174634177"/>
      <w:r w:rsidRPr="001E0DBA">
        <w:rPr>
          <w:rFonts w:asciiTheme="minorHAnsi" w:hAnsiTheme="minorHAnsi" w:cstheme="minorHAnsi"/>
          <w:b/>
          <w:sz w:val="28"/>
        </w:rPr>
        <w:lastRenderedPageBreak/>
        <w:t>Sample Collection and Management</w:t>
      </w:r>
      <w:bookmarkEnd w:id="79"/>
      <w:r w:rsidRPr="001E0DBA">
        <w:rPr>
          <w:rFonts w:asciiTheme="minorHAnsi" w:hAnsiTheme="minorHAnsi" w:cstheme="minorHAnsi"/>
          <w:b/>
          <w:sz w:val="28"/>
        </w:rPr>
        <w:t xml:space="preserve"> </w:t>
      </w:r>
    </w:p>
    <w:p w14:paraId="47C99E70" w14:textId="77777777" w:rsidR="00EF44DF" w:rsidRPr="001E0DBA" w:rsidRDefault="00EF44DF" w:rsidP="00631A70">
      <w:pPr>
        <w:spacing w:after="0" w:line="240" w:lineRule="auto"/>
        <w:jc w:val="both"/>
        <w:rPr>
          <w:rFonts w:cstheme="minorHAnsi"/>
          <w:b/>
          <w:color w:val="4472C4" w:themeColor="accent5"/>
          <w:sz w:val="24"/>
          <w:szCs w:val="24"/>
        </w:rPr>
      </w:pPr>
      <w:r w:rsidRPr="001E0DBA">
        <w:rPr>
          <w:rFonts w:cstheme="minorHAnsi"/>
          <w:b/>
          <w:color w:val="4472C4" w:themeColor="accent5"/>
          <w:sz w:val="24"/>
          <w:szCs w:val="24"/>
        </w:rPr>
        <w:t xml:space="preserve">Safety Procedures </w:t>
      </w:r>
    </w:p>
    <w:p w14:paraId="1CD0095A" w14:textId="32069D62" w:rsidR="00EF44DF" w:rsidRPr="001E0DBA" w:rsidRDefault="00EF44DF" w:rsidP="00487327">
      <w:pPr>
        <w:spacing w:after="0" w:line="240" w:lineRule="auto"/>
        <w:ind w:firstLine="720"/>
        <w:jc w:val="both"/>
        <w:rPr>
          <w:rFonts w:cstheme="minorHAnsi"/>
        </w:rPr>
      </w:pPr>
      <w:r w:rsidRPr="001E0DBA">
        <w:rPr>
          <w:rFonts w:cstheme="minorHAnsi"/>
        </w:rPr>
        <w:t>Use of standard operating procedures (SOPs) must be ensured, and laboratory personnel must be trained for appropriate use of personal protective equipment (PPE) including disposable anti fluid gown, latex gloves, goggles or full-face cover, face mask, head cover, shoe covers, and for the disposal of used PPE. Additionally, staff should be appropriately trained for specimen collection, storage, packaging, and transport.</w:t>
      </w:r>
    </w:p>
    <w:p w14:paraId="483676AB" w14:textId="77777777" w:rsidR="00EF44DF" w:rsidRPr="001E0DBA" w:rsidRDefault="00EF44DF" w:rsidP="008A732E">
      <w:pPr>
        <w:spacing w:after="0" w:line="240" w:lineRule="auto"/>
        <w:jc w:val="both"/>
        <w:rPr>
          <w:rFonts w:cstheme="minorHAnsi"/>
          <w:b/>
          <w:color w:val="4472C4" w:themeColor="accent5"/>
          <w:sz w:val="24"/>
          <w:szCs w:val="24"/>
        </w:rPr>
      </w:pPr>
      <w:r w:rsidRPr="001E0DBA">
        <w:rPr>
          <w:rFonts w:cstheme="minorHAnsi"/>
          <w:b/>
          <w:color w:val="4472C4" w:themeColor="accent5"/>
          <w:sz w:val="24"/>
          <w:szCs w:val="24"/>
        </w:rPr>
        <w:t>Biological Risk Management</w:t>
      </w:r>
    </w:p>
    <w:p w14:paraId="6C735077" w14:textId="77777777" w:rsidR="00EF44DF" w:rsidRPr="001E0DBA" w:rsidRDefault="00EF44DF" w:rsidP="00487327">
      <w:pPr>
        <w:spacing w:after="0" w:line="240" w:lineRule="auto"/>
        <w:ind w:firstLine="720"/>
        <w:jc w:val="both"/>
        <w:rPr>
          <w:rFonts w:cstheme="minorHAnsi"/>
        </w:rPr>
      </w:pPr>
      <w:r w:rsidRPr="001E0DBA">
        <w:rPr>
          <w:rFonts w:cstheme="minorHAnsi"/>
        </w:rPr>
        <w:t xml:space="preserve">Measures should be taken to minimize the risk of laboratory transmission based on a risk assessment at institutional level when testing routine clinical specimens from confirmed or suspected </w:t>
      </w:r>
      <w:proofErr w:type="spellStart"/>
      <w:r w:rsidRPr="001E0DBA">
        <w:rPr>
          <w:rFonts w:cstheme="minorHAnsi"/>
        </w:rPr>
        <w:t>mpox</w:t>
      </w:r>
      <w:proofErr w:type="spellEnd"/>
      <w:r w:rsidRPr="001E0DBA">
        <w:rPr>
          <w:rFonts w:cstheme="minorHAnsi"/>
        </w:rPr>
        <w:t xml:space="preserve"> patients. These may include limiting the number of staff testing specimens only to those with proven competency, wearing appropriate PPE, using rigorously applied standard precautions, using effective disinfectants (which include quaternary ammonium compounds and 0.5% (or 200ppm) bleach (0.5%), and avoiding any procedures that could generate aerosols. Rigorous adherence to infection prevention and control guidelines must be ensured during specimen collection and handling.</w:t>
      </w:r>
    </w:p>
    <w:p w14:paraId="1EE2D6F9" w14:textId="77777777" w:rsidR="00EF44DF" w:rsidRPr="001E0DBA" w:rsidRDefault="00EF44DF" w:rsidP="00487327">
      <w:pPr>
        <w:spacing w:after="0" w:line="240" w:lineRule="auto"/>
        <w:ind w:firstLine="720"/>
        <w:jc w:val="both"/>
        <w:rPr>
          <w:rFonts w:cstheme="minorHAnsi"/>
        </w:rPr>
      </w:pPr>
      <w:r w:rsidRPr="001E0DBA">
        <w:rPr>
          <w:rFonts w:cstheme="minorHAnsi"/>
        </w:rPr>
        <w:t xml:space="preserve">It is recommended that all manipulations of specimens originating from suspected, probable, or confirmed cases of </w:t>
      </w:r>
      <w:proofErr w:type="spellStart"/>
      <w:r w:rsidRPr="001E0DBA">
        <w:rPr>
          <w:rFonts w:cstheme="minorHAnsi"/>
        </w:rPr>
        <w:t>mpox</w:t>
      </w:r>
      <w:proofErr w:type="spellEnd"/>
      <w:r w:rsidRPr="001E0DBA">
        <w:rPr>
          <w:rFonts w:cstheme="minorHAnsi"/>
        </w:rPr>
        <w:t xml:space="preserve"> in the laboratory be conducted according to a risk-based approach. Each laboratory should conduct an Institutional risk assessment and when manipulating biological specimens, core biosafety requirements (biosafety level 2) must be met and heightened control measures should be applied based on risk assessment. </w:t>
      </w:r>
    </w:p>
    <w:p w14:paraId="7F5DDE1A" w14:textId="77777777" w:rsidR="00EF44DF" w:rsidRPr="001E0DBA" w:rsidRDefault="00EF44DF" w:rsidP="00FC3043">
      <w:pPr>
        <w:spacing w:after="0" w:line="240" w:lineRule="auto"/>
        <w:jc w:val="both"/>
        <w:rPr>
          <w:rFonts w:cstheme="minorHAnsi"/>
        </w:rPr>
      </w:pPr>
      <w:r w:rsidRPr="001E0DBA">
        <w:rPr>
          <w:rFonts w:cstheme="minorHAnsi"/>
        </w:rPr>
        <w:t xml:space="preserve">MPXV may be contracted during the specimen processing stage from contaminated material or faulty processes. Therefore, heightened biosafety measures are recommended in addition to the core requirements, including the following for the purpose of clinical testing without virus propagation: </w:t>
      </w:r>
    </w:p>
    <w:p w14:paraId="4F1E8EDE" w14:textId="77777777" w:rsidR="00EF44DF" w:rsidRPr="001E0DBA" w:rsidRDefault="00EF44DF" w:rsidP="006C270F">
      <w:pPr>
        <w:pStyle w:val="ListParagraph"/>
        <w:numPr>
          <w:ilvl w:val="0"/>
          <w:numId w:val="20"/>
        </w:numPr>
        <w:spacing w:after="0" w:line="240" w:lineRule="auto"/>
        <w:jc w:val="both"/>
        <w:rPr>
          <w:rFonts w:cstheme="minorHAnsi"/>
        </w:rPr>
      </w:pPr>
      <w:r w:rsidRPr="001E0DBA">
        <w:rPr>
          <w:rFonts w:cstheme="minorHAnsi"/>
        </w:rPr>
        <w:t xml:space="preserve">Specimens from patients with suspected MPXV infection must be handled in a functioning and certified Class II biosafety cabinet, prior to sample inactivation. Properly inactivated specimens do not require a biosafety cabinet. </w:t>
      </w:r>
    </w:p>
    <w:p w14:paraId="625BCB90" w14:textId="77777777" w:rsidR="00EF44DF" w:rsidRPr="001E0DBA" w:rsidRDefault="00EF44DF" w:rsidP="006C270F">
      <w:pPr>
        <w:pStyle w:val="ListParagraph"/>
        <w:numPr>
          <w:ilvl w:val="0"/>
          <w:numId w:val="20"/>
        </w:numPr>
        <w:spacing w:after="0" w:line="240" w:lineRule="auto"/>
        <w:jc w:val="both"/>
        <w:rPr>
          <w:rFonts w:cstheme="minorHAnsi"/>
        </w:rPr>
      </w:pPr>
      <w:r w:rsidRPr="001E0DBA">
        <w:rPr>
          <w:rFonts w:cstheme="minorHAnsi"/>
        </w:rPr>
        <w:t xml:space="preserve">Laboratory personnel should wear appropriate PPE, especially for handling specimens before inactivation. </w:t>
      </w:r>
    </w:p>
    <w:p w14:paraId="769D493F" w14:textId="77777777" w:rsidR="00EF44DF" w:rsidRPr="001E0DBA" w:rsidRDefault="00EF44DF" w:rsidP="006C270F">
      <w:pPr>
        <w:pStyle w:val="ListParagraph"/>
        <w:numPr>
          <w:ilvl w:val="0"/>
          <w:numId w:val="20"/>
        </w:numPr>
        <w:spacing w:after="0" w:line="240" w:lineRule="auto"/>
        <w:jc w:val="both"/>
        <w:rPr>
          <w:rFonts w:cstheme="minorHAnsi"/>
        </w:rPr>
      </w:pPr>
      <w:r w:rsidRPr="001E0DBA">
        <w:rPr>
          <w:rFonts w:cstheme="minorHAnsi"/>
        </w:rPr>
        <w:t xml:space="preserve">Where use of a centrifuge is required for a procedure, safety cups or sealed rotors should be used. </w:t>
      </w:r>
    </w:p>
    <w:p w14:paraId="0B0FF259" w14:textId="77777777" w:rsidR="00EF44DF" w:rsidRPr="001E0DBA" w:rsidRDefault="00EF44DF" w:rsidP="00FC3043">
      <w:pPr>
        <w:spacing w:after="0" w:line="240" w:lineRule="auto"/>
        <w:jc w:val="both"/>
        <w:rPr>
          <w:rFonts w:cstheme="minorHAnsi"/>
        </w:rPr>
      </w:pPr>
      <w:r w:rsidRPr="001E0DBA">
        <w:rPr>
          <w:rFonts w:cstheme="minorHAnsi"/>
        </w:rPr>
        <w:t>Additional control measures should be considered for specific procedures, including aerosol-forming procedures, according to the local risk assessment. For more information on core biosafety requirements and heightened control measures, please see the fourth edition of the WHO Biosafety Manual [6].</w:t>
      </w:r>
    </w:p>
    <w:p w14:paraId="7DD0E891" w14:textId="77777777" w:rsidR="00EF44DF" w:rsidRPr="001E0DBA" w:rsidRDefault="00EF44DF" w:rsidP="007B7925">
      <w:pPr>
        <w:pStyle w:val="Heading2"/>
        <w:rPr>
          <w:rFonts w:asciiTheme="minorHAnsi" w:hAnsiTheme="minorHAnsi" w:cstheme="minorHAnsi"/>
          <w:b/>
          <w:sz w:val="28"/>
        </w:rPr>
      </w:pPr>
      <w:bookmarkStart w:id="80" w:name="_Toc174634178"/>
      <w:r w:rsidRPr="001E0DBA">
        <w:rPr>
          <w:rFonts w:asciiTheme="minorHAnsi" w:hAnsiTheme="minorHAnsi" w:cstheme="minorHAnsi"/>
          <w:b/>
          <w:sz w:val="28"/>
        </w:rPr>
        <w:t>Specimen to be collected</w:t>
      </w:r>
      <w:bookmarkEnd w:id="80"/>
    </w:p>
    <w:p w14:paraId="5276F145" w14:textId="77777777" w:rsidR="00EF44DF" w:rsidRPr="001E0DBA" w:rsidRDefault="00EF44DF" w:rsidP="00FC3043">
      <w:pPr>
        <w:spacing w:after="0" w:line="240" w:lineRule="auto"/>
        <w:jc w:val="both"/>
        <w:rPr>
          <w:rFonts w:cstheme="minorHAnsi"/>
        </w:rPr>
      </w:pPr>
      <w:r w:rsidRPr="001E0DBA">
        <w:rPr>
          <w:rFonts w:cstheme="minorHAnsi"/>
        </w:rPr>
        <w:t xml:space="preserve">The recommended specimen type for laboratory confirmation of </w:t>
      </w:r>
      <w:proofErr w:type="spellStart"/>
      <w:r w:rsidRPr="001E0DBA">
        <w:rPr>
          <w:rFonts w:cstheme="minorHAnsi"/>
        </w:rPr>
        <w:t>mpox</w:t>
      </w:r>
      <w:proofErr w:type="spellEnd"/>
      <w:r w:rsidRPr="001E0DBA">
        <w:rPr>
          <w:rFonts w:cstheme="minorHAnsi"/>
        </w:rPr>
        <w:t xml:space="preserve"> virus is </w:t>
      </w:r>
      <w:r w:rsidRPr="001E0DBA">
        <w:rPr>
          <w:rFonts w:cstheme="minorHAnsi"/>
          <w:b/>
          <w:bCs/>
        </w:rPr>
        <w:t>skin lesion material</w:t>
      </w:r>
      <w:r w:rsidRPr="001E0DBA">
        <w:rPr>
          <w:rFonts w:cstheme="minorHAnsi"/>
        </w:rPr>
        <w:t xml:space="preserve">, including: </w:t>
      </w:r>
    </w:p>
    <w:p w14:paraId="3812C1CD" w14:textId="77777777" w:rsidR="00EF44DF" w:rsidRPr="001E0DBA" w:rsidRDefault="00EF44DF" w:rsidP="006C270F">
      <w:pPr>
        <w:pStyle w:val="ListParagraph"/>
        <w:numPr>
          <w:ilvl w:val="0"/>
          <w:numId w:val="21"/>
        </w:numPr>
        <w:spacing w:after="0" w:line="240" w:lineRule="auto"/>
        <w:jc w:val="both"/>
        <w:rPr>
          <w:rFonts w:cstheme="minorHAnsi"/>
        </w:rPr>
      </w:pPr>
      <w:r w:rsidRPr="001E0DBA">
        <w:rPr>
          <w:rFonts w:cstheme="minorHAnsi"/>
        </w:rPr>
        <w:t xml:space="preserve">Swabs of lesion surface and/or exudate, </w:t>
      </w:r>
    </w:p>
    <w:p w14:paraId="42A1B83A" w14:textId="77777777" w:rsidR="00EF44DF" w:rsidRPr="001E0DBA" w:rsidRDefault="00EF44DF" w:rsidP="006C270F">
      <w:pPr>
        <w:pStyle w:val="ListParagraph"/>
        <w:numPr>
          <w:ilvl w:val="0"/>
          <w:numId w:val="21"/>
        </w:numPr>
        <w:spacing w:after="0" w:line="240" w:lineRule="auto"/>
        <w:jc w:val="both"/>
        <w:rPr>
          <w:rFonts w:cstheme="minorHAnsi"/>
        </w:rPr>
      </w:pPr>
      <w:r w:rsidRPr="001E0DBA">
        <w:rPr>
          <w:rFonts w:cstheme="minorHAnsi"/>
        </w:rPr>
        <w:t xml:space="preserve">Roofs from more than one lesion, or </w:t>
      </w:r>
    </w:p>
    <w:p w14:paraId="51257258" w14:textId="77777777" w:rsidR="00EF44DF" w:rsidRPr="001E0DBA" w:rsidRDefault="00EF44DF" w:rsidP="006C270F">
      <w:pPr>
        <w:pStyle w:val="ListParagraph"/>
        <w:numPr>
          <w:ilvl w:val="0"/>
          <w:numId w:val="21"/>
        </w:numPr>
        <w:spacing w:after="0" w:line="240" w:lineRule="auto"/>
        <w:jc w:val="both"/>
        <w:rPr>
          <w:rFonts w:cstheme="minorHAnsi"/>
        </w:rPr>
      </w:pPr>
      <w:r w:rsidRPr="001E0DBA">
        <w:rPr>
          <w:rFonts w:cstheme="minorHAnsi"/>
        </w:rPr>
        <w:t xml:space="preserve">Lesion crusts </w:t>
      </w:r>
    </w:p>
    <w:p w14:paraId="24A07BAD" w14:textId="77777777" w:rsidR="00EF44DF" w:rsidRPr="001E0DBA" w:rsidRDefault="00EF44DF" w:rsidP="00487327">
      <w:pPr>
        <w:spacing w:after="0" w:line="240" w:lineRule="auto"/>
        <w:ind w:firstLine="450"/>
        <w:jc w:val="both"/>
        <w:rPr>
          <w:rFonts w:cstheme="minorHAnsi"/>
        </w:rPr>
      </w:pPr>
      <w:r w:rsidRPr="001E0DBA">
        <w:rPr>
          <w:rFonts w:cstheme="minorHAnsi"/>
        </w:rPr>
        <w:t xml:space="preserve">Lesions swabs, crusts and vesicular fluids should not be mixed in the same tube. </w:t>
      </w:r>
    </w:p>
    <w:p w14:paraId="3BB5704B" w14:textId="77777777" w:rsidR="00EF44DF" w:rsidRPr="001E0DBA" w:rsidRDefault="00EF44DF" w:rsidP="00FC3043">
      <w:pPr>
        <w:spacing w:after="0" w:line="240" w:lineRule="auto"/>
        <w:jc w:val="both"/>
        <w:rPr>
          <w:rFonts w:cstheme="minorHAnsi"/>
        </w:rPr>
      </w:pPr>
      <w:r w:rsidRPr="001E0DBA">
        <w:rPr>
          <w:rFonts w:cstheme="minorHAnsi"/>
        </w:rPr>
        <w:t xml:space="preserve">Swab the lesion vigorously using Dacron or polyester flocked swabs, to ensure adequate viral DNA is collected. Both dry swabs and swabs placed in viral transport media (VTM) can be used. Two lesions of the same type should be collected in one single tube, preferably from different locations on the body and which differ in appearance. In addition to a lesion specimen, the collection of an </w:t>
      </w:r>
      <w:proofErr w:type="spellStart"/>
      <w:r w:rsidRPr="001E0DBA">
        <w:rPr>
          <w:rFonts w:cstheme="minorHAnsi"/>
        </w:rPr>
        <w:t>oropharyngeal</w:t>
      </w:r>
      <w:proofErr w:type="spellEnd"/>
      <w:r w:rsidRPr="001E0DBA">
        <w:rPr>
          <w:rFonts w:cstheme="minorHAnsi"/>
        </w:rPr>
        <w:t xml:space="preserve"> swab is encouraged. However, data on the accuracy of this specimen type for diagnosis is limited for </w:t>
      </w:r>
      <w:proofErr w:type="spellStart"/>
      <w:r w:rsidRPr="001E0DBA">
        <w:rPr>
          <w:rFonts w:cstheme="minorHAnsi"/>
        </w:rPr>
        <w:t>mpox</w:t>
      </w:r>
      <w:proofErr w:type="spellEnd"/>
      <w:r w:rsidRPr="001E0DBA">
        <w:rPr>
          <w:rFonts w:cstheme="minorHAnsi"/>
        </w:rPr>
        <w:t xml:space="preserve"> virus, therefore a negative throat swab specimen should be interpreted with caution.</w:t>
      </w:r>
    </w:p>
    <w:p w14:paraId="69B31BEE" w14:textId="3F9C1EFB" w:rsidR="00EF44DF" w:rsidRPr="00046348" w:rsidRDefault="008957AE" w:rsidP="00046348">
      <w:pPr>
        <w:pStyle w:val="Heading3"/>
        <w:rPr>
          <w:rFonts w:asciiTheme="minorHAnsi" w:hAnsiTheme="minorHAnsi" w:cstheme="minorHAnsi"/>
        </w:rPr>
      </w:pPr>
      <w:bookmarkStart w:id="81" w:name="_Toc174634179"/>
      <w:r>
        <w:rPr>
          <w:rFonts w:asciiTheme="minorHAnsi" w:hAnsiTheme="minorHAnsi" w:cstheme="minorHAnsi"/>
        </w:rPr>
        <w:lastRenderedPageBreak/>
        <w:t>Figure-06</w:t>
      </w:r>
      <w:r w:rsidR="00046348" w:rsidRPr="00046348">
        <w:rPr>
          <w:rFonts w:asciiTheme="minorHAnsi" w:hAnsiTheme="minorHAnsi" w:cstheme="minorHAnsi"/>
        </w:rPr>
        <w:t xml:space="preserve"> </w:t>
      </w:r>
      <w:r w:rsidR="00EF44DF" w:rsidRPr="00046348">
        <w:rPr>
          <w:rFonts w:asciiTheme="minorHAnsi" w:hAnsiTheme="minorHAnsi" w:cstheme="minorHAnsi"/>
        </w:rPr>
        <w:t>Specimen Collection and Storage</w:t>
      </w:r>
      <w:bookmarkEnd w:id="81"/>
    </w:p>
    <w:p w14:paraId="17437971" w14:textId="77777777" w:rsidR="00EF44DF" w:rsidRPr="001E0DBA" w:rsidRDefault="00EF44DF" w:rsidP="008A732E">
      <w:pPr>
        <w:spacing w:after="0" w:line="240" w:lineRule="auto"/>
        <w:jc w:val="both"/>
        <w:rPr>
          <w:rFonts w:cstheme="minorHAnsi"/>
          <w:b/>
          <w:bCs/>
          <w:color w:val="4472C4" w:themeColor="accent5"/>
          <w:sz w:val="24"/>
          <w:szCs w:val="24"/>
        </w:rPr>
      </w:pPr>
      <w:r w:rsidRPr="001E0DBA">
        <w:rPr>
          <w:rFonts w:cstheme="minorHAnsi"/>
          <w:noProof/>
        </w:rPr>
        <w:drawing>
          <wp:inline distT="0" distB="0" distL="0" distR="0" wp14:anchorId="76AE961E" wp14:editId="6770856F">
            <wp:extent cx="5943600" cy="2439670"/>
            <wp:effectExtent l="19050" t="19050" r="19050" b="17780"/>
            <wp:docPr id="85144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0874"/>
                    <a:stretch/>
                  </pic:blipFill>
                  <pic:spPr bwMode="auto">
                    <a:xfrm>
                      <a:off x="0" y="0"/>
                      <a:ext cx="5943600" cy="24396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296A0D2" w14:textId="77777777" w:rsidR="00EF44DF" w:rsidRPr="008A732E" w:rsidRDefault="00EF44DF" w:rsidP="008A732E">
      <w:pPr>
        <w:spacing w:after="0" w:line="240" w:lineRule="auto"/>
        <w:jc w:val="both"/>
        <w:rPr>
          <w:rFonts w:cstheme="minorHAnsi"/>
          <w:sz w:val="18"/>
          <w:szCs w:val="20"/>
        </w:rPr>
      </w:pPr>
      <w:r w:rsidRPr="008A732E">
        <w:rPr>
          <w:rFonts w:cstheme="minorHAnsi"/>
          <w:sz w:val="28"/>
        </w:rPr>
        <w:t>*</w:t>
      </w:r>
      <w:r w:rsidRPr="008A732E">
        <w:rPr>
          <w:rFonts w:cstheme="minorHAnsi"/>
          <w:sz w:val="18"/>
          <w:szCs w:val="20"/>
        </w:rPr>
        <w:t>Long term specimen storage (&gt;60 days from collection) is recommended at -70°C. Repeated freeze-thaw cycles should be avoided because they can reduce the quality of specimens.</w:t>
      </w:r>
    </w:p>
    <w:p w14:paraId="37A457AE" w14:textId="77777777" w:rsidR="00EF44DF" w:rsidRPr="001E0DBA" w:rsidRDefault="00EF44DF" w:rsidP="007B7925">
      <w:pPr>
        <w:pStyle w:val="Heading2"/>
        <w:rPr>
          <w:rFonts w:asciiTheme="minorHAnsi" w:hAnsiTheme="minorHAnsi" w:cstheme="minorHAnsi"/>
          <w:b/>
          <w:sz w:val="28"/>
        </w:rPr>
      </w:pPr>
      <w:bookmarkStart w:id="82" w:name="_Toc174634180"/>
      <w:r w:rsidRPr="001E0DBA">
        <w:rPr>
          <w:rFonts w:asciiTheme="minorHAnsi" w:hAnsiTheme="minorHAnsi" w:cstheme="minorHAnsi"/>
          <w:b/>
          <w:sz w:val="28"/>
        </w:rPr>
        <w:t>Sample Transportation</w:t>
      </w:r>
      <w:bookmarkEnd w:id="82"/>
      <w:r w:rsidRPr="001E0DBA">
        <w:rPr>
          <w:rFonts w:asciiTheme="minorHAnsi" w:hAnsiTheme="minorHAnsi" w:cstheme="minorHAnsi"/>
          <w:b/>
          <w:sz w:val="28"/>
        </w:rPr>
        <w:t xml:space="preserve"> </w:t>
      </w:r>
    </w:p>
    <w:p w14:paraId="36C47B50" w14:textId="77777777" w:rsidR="00EF44DF" w:rsidRPr="001E0DBA" w:rsidRDefault="00EF44DF" w:rsidP="00487327">
      <w:pPr>
        <w:spacing w:after="0" w:line="240" w:lineRule="auto"/>
        <w:ind w:firstLine="420"/>
        <w:jc w:val="both"/>
        <w:rPr>
          <w:rFonts w:cstheme="minorHAnsi"/>
        </w:rPr>
      </w:pPr>
      <w:r w:rsidRPr="001E0DBA">
        <w:rPr>
          <w:rFonts w:cstheme="minorHAnsi"/>
        </w:rPr>
        <w:t>Specimens should be stored, refrigerated or frozen within an hour of collection and transported to the laboratory as soon as possible after collection. All specimens being transported should have;</w:t>
      </w:r>
    </w:p>
    <w:p w14:paraId="2ABB8262" w14:textId="42AA3849" w:rsidR="00EF44DF" w:rsidRPr="001E0DBA" w:rsidRDefault="00EF44DF" w:rsidP="006C270F">
      <w:pPr>
        <w:pStyle w:val="ListParagraph"/>
        <w:numPr>
          <w:ilvl w:val="0"/>
          <w:numId w:val="18"/>
        </w:numPr>
        <w:spacing w:after="0" w:line="240" w:lineRule="auto"/>
        <w:jc w:val="both"/>
        <w:rPr>
          <w:rFonts w:cstheme="minorHAnsi"/>
        </w:rPr>
      </w:pPr>
      <w:r w:rsidRPr="001E0DBA">
        <w:rPr>
          <w:rFonts w:cstheme="minorHAnsi"/>
        </w:rPr>
        <w:t xml:space="preserve">Appropriate triple packaging </w:t>
      </w:r>
      <w:r w:rsidR="00567497">
        <w:rPr>
          <w:rFonts w:cstheme="minorHAnsi"/>
        </w:rPr>
        <w:t>and</w:t>
      </w:r>
      <w:r w:rsidR="008A732E">
        <w:rPr>
          <w:rFonts w:cstheme="minorHAnsi"/>
        </w:rPr>
        <w:t xml:space="preserve"> proper labeling</w:t>
      </w:r>
    </w:p>
    <w:p w14:paraId="7685A6AA" w14:textId="77777777" w:rsidR="00EF44DF" w:rsidRPr="001E0DBA" w:rsidRDefault="00EF44DF" w:rsidP="006C270F">
      <w:pPr>
        <w:pStyle w:val="ListParagraph"/>
        <w:numPr>
          <w:ilvl w:val="0"/>
          <w:numId w:val="18"/>
        </w:numPr>
        <w:spacing w:after="0" w:line="240" w:lineRule="auto"/>
        <w:jc w:val="both"/>
        <w:rPr>
          <w:rFonts w:cstheme="minorHAnsi"/>
        </w:rPr>
      </w:pPr>
      <w:r w:rsidRPr="001E0DBA">
        <w:rPr>
          <w:rFonts w:cstheme="minorHAnsi"/>
        </w:rPr>
        <w:t xml:space="preserve">Proper labelling </w:t>
      </w:r>
    </w:p>
    <w:p w14:paraId="0057C963" w14:textId="77777777" w:rsidR="00EF44DF" w:rsidRPr="001E0DBA" w:rsidRDefault="00EF44DF" w:rsidP="006C270F">
      <w:pPr>
        <w:pStyle w:val="ListParagraph"/>
        <w:numPr>
          <w:ilvl w:val="0"/>
          <w:numId w:val="18"/>
        </w:numPr>
        <w:spacing w:after="0" w:line="240" w:lineRule="auto"/>
        <w:jc w:val="both"/>
        <w:rPr>
          <w:rFonts w:cstheme="minorHAnsi"/>
        </w:rPr>
      </w:pPr>
      <w:r w:rsidRPr="001E0DBA">
        <w:rPr>
          <w:rFonts w:cstheme="minorHAnsi"/>
        </w:rPr>
        <w:t>Patient history form (Annex-I)</w:t>
      </w:r>
    </w:p>
    <w:p w14:paraId="42D597BB" w14:textId="4BF8BFB2" w:rsidR="00631A70" w:rsidRDefault="00EF44DF" w:rsidP="006C270F">
      <w:pPr>
        <w:pStyle w:val="ListParagraph"/>
        <w:numPr>
          <w:ilvl w:val="0"/>
          <w:numId w:val="18"/>
        </w:numPr>
        <w:spacing w:after="0" w:line="240" w:lineRule="auto"/>
        <w:jc w:val="both"/>
        <w:rPr>
          <w:rFonts w:cstheme="minorHAnsi"/>
        </w:rPr>
      </w:pPr>
      <w:r w:rsidRPr="001E0DBA">
        <w:rPr>
          <w:rFonts w:cstheme="minorHAnsi"/>
        </w:rPr>
        <w:t>Coolers and cold packs or dry ice</w:t>
      </w:r>
    </w:p>
    <w:p w14:paraId="20DEF801" w14:textId="77777777" w:rsidR="00631A70" w:rsidRDefault="00631A70">
      <w:pPr>
        <w:rPr>
          <w:rFonts w:cstheme="minorHAnsi"/>
        </w:rPr>
      </w:pPr>
      <w:r>
        <w:rPr>
          <w:rFonts w:cstheme="minorHAnsi"/>
        </w:rPr>
        <w:br w:type="page"/>
      </w:r>
    </w:p>
    <w:p w14:paraId="0ABB3BFB" w14:textId="58F1972E" w:rsidR="00EF44DF" w:rsidRPr="00046348" w:rsidRDefault="008957AE" w:rsidP="00046348">
      <w:pPr>
        <w:pStyle w:val="Heading3"/>
        <w:rPr>
          <w:rFonts w:asciiTheme="minorHAnsi" w:hAnsiTheme="minorHAnsi" w:cstheme="minorHAnsi"/>
        </w:rPr>
      </w:pPr>
      <w:bookmarkStart w:id="83" w:name="_Toc174634181"/>
      <w:r>
        <w:rPr>
          <w:rFonts w:asciiTheme="minorHAnsi" w:hAnsiTheme="minorHAnsi" w:cstheme="minorHAnsi"/>
        </w:rPr>
        <w:lastRenderedPageBreak/>
        <w:t>Figure-07</w:t>
      </w:r>
      <w:r w:rsidR="00046348" w:rsidRPr="00046348">
        <w:rPr>
          <w:rFonts w:asciiTheme="minorHAnsi" w:hAnsiTheme="minorHAnsi" w:cstheme="minorHAnsi"/>
        </w:rPr>
        <w:t xml:space="preserve"> </w:t>
      </w:r>
      <w:r w:rsidR="00631A70" w:rsidRPr="00046348">
        <w:rPr>
          <w:rFonts w:asciiTheme="minorHAnsi" w:hAnsiTheme="minorHAnsi" w:cstheme="minorHAnsi"/>
        </w:rPr>
        <w:t>Sample collection criteria</w:t>
      </w:r>
      <w:bookmarkEnd w:id="83"/>
    </w:p>
    <w:p w14:paraId="606FCCBE" w14:textId="77B5E099" w:rsidR="008A732E" w:rsidRPr="001E0DBA" w:rsidRDefault="008A732E" w:rsidP="00631A70">
      <w:pPr>
        <w:pStyle w:val="ListParagraph"/>
        <w:spacing w:after="0" w:line="240" w:lineRule="auto"/>
        <w:ind w:left="142"/>
        <w:jc w:val="center"/>
        <w:rPr>
          <w:rFonts w:cstheme="minorHAnsi"/>
        </w:rPr>
      </w:pPr>
      <w:r w:rsidRPr="008A732E">
        <w:rPr>
          <w:rFonts w:cstheme="minorHAnsi"/>
          <w:noProof/>
        </w:rPr>
        <w:drawing>
          <wp:inline distT="0" distB="0" distL="0" distR="0" wp14:anchorId="2C81F7C6" wp14:editId="152A6344">
            <wp:extent cx="5803900" cy="6459220"/>
            <wp:effectExtent l="19050" t="19050" r="25400" b="17780"/>
            <wp:docPr id="3" name="Picture 3" descr="C:\Users\Zeeshan Baig\Downloads\IMG-2023042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eshan Baig\Downloads\IMG-20230428-WA00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707" cy="6466796"/>
                    </a:xfrm>
                    <a:prstGeom prst="rect">
                      <a:avLst/>
                    </a:prstGeom>
                    <a:noFill/>
                    <a:ln>
                      <a:solidFill>
                        <a:schemeClr val="accent5">
                          <a:lumMod val="75000"/>
                        </a:schemeClr>
                      </a:solidFill>
                    </a:ln>
                  </pic:spPr>
                </pic:pic>
              </a:graphicData>
            </a:graphic>
          </wp:inline>
        </w:drawing>
      </w:r>
    </w:p>
    <w:p w14:paraId="172AC6B1" w14:textId="77777777" w:rsidR="00EF44DF" w:rsidRPr="001E0DBA" w:rsidRDefault="00EF44DF" w:rsidP="007B7925">
      <w:pPr>
        <w:pStyle w:val="Heading2"/>
        <w:rPr>
          <w:rFonts w:asciiTheme="minorHAnsi" w:hAnsiTheme="minorHAnsi" w:cstheme="minorHAnsi"/>
          <w:b/>
          <w:sz w:val="28"/>
        </w:rPr>
      </w:pPr>
      <w:bookmarkStart w:id="84" w:name="_Toc174634182"/>
      <w:r w:rsidRPr="001E0DBA">
        <w:rPr>
          <w:rFonts w:asciiTheme="minorHAnsi" w:hAnsiTheme="minorHAnsi" w:cstheme="minorHAnsi"/>
          <w:b/>
          <w:sz w:val="28"/>
        </w:rPr>
        <w:t>Laboratory Testing</w:t>
      </w:r>
      <w:bookmarkEnd w:id="84"/>
      <w:r w:rsidRPr="001E0DBA">
        <w:rPr>
          <w:rFonts w:asciiTheme="minorHAnsi" w:hAnsiTheme="minorHAnsi" w:cstheme="minorHAnsi"/>
          <w:b/>
          <w:sz w:val="28"/>
        </w:rPr>
        <w:t xml:space="preserve"> </w:t>
      </w:r>
    </w:p>
    <w:p w14:paraId="5F15296C" w14:textId="77777777" w:rsidR="00EF44DF" w:rsidRPr="001E0DBA" w:rsidRDefault="00EF44DF" w:rsidP="00487327">
      <w:pPr>
        <w:spacing w:after="0" w:line="240" w:lineRule="auto"/>
        <w:ind w:firstLine="720"/>
        <w:jc w:val="both"/>
        <w:rPr>
          <w:rFonts w:cstheme="minorHAnsi"/>
        </w:rPr>
      </w:pPr>
      <w:r w:rsidRPr="001E0DBA">
        <w:rPr>
          <w:rFonts w:cstheme="minorHAnsi"/>
        </w:rPr>
        <w:t xml:space="preserve">Testing for the presence of MPXV should be performed in appropriately equipped laboratories by staff trained in the relevant technical and safety procedures. Measures should be taken to minimize the risk of laboratory transmission based on risk assessment when testing routine clinical specimens from confirmed or suspected </w:t>
      </w:r>
      <w:proofErr w:type="spellStart"/>
      <w:r w:rsidRPr="001E0DBA">
        <w:rPr>
          <w:rFonts w:cstheme="minorHAnsi"/>
        </w:rPr>
        <w:t>mpox</w:t>
      </w:r>
      <w:proofErr w:type="spellEnd"/>
      <w:r w:rsidRPr="001E0DBA">
        <w:rPr>
          <w:rFonts w:cstheme="minorHAnsi"/>
        </w:rPr>
        <w:t xml:space="preserve"> patients. Laboratories with no molecular diagnostic protocol implemented for MPXV detection should send suspected clinical samples </w:t>
      </w:r>
      <w:r w:rsidRPr="0041114C">
        <w:rPr>
          <w:rFonts w:cstheme="minorHAnsi"/>
          <w:bCs/>
        </w:rPr>
        <w:t>(strictly fitting case definition)</w:t>
      </w:r>
      <w:r w:rsidRPr="001E0DBA">
        <w:rPr>
          <w:rFonts w:cstheme="minorHAnsi"/>
        </w:rPr>
        <w:t xml:space="preserve"> to the National Institutes of Health, Islamabad.</w:t>
      </w:r>
    </w:p>
    <w:p w14:paraId="49E30C1F" w14:textId="77777777" w:rsidR="00EF44DF" w:rsidRPr="001E0DBA" w:rsidRDefault="00EF44DF" w:rsidP="007B7925">
      <w:pPr>
        <w:pStyle w:val="Heading2"/>
        <w:rPr>
          <w:rFonts w:asciiTheme="minorHAnsi" w:hAnsiTheme="minorHAnsi" w:cstheme="minorHAnsi"/>
          <w:b/>
          <w:sz w:val="28"/>
        </w:rPr>
      </w:pPr>
      <w:bookmarkStart w:id="85" w:name="_Toc174634183"/>
      <w:r w:rsidRPr="001E0DBA">
        <w:rPr>
          <w:rFonts w:asciiTheme="minorHAnsi" w:hAnsiTheme="minorHAnsi" w:cstheme="minorHAnsi"/>
          <w:b/>
          <w:sz w:val="28"/>
        </w:rPr>
        <w:lastRenderedPageBreak/>
        <w:t>Molecular Methods</w:t>
      </w:r>
      <w:bookmarkEnd w:id="85"/>
      <w:r w:rsidRPr="001E0DBA">
        <w:rPr>
          <w:rFonts w:asciiTheme="minorHAnsi" w:hAnsiTheme="minorHAnsi" w:cstheme="minorHAnsi"/>
          <w:b/>
          <w:sz w:val="28"/>
        </w:rPr>
        <w:t xml:space="preserve"> </w:t>
      </w:r>
    </w:p>
    <w:p w14:paraId="2654CCB7" w14:textId="77777777" w:rsidR="00EF44DF" w:rsidRPr="001E0DBA" w:rsidRDefault="00EF44DF" w:rsidP="00487327">
      <w:pPr>
        <w:spacing w:after="0" w:line="240" w:lineRule="auto"/>
        <w:ind w:firstLine="720"/>
        <w:jc w:val="both"/>
        <w:rPr>
          <w:rFonts w:cstheme="minorHAnsi"/>
        </w:rPr>
      </w:pPr>
      <w:r w:rsidRPr="001E0DBA">
        <w:rPr>
          <w:rFonts w:cstheme="minorHAnsi"/>
        </w:rPr>
        <w:t>Confirmation of MPXV infection is based on nucleic acid amplification testing (NAAT), using real-time or conventional polymerase chain reaction (PCR), for detection of unique sequences of viral DNA. PCR can be used alone, or in combination with sequencing. Few groups have developed validated PCR protocols for the detection of MPXV, some of which include distinction of Clade I and II. Real-time PCR kits that can detect MPXV are also commercially available, and they can be selected through the online FIND database for diagnostic kits [7]. To ensure the quality and reliability of the selected kit, it is recommended to procure CE-IVD kits which preferably targets two genes/targets of MPXV.</w:t>
      </w:r>
    </w:p>
    <w:p w14:paraId="1E3E5EF3" w14:textId="77777777" w:rsidR="00EF44DF" w:rsidRPr="00046348" w:rsidRDefault="00EF44DF" w:rsidP="00046348">
      <w:pPr>
        <w:pStyle w:val="Heading2"/>
        <w:rPr>
          <w:rFonts w:asciiTheme="minorHAnsi" w:hAnsiTheme="minorHAnsi" w:cstheme="minorHAnsi"/>
          <w:b/>
        </w:rPr>
      </w:pPr>
      <w:bookmarkStart w:id="86" w:name="_Toc174634184"/>
      <w:r w:rsidRPr="00046348">
        <w:rPr>
          <w:rFonts w:asciiTheme="minorHAnsi" w:hAnsiTheme="minorHAnsi" w:cstheme="minorHAnsi"/>
          <w:b/>
          <w:sz w:val="28"/>
        </w:rPr>
        <w:t>DNA Extraction</w:t>
      </w:r>
      <w:bookmarkEnd w:id="86"/>
      <w:r w:rsidRPr="00046348">
        <w:rPr>
          <w:rFonts w:asciiTheme="minorHAnsi" w:hAnsiTheme="minorHAnsi" w:cstheme="minorHAnsi"/>
          <w:b/>
        </w:rPr>
        <w:t xml:space="preserve"> </w:t>
      </w:r>
    </w:p>
    <w:p w14:paraId="59CD5B48" w14:textId="77777777" w:rsidR="00EF44DF" w:rsidRPr="001E0DBA" w:rsidRDefault="00EF44DF" w:rsidP="00487327">
      <w:pPr>
        <w:spacing w:after="0" w:line="240" w:lineRule="auto"/>
        <w:ind w:firstLine="720"/>
        <w:jc w:val="both"/>
        <w:rPr>
          <w:rFonts w:cstheme="minorHAnsi"/>
        </w:rPr>
      </w:pPr>
      <w:r w:rsidRPr="001E0DBA">
        <w:rPr>
          <w:rFonts w:cstheme="minorHAnsi"/>
        </w:rPr>
        <w:t xml:space="preserve">DNA can be extracted from samples mentioned above using any standard extraction protocols or kits. In general, the sample </w:t>
      </w:r>
      <w:proofErr w:type="spellStart"/>
      <w:r w:rsidRPr="001E0DBA">
        <w:rPr>
          <w:rFonts w:cstheme="minorHAnsi"/>
        </w:rPr>
        <w:t>lysis</w:t>
      </w:r>
      <w:proofErr w:type="spellEnd"/>
      <w:r w:rsidRPr="001E0DBA">
        <w:rPr>
          <w:rFonts w:cstheme="minorHAnsi"/>
        </w:rPr>
        <w:t xml:space="preserve"> step in DNA extraction inactivates any live virus. Thus, it is recommended that the sample </w:t>
      </w:r>
      <w:proofErr w:type="spellStart"/>
      <w:r w:rsidRPr="001E0DBA">
        <w:rPr>
          <w:rFonts w:cstheme="minorHAnsi"/>
        </w:rPr>
        <w:t>lysis</w:t>
      </w:r>
      <w:proofErr w:type="spellEnd"/>
      <w:r w:rsidRPr="001E0DBA">
        <w:rPr>
          <w:rFonts w:cstheme="minorHAnsi"/>
        </w:rPr>
        <w:t xml:space="preserve"> step is performed under a Class II biosafety cabinet. For crust samples, DNA extraction kit for tissue samples should be used to insure appropriate sample </w:t>
      </w:r>
      <w:proofErr w:type="spellStart"/>
      <w:r w:rsidRPr="001E0DBA">
        <w:rPr>
          <w:rFonts w:cstheme="minorHAnsi"/>
        </w:rPr>
        <w:t>lysis</w:t>
      </w:r>
      <w:proofErr w:type="spellEnd"/>
      <w:r w:rsidRPr="001E0DBA">
        <w:rPr>
          <w:rFonts w:cstheme="minorHAnsi"/>
        </w:rPr>
        <w:t>.</w:t>
      </w:r>
    </w:p>
    <w:p w14:paraId="3633AC2D" w14:textId="77777777" w:rsidR="00EF44DF" w:rsidRPr="00046348" w:rsidRDefault="00EF44DF" w:rsidP="00046348">
      <w:pPr>
        <w:pStyle w:val="Heading2"/>
        <w:rPr>
          <w:rFonts w:asciiTheme="minorHAnsi" w:hAnsiTheme="minorHAnsi" w:cstheme="minorHAnsi"/>
          <w:b/>
        </w:rPr>
      </w:pPr>
      <w:bookmarkStart w:id="87" w:name="_Toc174634185"/>
      <w:r w:rsidRPr="00046348">
        <w:rPr>
          <w:rFonts w:asciiTheme="minorHAnsi" w:hAnsiTheme="minorHAnsi" w:cstheme="minorHAnsi"/>
          <w:b/>
          <w:sz w:val="28"/>
        </w:rPr>
        <w:t>Molecular Detection</w:t>
      </w:r>
      <w:bookmarkEnd w:id="87"/>
    </w:p>
    <w:p w14:paraId="77611E13" w14:textId="77777777" w:rsidR="00EF44DF" w:rsidRPr="001E0DBA" w:rsidRDefault="00EF44DF" w:rsidP="00487327">
      <w:pPr>
        <w:spacing w:after="0" w:line="240" w:lineRule="auto"/>
        <w:ind w:firstLine="720"/>
        <w:jc w:val="both"/>
        <w:rPr>
          <w:rFonts w:cstheme="minorHAnsi"/>
          <w:b/>
          <w:sz w:val="24"/>
          <w:szCs w:val="24"/>
        </w:rPr>
      </w:pPr>
      <w:r w:rsidRPr="001E0DBA">
        <w:rPr>
          <w:rFonts w:cstheme="minorHAnsi"/>
        </w:rPr>
        <w:t xml:space="preserve">Based on the protocol suggested for the detection of MPXV by Li et al., [8], a working protocol has been designed and mentioned as Annex-II. Further, the commercial Real-time PCR kits (CE-IVD) for </w:t>
      </w:r>
      <w:proofErr w:type="spellStart"/>
      <w:r w:rsidRPr="001E0DBA">
        <w:rPr>
          <w:rFonts w:cstheme="minorHAnsi"/>
        </w:rPr>
        <w:t>mpox</w:t>
      </w:r>
      <w:proofErr w:type="spellEnd"/>
      <w:r w:rsidRPr="001E0DBA">
        <w:rPr>
          <w:rFonts w:cstheme="minorHAnsi"/>
        </w:rPr>
        <w:t xml:space="preserve"> virus detection can also be utilized. These protocols are based on the initial detection of MPXV through a real-time PCR that detects all MPXV strains. If positive, the sample may be subjected to detection of specific clades I and II using real-time PCR. </w:t>
      </w:r>
    </w:p>
    <w:p w14:paraId="63CBB609" w14:textId="77777777" w:rsidR="00EF44DF" w:rsidRPr="00D4495C" w:rsidRDefault="00EF44DF" w:rsidP="00C02B8C">
      <w:pPr>
        <w:spacing w:after="0" w:line="240" w:lineRule="auto"/>
        <w:ind w:firstLine="720"/>
        <w:jc w:val="both"/>
        <w:rPr>
          <w:rFonts w:cstheme="minorHAnsi"/>
        </w:rPr>
      </w:pPr>
      <w:r w:rsidRPr="001E0DBA">
        <w:rPr>
          <w:rFonts w:cstheme="minorHAnsi"/>
        </w:rPr>
        <w:t xml:space="preserve">It is important that each </w:t>
      </w:r>
      <w:r w:rsidRPr="00D4495C">
        <w:rPr>
          <w:rFonts w:cstheme="minorHAnsi"/>
        </w:rPr>
        <w:t xml:space="preserve">NAAT run must include external, internal, positive and negative controls to validate the results.  Controls provide the information about (1) sample quality, (2) nucleic acid quality, and (3) process quality. In order to avoid contamination, negative controls on every run should be utilized to ensure contamination has not occurred. Sample integrity controls (e.g., </w:t>
      </w:r>
      <w:proofErr w:type="spellStart"/>
      <w:r w:rsidRPr="00D4495C">
        <w:rPr>
          <w:rFonts w:cstheme="minorHAnsi"/>
        </w:rPr>
        <w:t>RNase</w:t>
      </w:r>
      <w:proofErr w:type="spellEnd"/>
      <w:r w:rsidRPr="00D4495C">
        <w:rPr>
          <w:rFonts w:cstheme="minorHAnsi"/>
        </w:rPr>
        <w:t xml:space="preserve"> P), extraction, positive and inhibition controls should also be added to distinguish a false negative from a true negative. Controls should be utilized following laboratory SOPs. If any of the assay controls fail, testing should be repeated.</w:t>
      </w:r>
    </w:p>
    <w:p w14:paraId="413DEB6D" w14:textId="77777777" w:rsidR="00AD02F6" w:rsidRDefault="00AD02F6" w:rsidP="00EF44DF">
      <w:pPr>
        <w:spacing w:line="240" w:lineRule="auto"/>
        <w:jc w:val="both"/>
        <w:rPr>
          <w:rFonts w:cstheme="minorHAnsi"/>
          <w:b/>
          <w:bCs/>
          <w:color w:val="FF0000"/>
        </w:rPr>
      </w:pPr>
    </w:p>
    <w:p w14:paraId="7F7D7975" w14:textId="77777777" w:rsidR="00AD02F6" w:rsidRDefault="00AD02F6" w:rsidP="00EF44DF">
      <w:pPr>
        <w:spacing w:line="240" w:lineRule="auto"/>
        <w:jc w:val="both"/>
        <w:rPr>
          <w:rFonts w:cstheme="minorHAnsi"/>
          <w:b/>
          <w:bCs/>
          <w:color w:val="FF0000"/>
        </w:rPr>
      </w:pPr>
    </w:p>
    <w:p w14:paraId="19C73B0C" w14:textId="7D89F583" w:rsidR="00EF44DF" w:rsidRPr="001E0DBA" w:rsidRDefault="008957AE" w:rsidP="00AD02F6">
      <w:pPr>
        <w:spacing w:line="240" w:lineRule="auto"/>
        <w:rPr>
          <w:rFonts w:cstheme="minorHAnsi"/>
          <w:b/>
          <w:bCs/>
          <w:color w:val="FF0000"/>
        </w:rPr>
      </w:pPr>
      <w:bookmarkStart w:id="88" w:name="_Toc174634186"/>
      <w:r>
        <w:rPr>
          <w:rStyle w:val="Heading3Char"/>
          <w:rFonts w:asciiTheme="minorHAnsi" w:hAnsiTheme="minorHAnsi" w:cstheme="minorHAnsi"/>
        </w:rPr>
        <w:lastRenderedPageBreak/>
        <w:t>Figure-08</w:t>
      </w:r>
      <w:r w:rsidR="00046348" w:rsidRPr="00046348">
        <w:rPr>
          <w:rStyle w:val="Heading3Char"/>
          <w:rFonts w:asciiTheme="minorHAnsi" w:hAnsiTheme="minorHAnsi" w:cstheme="minorHAnsi"/>
        </w:rPr>
        <w:t xml:space="preserve"> </w:t>
      </w:r>
      <w:r w:rsidR="00AD02F6" w:rsidRPr="00046348">
        <w:rPr>
          <w:rStyle w:val="Heading3Char"/>
          <w:rFonts w:asciiTheme="minorHAnsi" w:hAnsiTheme="minorHAnsi" w:cstheme="minorHAnsi"/>
        </w:rPr>
        <w:t>Testing Algorithm</w:t>
      </w:r>
      <w:bookmarkEnd w:id="88"/>
      <w:r w:rsidR="00EF44DF" w:rsidRPr="001E0DBA">
        <w:rPr>
          <w:rFonts w:cstheme="minorHAnsi"/>
          <w:b/>
          <w:bCs/>
          <w:noProof/>
          <w:color w:val="FF0000"/>
        </w:rPr>
        <w:drawing>
          <wp:inline distT="0" distB="0" distL="0" distR="0" wp14:anchorId="0396C88C" wp14:editId="4A984A45">
            <wp:extent cx="5943600" cy="4177030"/>
            <wp:effectExtent l="0" t="0" r="0" b="0"/>
            <wp:docPr id="2846940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94008" name=""/>
                    <pic:cNvPicPr/>
                  </pic:nvPicPr>
                  <pic:blipFill>
                    <a:blip r:embed="rId19">
                      <a:extLst>
                        <a:ext uri="{96DAC541-7B7A-43D3-8B79-37D633B846F1}">
                          <asvg:svgBlip xmlns:cx="http://schemas.microsoft.com/office/drawing/2014/chartex"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1"/>
                        </a:ext>
                      </a:extLst>
                    </a:blip>
                    <a:stretch>
                      <a:fillRect/>
                    </a:stretch>
                  </pic:blipFill>
                  <pic:spPr>
                    <a:xfrm>
                      <a:off x="0" y="0"/>
                      <a:ext cx="5943600" cy="4177030"/>
                    </a:xfrm>
                    <a:prstGeom prst="rect">
                      <a:avLst/>
                    </a:prstGeom>
                  </pic:spPr>
                </pic:pic>
              </a:graphicData>
            </a:graphic>
          </wp:inline>
        </w:drawing>
      </w:r>
    </w:p>
    <w:p w14:paraId="29A9CBBE" w14:textId="5D1646B9" w:rsidR="006058FF" w:rsidRPr="0009752C" w:rsidRDefault="006058FF" w:rsidP="00EF44DF">
      <w:pPr>
        <w:spacing w:line="240" w:lineRule="auto"/>
        <w:jc w:val="both"/>
        <w:rPr>
          <w:rFonts w:cstheme="minorHAnsi"/>
          <w:i/>
          <w:iCs/>
          <w:color w:val="000000"/>
          <w:sz w:val="20"/>
          <w:szCs w:val="20"/>
        </w:rPr>
      </w:pPr>
      <w:r>
        <w:rPr>
          <w:rFonts w:cstheme="minorHAnsi"/>
        </w:rPr>
        <w:t xml:space="preserve">All positive cases </w:t>
      </w:r>
      <w:r w:rsidR="0061743A">
        <w:rPr>
          <w:rFonts w:cstheme="minorHAnsi"/>
        </w:rPr>
        <w:t xml:space="preserve">on PCR </w:t>
      </w:r>
      <w:r>
        <w:rPr>
          <w:rFonts w:cstheme="minorHAnsi"/>
        </w:rPr>
        <w:t>will not be processed for genomic sequencing, only representative sample during the surge will be processed for sequencing</w:t>
      </w:r>
      <w:r w:rsidR="0061743A">
        <w:rPr>
          <w:rFonts w:cstheme="minorHAnsi"/>
        </w:rPr>
        <w:t>.</w:t>
      </w:r>
    </w:p>
    <w:p w14:paraId="7599C40E" w14:textId="77777777" w:rsidR="00EF44DF" w:rsidRPr="001E0DBA" w:rsidRDefault="00EF44DF" w:rsidP="007B7925">
      <w:pPr>
        <w:pStyle w:val="Heading2"/>
        <w:rPr>
          <w:rFonts w:asciiTheme="minorHAnsi" w:hAnsiTheme="minorHAnsi" w:cstheme="minorHAnsi"/>
          <w:b/>
          <w:sz w:val="28"/>
        </w:rPr>
      </w:pPr>
      <w:bookmarkStart w:id="89" w:name="_Toc174634187"/>
      <w:r w:rsidRPr="001E0DBA">
        <w:rPr>
          <w:rFonts w:asciiTheme="minorHAnsi" w:hAnsiTheme="minorHAnsi" w:cstheme="minorHAnsi"/>
          <w:b/>
          <w:sz w:val="28"/>
        </w:rPr>
        <w:t>Interpretation of Results</w:t>
      </w:r>
      <w:bookmarkEnd w:id="89"/>
      <w:r w:rsidRPr="001E0DBA">
        <w:rPr>
          <w:rFonts w:asciiTheme="minorHAnsi" w:hAnsiTheme="minorHAnsi" w:cstheme="minorHAnsi"/>
          <w:b/>
          <w:sz w:val="28"/>
        </w:rPr>
        <w:t xml:space="preserve"> </w:t>
      </w:r>
    </w:p>
    <w:p w14:paraId="45E3D42E" w14:textId="64C9B166" w:rsidR="00EF44DF" w:rsidRPr="001E0DBA" w:rsidRDefault="00EF44DF" w:rsidP="00487327">
      <w:pPr>
        <w:pStyle w:val="Default"/>
        <w:ind w:firstLine="720"/>
        <w:jc w:val="both"/>
        <w:rPr>
          <w:rFonts w:asciiTheme="minorHAnsi" w:hAnsiTheme="minorHAnsi" w:cstheme="minorHAnsi"/>
          <w:sz w:val="22"/>
          <w:szCs w:val="22"/>
        </w:rPr>
      </w:pPr>
      <w:r w:rsidRPr="001E0DBA">
        <w:rPr>
          <w:rFonts w:asciiTheme="minorHAnsi" w:hAnsiTheme="minorHAnsi" w:cstheme="minorHAnsi"/>
          <w:sz w:val="22"/>
          <w:szCs w:val="22"/>
        </w:rPr>
        <w:t>Confirmation of MPXV infection should consider clinical and epidemiological information. Positive detection by confirmation of MPXV via PCR in suspected cases confirm MPXV infection. When the clinical presentation and epidemiology suggest an infection with MPXV despite negative PCR results, serological testing may be useful to further investigate prior infection for epidemiological purposes. A number of factors could contribute to false-negative results, such as poor quality of specimen, wrong handling or shipping, or technical reasons inherent to th</w:t>
      </w:r>
      <w:r w:rsidR="0061743A">
        <w:rPr>
          <w:rFonts w:asciiTheme="minorHAnsi" w:hAnsiTheme="minorHAnsi" w:cstheme="minorHAnsi"/>
          <w:sz w:val="22"/>
          <w:szCs w:val="22"/>
        </w:rPr>
        <w:t>e test, DNA extraction failure.</w:t>
      </w:r>
    </w:p>
    <w:p w14:paraId="504FC279" w14:textId="77777777" w:rsidR="00EF44DF" w:rsidRPr="001E0DBA" w:rsidRDefault="00EF44DF" w:rsidP="00487327">
      <w:pPr>
        <w:spacing w:after="0" w:line="240" w:lineRule="auto"/>
        <w:ind w:firstLine="720"/>
        <w:jc w:val="both"/>
        <w:rPr>
          <w:rFonts w:cstheme="minorHAnsi"/>
          <w:sz w:val="24"/>
          <w:szCs w:val="24"/>
        </w:rPr>
      </w:pPr>
      <w:r w:rsidRPr="001E0DBA">
        <w:rPr>
          <w:rFonts w:cstheme="minorHAnsi"/>
        </w:rPr>
        <w:t xml:space="preserve">Moreover, the genetic sequencing data, generated either by </w:t>
      </w:r>
      <w:proofErr w:type="gramStart"/>
      <w:r w:rsidRPr="001E0DBA">
        <w:rPr>
          <w:rFonts w:cstheme="minorHAnsi"/>
        </w:rPr>
        <w:t>sanger</w:t>
      </w:r>
      <w:proofErr w:type="gramEnd"/>
      <w:r w:rsidRPr="001E0DBA">
        <w:rPr>
          <w:rFonts w:cstheme="minorHAnsi"/>
        </w:rPr>
        <w:t xml:space="preserve"> or next-generation sequencing (NGS) methods also provide additional information regarding virus characteristics, its origin/clade/lineage and epidemiology. It also provides additional information regarding introductions or community transmission.</w:t>
      </w:r>
      <w:r w:rsidRPr="001E0DBA">
        <w:rPr>
          <w:rFonts w:cstheme="minorHAnsi"/>
          <w:sz w:val="24"/>
          <w:szCs w:val="24"/>
        </w:rPr>
        <w:t xml:space="preserve"> </w:t>
      </w:r>
    </w:p>
    <w:p w14:paraId="4102FCB1" w14:textId="77777777" w:rsidR="00EF44DF" w:rsidRPr="001E0DBA" w:rsidRDefault="00EF44DF" w:rsidP="00487327">
      <w:pPr>
        <w:pStyle w:val="Heading2"/>
        <w:rPr>
          <w:rFonts w:asciiTheme="minorHAnsi" w:hAnsiTheme="minorHAnsi" w:cstheme="minorHAnsi"/>
          <w:b/>
          <w:sz w:val="28"/>
        </w:rPr>
      </w:pPr>
      <w:bookmarkStart w:id="90" w:name="_Toc174634188"/>
      <w:r w:rsidRPr="001E0DBA">
        <w:rPr>
          <w:rFonts w:asciiTheme="minorHAnsi" w:hAnsiTheme="minorHAnsi" w:cstheme="minorHAnsi"/>
          <w:b/>
          <w:sz w:val="28"/>
        </w:rPr>
        <w:t>Differential Diagnosis</w:t>
      </w:r>
      <w:bookmarkEnd w:id="90"/>
    </w:p>
    <w:p w14:paraId="2AA4E027" w14:textId="42015AB1" w:rsidR="00EF44DF" w:rsidRDefault="00EF44DF" w:rsidP="00487327">
      <w:pPr>
        <w:spacing w:line="240" w:lineRule="auto"/>
        <w:ind w:firstLine="720"/>
        <w:jc w:val="both"/>
        <w:rPr>
          <w:rFonts w:cstheme="minorHAnsi"/>
          <w:color w:val="000000"/>
        </w:rPr>
      </w:pPr>
      <w:r w:rsidRPr="001E0DBA">
        <w:rPr>
          <w:rFonts w:cstheme="minorHAnsi"/>
          <w:color w:val="000000"/>
        </w:rPr>
        <w:t xml:space="preserve">It is important to consider other potential causes of discrete skin lesions or a disseminated rash and other etiologies for similar-appearing skin lesions at the different stages of development including herpes simplex virus, varicella zoster virus, </w:t>
      </w:r>
      <w:proofErr w:type="spellStart"/>
      <w:r w:rsidRPr="001E0DBA">
        <w:rPr>
          <w:rFonts w:cstheme="minorHAnsi"/>
          <w:color w:val="000000"/>
        </w:rPr>
        <w:t>enterovirus</w:t>
      </w:r>
      <w:proofErr w:type="spellEnd"/>
      <w:r w:rsidRPr="001E0DBA">
        <w:rPr>
          <w:rFonts w:cstheme="minorHAnsi"/>
          <w:color w:val="000000"/>
        </w:rPr>
        <w:t xml:space="preserve">, measles, </w:t>
      </w:r>
      <w:proofErr w:type="spellStart"/>
      <w:r w:rsidRPr="001E0DBA">
        <w:rPr>
          <w:rFonts w:cstheme="minorHAnsi"/>
          <w:color w:val="000000"/>
        </w:rPr>
        <w:t>chikungunya</w:t>
      </w:r>
      <w:proofErr w:type="spellEnd"/>
      <w:r w:rsidRPr="001E0DBA">
        <w:rPr>
          <w:rFonts w:cstheme="minorHAnsi"/>
          <w:color w:val="000000"/>
        </w:rPr>
        <w:t xml:space="preserve">, dengue, </w:t>
      </w:r>
      <w:proofErr w:type="spellStart"/>
      <w:r w:rsidRPr="001E0DBA">
        <w:rPr>
          <w:rFonts w:cstheme="minorHAnsi"/>
          <w:color w:val="000000"/>
        </w:rPr>
        <w:t>Treponema</w:t>
      </w:r>
      <w:proofErr w:type="spellEnd"/>
      <w:r w:rsidRPr="001E0DBA">
        <w:rPr>
          <w:rFonts w:cstheme="minorHAnsi"/>
          <w:color w:val="000000"/>
        </w:rPr>
        <w:t xml:space="preserve"> </w:t>
      </w:r>
      <w:proofErr w:type="spellStart"/>
      <w:r w:rsidRPr="001E0DBA">
        <w:rPr>
          <w:rFonts w:cstheme="minorHAnsi"/>
          <w:color w:val="000000"/>
        </w:rPr>
        <w:t>pallidum</w:t>
      </w:r>
      <w:proofErr w:type="spellEnd"/>
      <w:r w:rsidRPr="001E0DBA">
        <w:rPr>
          <w:rFonts w:cstheme="minorHAnsi"/>
          <w:color w:val="000000"/>
        </w:rPr>
        <w:t xml:space="preserve"> (syphilis), bacterial skin infections, </w:t>
      </w:r>
      <w:proofErr w:type="spellStart"/>
      <w:proofErr w:type="gramStart"/>
      <w:r w:rsidRPr="001E0DBA">
        <w:rPr>
          <w:rFonts w:cstheme="minorHAnsi"/>
          <w:color w:val="000000"/>
        </w:rPr>
        <w:t>parapoxviruses</w:t>
      </w:r>
      <w:proofErr w:type="spellEnd"/>
      <w:proofErr w:type="gramEnd"/>
      <w:r w:rsidRPr="001E0DBA">
        <w:rPr>
          <w:rFonts w:cstheme="minorHAnsi"/>
          <w:color w:val="000000"/>
        </w:rPr>
        <w:t xml:space="preserve"> and among others.</w:t>
      </w:r>
    </w:p>
    <w:p w14:paraId="6E68A2F3" w14:textId="77777777" w:rsidR="00DC278D" w:rsidRDefault="00DC278D" w:rsidP="00EF44DF">
      <w:pPr>
        <w:spacing w:line="240" w:lineRule="auto"/>
        <w:jc w:val="both"/>
        <w:rPr>
          <w:rFonts w:cstheme="minorHAnsi"/>
          <w:color w:val="000000"/>
        </w:rPr>
      </w:pPr>
    </w:p>
    <w:p w14:paraId="3F403A84" w14:textId="1A815369" w:rsidR="00DC278D" w:rsidRPr="00060D72" w:rsidRDefault="00DC278D" w:rsidP="00DC278D">
      <w:pPr>
        <w:pStyle w:val="Heading2"/>
        <w:rPr>
          <w:rFonts w:asciiTheme="minorHAnsi" w:hAnsiTheme="minorHAnsi" w:cstheme="minorHAnsi"/>
          <w:b/>
          <w:sz w:val="28"/>
        </w:rPr>
      </w:pPr>
      <w:bookmarkStart w:id="91" w:name="_Toc174634189"/>
      <w:r w:rsidRPr="00060D72">
        <w:rPr>
          <w:rFonts w:asciiTheme="minorHAnsi" w:hAnsiTheme="minorHAnsi" w:cstheme="minorHAnsi"/>
          <w:b/>
          <w:sz w:val="28"/>
        </w:rPr>
        <w:lastRenderedPageBreak/>
        <w:t>Sample referral to Public Health Laboratories</w:t>
      </w:r>
      <w:bookmarkEnd w:id="91"/>
      <w:r w:rsidRPr="00060D72">
        <w:rPr>
          <w:rFonts w:asciiTheme="minorHAnsi" w:hAnsiTheme="minorHAnsi" w:cstheme="minorHAnsi"/>
          <w:b/>
          <w:sz w:val="28"/>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876"/>
        <w:gridCol w:w="1980"/>
        <w:gridCol w:w="2096"/>
        <w:gridCol w:w="1774"/>
      </w:tblGrid>
      <w:tr w:rsidR="00DC278D" w:rsidRPr="00715781" w14:paraId="3FFF6F6B" w14:textId="77777777" w:rsidTr="007F0BE1">
        <w:tc>
          <w:tcPr>
            <w:tcW w:w="719" w:type="dxa"/>
          </w:tcPr>
          <w:p w14:paraId="564F50B9" w14:textId="77777777" w:rsidR="00DC278D" w:rsidRPr="00FC3043" w:rsidRDefault="00DC278D" w:rsidP="00FC3043">
            <w:pPr>
              <w:jc w:val="center"/>
              <w:rPr>
                <w:rFonts w:cstheme="minorHAnsi"/>
                <w:b/>
                <w:bCs/>
                <w:sz w:val="24"/>
              </w:rPr>
            </w:pPr>
            <w:proofErr w:type="spellStart"/>
            <w:r w:rsidRPr="00FC3043">
              <w:rPr>
                <w:rFonts w:cstheme="minorHAnsi"/>
                <w:b/>
                <w:bCs/>
                <w:sz w:val="24"/>
              </w:rPr>
              <w:t>S.No</w:t>
            </w:r>
            <w:proofErr w:type="spellEnd"/>
          </w:p>
        </w:tc>
        <w:tc>
          <w:tcPr>
            <w:tcW w:w="2876" w:type="dxa"/>
          </w:tcPr>
          <w:p w14:paraId="3BD8AD63" w14:textId="77777777" w:rsidR="00DC278D" w:rsidRPr="00FC3043" w:rsidRDefault="00DC278D" w:rsidP="00FC3043">
            <w:pPr>
              <w:jc w:val="center"/>
              <w:rPr>
                <w:rFonts w:cstheme="minorHAnsi"/>
                <w:b/>
                <w:bCs/>
                <w:sz w:val="24"/>
              </w:rPr>
            </w:pPr>
            <w:r w:rsidRPr="00FC3043">
              <w:rPr>
                <w:rFonts w:cstheme="minorHAnsi"/>
                <w:b/>
                <w:bCs/>
                <w:sz w:val="24"/>
              </w:rPr>
              <w:t>Laboratories/Institute</w:t>
            </w:r>
          </w:p>
        </w:tc>
        <w:tc>
          <w:tcPr>
            <w:tcW w:w="1980" w:type="dxa"/>
          </w:tcPr>
          <w:p w14:paraId="02808330" w14:textId="77777777" w:rsidR="00DC278D" w:rsidRPr="00FC3043" w:rsidRDefault="00DC278D" w:rsidP="00FC3043">
            <w:pPr>
              <w:jc w:val="center"/>
              <w:rPr>
                <w:rFonts w:cstheme="minorHAnsi"/>
                <w:b/>
                <w:bCs/>
                <w:sz w:val="24"/>
              </w:rPr>
            </w:pPr>
            <w:r w:rsidRPr="00FC3043">
              <w:rPr>
                <w:rFonts w:cstheme="minorHAnsi"/>
                <w:b/>
                <w:bCs/>
                <w:sz w:val="24"/>
              </w:rPr>
              <w:t>City/Province</w:t>
            </w:r>
          </w:p>
        </w:tc>
        <w:tc>
          <w:tcPr>
            <w:tcW w:w="2096" w:type="dxa"/>
          </w:tcPr>
          <w:p w14:paraId="17358236" w14:textId="77777777" w:rsidR="00DC278D" w:rsidRPr="00FC3043" w:rsidRDefault="00DC278D" w:rsidP="00FC3043">
            <w:pPr>
              <w:jc w:val="center"/>
              <w:rPr>
                <w:rFonts w:cstheme="minorHAnsi"/>
                <w:b/>
                <w:bCs/>
                <w:sz w:val="24"/>
              </w:rPr>
            </w:pPr>
            <w:r w:rsidRPr="00FC3043">
              <w:rPr>
                <w:rFonts w:cstheme="minorHAnsi"/>
                <w:b/>
                <w:bCs/>
                <w:sz w:val="24"/>
              </w:rPr>
              <w:t>Focal Person</w:t>
            </w:r>
          </w:p>
        </w:tc>
        <w:tc>
          <w:tcPr>
            <w:tcW w:w="1774" w:type="dxa"/>
          </w:tcPr>
          <w:p w14:paraId="7AD106D1" w14:textId="77777777" w:rsidR="00DC278D" w:rsidRPr="00FC3043" w:rsidRDefault="00DC278D" w:rsidP="00FC3043">
            <w:pPr>
              <w:jc w:val="center"/>
              <w:rPr>
                <w:rFonts w:cstheme="minorHAnsi"/>
                <w:b/>
                <w:bCs/>
                <w:sz w:val="24"/>
              </w:rPr>
            </w:pPr>
            <w:r w:rsidRPr="00FC3043">
              <w:rPr>
                <w:rFonts w:cstheme="minorHAnsi"/>
                <w:b/>
                <w:bCs/>
                <w:sz w:val="24"/>
              </w:rPr>
              <w:t>Contact #</w:t>
            </w:r>
          </w:p>
        </w:tc>
      </w:tr>
      <w:tr w:rsidR="00DC278D" w:rsidRPr="00715781" w14:paraId="69483D42" w14:textId="77777777" w:rsidTr="007F0BE1">
        <w:tc>
          <w:tcPr>
            <w:tcW w:w="719" w:type="dxa"/>
            <w:vAlign w:val="center"/>
          </w:tcPr>
          <w:p w14:paraId="45624080" w14:textId="77777777" w:rsidR="00DC278D" w:rsidRPr="00FC3043" w:rsidRDefault="00DC278D" w:rsidP="00CF78A9">
            <w:pPr>
              <w:jc w:val="center"/>
              <w:rPr>
                <w:rFonts w:cstheme="minorHAnsi"/>
                <w:b/>
                <w:color w:val="000000" w:themeColor="text1"/>
              </w:rPr>
            </w:pPr>
            <w:r w:rsidRPr="00FC3043">
              <w:rPr>
                <w:rFonts w:cstheme="minorHAnsi"/>
                <w:b/>
                <w:color w:val="000000" w:themeColor="text1"/>
              </w:rPr>
              <w:t>1</w:t>
            </w:r>
          </w:p>
        </w:tc>
        <w:tc>
          <w:tcPr>
            <w:tcW w:w="2876" w:type="dxa"/>
            <w:vAlign w:val="center"/>
          </w:tcPr>
          <w:p w14:paraId="6551462A" w14:textId="77777777" w:rsidR="00DC278D" w:rsidRPr="00FC3043" w:rsidRDefault="00DC278D" w:rsidP="00FC3043">
            <w:pPr>
              <w:jc w:val="center"/>
              <w:rPr>
                <w:rFonts w:cstheme="minorHAnsi"/>
                <w:color w:val="000000" w:themeColor="text1"/>
              </w:rPr>
            </w:pPr>
            <w:r w:rsidRPr="00FC3043">
              <w:rPr>
                <w:rFonts w:cstheme="minorHAnsi"/>
                <w:color w:val="000000" w:themeColor="text1"/>
              </w:rPr>
              <w:t>National Institute of Health (NIH)</w:t>
            </w:r>
          </w:p>
        </w:tc>
        <w:tc>
          <w:tcPr>
            <w:tcW w:w="1980" w:type="dxa"/>
            <w:vAlign w:val="center"/>
          </w:tcPr>
          <w:p w14:paraId="79FDA706" w14:textId="77777777" w:rsidR="00DC278D" w:rsidRPr="00FC3043" w:rsidRDefault="00DC278D" w:rsidP="00FC3043">
            <w:pPr>
              <w:jc w:val="center"/>
              <w:rPr>
                <w:rFonts w:cstheme="minorHAnsi"/>
                <w:color w:val="000000" w:themeColor="text1"/>
              </w:rPr>
            </w:pPr>
            <w:r w:rsidRPr="00FC3043">
              <w:rPr>
                <w:rFonts w:cstheme="minorHAnsi"/>
                <w:color w:val="000000" w:themeColor="text1"/>
              </w:rPr>
              <w:t>Islamabad</w:t>
            </w:r>
          </w:p>
        </w:tc>
        <w:tc>
          <w:tcPr>
            <w:tcW w:w="2096" w:type="dxa"/>
            <w:vAlign w:val="center"/>
          </w:tcPr>
          <w:p w14:paraId="12FD955B" w14:textId="77777777" w:rsidR="00DC278D" w:rsidRPr="00FC3043" w:rsidRDefault="00DC278D" w:rsidP="00FC3043">
            <w:pPr>
              <w:jc w:val="center"/>
              <w:rPr>
                <w:rFonts w:cstheme="minorHAnsi"/>
                <w:color w:val="000000" w:themeColor="text1"/>
              </w:rPr>
            </w:pPr>
            <w:r w:rsidRPr="00FC3043">
              <w:rPr>
                <w:rFonts w:cstheme="minorHAnsi"/>
                <w:color w:val="000000" w:themeColor="text1"/>
              </w:rPr>
              <w:t xml:space="preserve">Dr. </w:t>
            </w:r>
            <w:proofErr w:type="spellStart"/>
            <w:r w:rsidRPr="00FC3043">
              <w:rPr>
                <w:rFonts w:cstheme="minorHAnsi"/>
                <w:color w:val="000000" w:themeColor="text1"/>
              </w:rPr>
              <w:t>Massab</w:t>
            </w:r>
            <w:proofErr w:type="spellEnd"/>
            <w:r w:rsidRPr="00FC3043">
              <w:rPr>
                <w:rFonts w:cstheme="minorHAnsi"/>
                <w:color w:val="000000" w:themeColor="text1"/>
              </w:rPr>
              <w:t xml:space="preserve"> </w:t>
            </w:r>
            <w:proofErr w:type="spellStart"/>
            <w:r w:rsidRPr="00FC3043">
              <w:rPr>
                <w:rFonts w:cstheme="minorHAnsi"/>
                <w:color w:val="000000" w:themeColor="text1"/>
              </w:rPr>
              <w:t>Umair</w:t>
            </w:r>
            <w:proofErr w:type="spellEnd"/>
          </w:p>
        </w:tc>
        <w:tc>
          <w:tcPr>
            <w:tcW w:w="1774" w:type="dxa"/>
            <w:vAlign w:val="center"/>
          </w:tcPr>
          <w:p w14:paraId="2557876C" w14:textId="77777777" w:rsidR="00DC278D" w:rsidRPr="00FC3043" w:rsidRDefault="00DC278D" w:rsidP="00FC3043">
            <w:pPr>
              <w:jc w:val="center"/>
              <w:rPr>
                <w:rFonts w:cstheme="minorHAnsi"/>
                <w:color w:val="000000" w:themeColor="text1"/>
              </w:rPr>
            </w:pPr>
            <w:r w:rsidRPr="00FC3043">
              <w:rPr>
                <w:rFonts w:cstheme="minorHAnsi"/>
                <w:color w:val="000000" w:themeColor="text1"/>
              </w:rPr>
              <w:t>051-9255082; 0345-5176169</w:t>
            </w:r>
          </w:p>
          <w:p w14:paraId="29F2F907" w14:textId="77777777" w:rsidR="00DC278D" w:rsidRPr="00FC3043" w:rsidRDefault="00DC278D" w:rsidP="00FC3043">
            <w:pPr>
              <w:jc w:val="center"/>
              <w:rPr>
                <w:rFonts w:cstheme="minorHAnsi"/>
                <w:color w:val="000000" w:themeColor="text1"/>
              </w:rPr>
            </w:pPr>
          </w:p>
        </w:tc>
      </w:tr>
      <w:tr w:rsidR="00DC278D" w:rsidRPr="00715781" w14:paraId="55755F5B" w14:textId="77777777" w:rsidTr="007F0BE1">
        <w:tc>
          <w:tcPr>
            <w:tcW w:w="719" w:type="dxa"/>
            <w:vAlign w:val="center"/>
          </w:tcPr>
          <w:p w14:paraId="13630444" w14:textId="77777777" w:rsidR="00DC278D" w:rsidRPr="00FC3043" w:rsidRDefault="00DC278D" w:rsidP="00CF78A9">
            <w:pPr>
              <w:jc w:val="center"/>
              <w:rPr>
                <w:rFonts w:cstheme="minorHAnsi"/>
                <w:b/>
                <w:color w:val="000000" w:themeColor="text1"/>
              </w:rPr>
            </w:pPr>
            <w:r w:rsidRPr="00FC3043">
              <w:rPr>
                <w:rFonts w:cstheme="minorHAnsi"/>
                <w:b/>
                <w:color w:val="000000" w:themeColor="text1"/>
              </w:rPr>
              <w:t>2</w:t>
            </w:r>
          </w:p>
        </w:tc>
        <w:tc>
          <w:tcPr>
            <w:tcW w:w="2876" w:type="dxa"/>
            <w:vAlign w:val="center"/>
          </w:tcPr>
          <w:p w14:paraId="58A75EC5" w14:textId="77777777" w:rsidR="00DC278D" w:rsidRPr="00FC3043" w:rsidRDefault="00DC278D" w:rsidP="00FC3043">
            <w:pPr>
              <w:jc w:val="center"/>
              <w:rPr>
                <w:rFonts w:cstheme="minorHAnsi"/>
                <w:color w:val="000000" w:themeColor="text1"/>
              </w:rPr>
            </w:pPr>
            <w:r w:rsidRPr="00FC3043">
              <w:rPr>
                <w:rFonts w:cstheme="minorHAnsi"/>
                <w:color w:val="000000" w:themeColor="text1"/>
              </w:rPr>
              <w:t>Punjab AIDS Control Program (PACP)</w:t>
            </w:r>
          </w:p>
        </w:tc>
        <w:tc>
          <w:tcPr>
            <w:tcW w:w="1980" w:type="dxa"/>
            <w:vAlign w:val="center"/>
          </w:tcPr>
          <w:p w14:paraId="27EBA301" w14:textId="77777777" w:rsidR="00DC278D" w:rsidRPr="00FC3043" w:rsidRDefault="00DC278D" w:rsidP="00FC3043">
            <w:pPr>
              <w:jc w:val="center"/>
              <w:rPr>
                <w:rFonts w:cstheme="minorHAnsi"/>
                <w:color w:val="000000" w:themeColor="text1"/>
              </w:rPr>
            </w:pPr>
            <w:r w:rsidRPr="00FC3043">
              <w:rPr>
                <w:rFonts w:cstheme="minorHAnsi"/>
                <w:color w:val="000000" w:themeColor="text1"/>
              </w:rPr>
              <w:t>Lahore, Punjab</w:t>
            </w:r>
          </w:p>
        </w:tc>
        <w:tc>
          <w:tcPr>
            <w:tcW w:w="2096" w:type="dxa"/>
            <w:vMerge w:val="restart"/>
            <w:vAlign w:val="center"/>
          </w:tcPr>
          <w:p w14:paraId="15D9255F" w14:textId="77777777" w:rsidR="00DC278D" w:rsidRPr="00FC3043" w:rsidRDefault="00DC278D" w:rsidP="00FC3043">
            <w:pPr>
              <w:jc w:val="center"/>
              <w:rPr>
                <w:rFonts w:cstheme="minorHAnsi"/>
                <w:color w:val="000000" w:themeColor="text1"/>
              </w:rPr>
            </w:pPr>
            <w:r w:rsidRPr="00FC3043">
              <w:rPr>
                <w:rFonts w:cstheme="minorHAnsi"/>
                <w:color w:val="000000" w:themeColor="text1"/>
              </w:rPr>
              <w:t xml:space="preserve">Dr. </w:t>
            </w:r>
            <w:proofErr w:type="spellStart"/>
            <w:r w:rsidRPr="00FC3043">
              <w:rPr>
                <w:rFonts w:cstheme="minorHAnsi"/>
                <w:color w:val="000000" w:themeColor="text1"/>
              </w:rPr>
              <w:t>Hasnain</w:t>
            </w:r>
            <w:proofErr w:type="spellEnd"/>
            <w:r w:rsidRPr="00FC3043">
              <w:rPr>
                <w:rFonts w:cstheme="minorHAnsi"/>
                <w:color w:val="000000" w:themeColor="text1"/>
              </w:rPr>
              <w:t xml:space="preserve"> </w:t>
            </w:r>
            <w:proofErr w:type="spellStart"/>
            <w:r w:rsidRPr="00FC3043">
              <w:rPr>
                <w:rFonts w:cstheme="minorHAnsi"/>
                <w:color w:val="000000" w:themeColor="text1"/>
              </w:rPr>
              <w:t>Javed</w:t>
            </w:r>
            <w:proofErr w:type="spellEnd"/>
          </w:p>
          <w:p w14:paraId="467B7658" w14:textId="77777777" w:rsidR="00DC278D" w:rsidRPr="00FC3043" w:rsidRDefault="00DC278D" w:rsidP="00FC3043">
            <w:pPr>
              <w:jc w:val="center"/>
              <w:rPr>
                <w:rFonts w:cstheme="minorHAnsi"/>
                <w:color w:val="000000" w:themeColor="text1"/>
              </w:rPr>
            </w:pPr>
          </w:p>
        </w:tc>
        <w:tc>
          <w:tcPr>
            <w:tcW w:w="1774" w:type="dxa"/>
            <w:vMerge w:val="restart"/>
            <w:vAlign w:val="center"/>
          </w:tcPr>
          <w:p w14:paraId="0977D6BA" w14:textId="77777777" w:rsidR="00DC278D" w:rsidRPr="00FC3043" w:rsidRDefault="00DC278D" w:rsidP="00FC3043">
            <w:pPr>
              <w:jc w:val="center"/>
              <w:rPr>
                <w:rFonts w:cstheme="minorHAnsi"/>
                <w:color w:val="000000" w:themeColor="text1"/>
              </w:rPr>
            </w:pPr>
            <w:r w:rsidRPr="00FC3043">
              <w:rPr>
                <w:rFonts w:cstheme="minorHAnsi"/>
                <w:color w:val="000000" w:themeColor="text1"/>
              </w:rPr>
              <w:t>0333-4591434</w:t>
            </w:r>
          </w:p>
        </w:tc>
      </w:tr>
      <w:tr w:rsidR="00DC278D" w:rsidRPr="00715781" w14:paraId="55DECFA9" w14:textId="77777777" w:rsidTr="007F0BE1">
        <w:trPr>
          <w:trHeight w:val="377"/>
        </w:trPr>
        <w:tc>
          <w:tcPr>
            <w:tcW w:w="719" w:type="dxa"/>
            <w:vAlign w:val="center"/>
          </w:tcPr>
          <w:p w14:paraId="12D81255" w14:textId="77777777" w:rsidR="00DC278D" w:rsidRPr="00FC3043" w:rsidRDefault="00DC278D" w:rsidP="00CF78A9">
            <w:pPr>
              <w:jc w:val="center"/>
              <w:rPr>
                <w:rFonts w:cstheme="minorHAnsi"/>
                <w:b/>
                <w:color w:val="000000" w:themeColor="text1"/>
              </w:rPr>
            </w:pPr>
            <w:r w:rsidRPr="00FC3043">
              <w:rPr>
                <w:rFonts w:cstheme="minorHAnsi"/>
                <w:b/>
                <w:color w:val="000000" w:themeColor="text1"/>
              </w:rPr>
              <w:t>3</w:t>
            </w:r>
          </w:p>
        </w:tc>
        <w:tc>
          <w:tcPr>
            <w:tcW w:w="2876" w:type="dxa"/>
            <w:vAlign w:val="center"/>
          </w:tcPr>
          <w:p w14:paraId="06440C6B" w14:textId="77777777" w:rsidR="00DC278D" w:rsidRPr="00FC3043" w:rsidRDefault="00DC278D" w:rsidP="00FC3043">
            <w:pPr>
              <w:jc w:val="center"/>
              <w:rPr>
                <w:rFonts w:cstheme="minorHAnsi"/>
                <w:color w:val="000000" w:themeColor="text1"/>
              </w:rPr>
            </w:pPr>
            <w:r w:rsidRPr="00FC3043">
              <w:rPr>
                <w:rFonts w:cstheme="minorHAnsi"/>
                <w:color w:val="000000" w:themeColor="text1"/>
              </w:rPr>
              <w:t>Institute of Public Health (IPH)</w:t>
            </w:r>
          </w:p>
        </w:tc>
        <w:tc>
          <w:tcPr>
            <w:tcW w:w="1980" w:type="dxa"/>
            <w:vAlign w:val="center"/>
          </w:tcPr>
          <w:p w14:paraId="7B9D078F" w14:textId="77777777" w:rsidR="00DC278D" w:rsidRPr="00FC3043" w:rsidRDefault="00DC278D" w:rsidP="00FC3043">
            <w:pPr>
              <w:jc w:val="center"/>
              <w:rPr>
                <w:rFonts w:cstheme="minorHAnsi"/>
                <w:color w:val="000000" w:themeColor="text1"/>
              </w:rPr>
            </w:pPr>
            <w:r w:rsidRPr="00FC3043">
              <w:rPr>
                <w:rFonts w:cstheme="minorHAnsi"/>
                <w:color w:val="000000" w:themeColor="text1"/>
              </w:rPr>
              <w:t>Lahore, Punjab</w:t>
            </w:r>
          </w:p>
        </w:tc>
        <w:tc>
          <w:tcPr>
            <w:tcW w:w="2096" w:type="dxa"/>
            <w:vMerge/>
            <w:vAlign w:val="center"/>
          </w:tcPr>
          <w:p w14:paraId="5237FCF9" w14:textId="77777777" w:rsidR="00DC278D" w:rsidRPr="00FC3043" w:rsidRDefault="00DC278D" w:rsidP="00FC3043">
            <w:pPr>
              <w:jc w:val="center"/>
              <w:rPr>
                <w:rFonts w:cstheme="minorHAnsi"/>
                <w:color w:val="000000" w:themeColor="text1"/>
              </w:rPr>
            </w:pPr>
          </w:p>
        </w:tc>
        <w:tc>
          <w:tcPr>
            <w:tcW w:w="1774" w:type="dxa"/>
            <w:vMerge/>
            <w:vAlign w:val="center"/>
          </w:tcPr>
          <w:p w14:paraId="48F0B865" w14:textId="77777777" w:rsidR="00DC278D" w:rsidRPr="00FC3043" w:rsidRDefault="00DC278D" w:rsidP="00FC3043">
            <w:pPr>
              <w:jc w:val="center"/>
              <w:rPr>
                <w:rFonts w:cstheme="minorHAnsi"/>
                <w:color w:val="000000" w:themeColor="text1"/>
              </w:rPr>
            </w:pPr>
          </w:p>
        </w:tc>
      </w:tr>
      <w:tr w:rsidR="00DC278D" w:rsidRPr="00715781" w14:paraId="13EDE961" w14:textId="77777777" w:rsidTr="007F0BE1">
        <w:trPr>
          <w:trHeight w:val="377"/>
        </w:trPr>
        <w:tc>
          <w:tcPr>
            <w:tcW w:w="719" w:type="dxa"/>
            <w:vAlign w:val="center"/>
          </w:tcPr>
          <w:p w14:paraId="5FD15F7C" w14:textId="77777777" w:rsidR="00DC278D" w:rsidRPr="00FC3043" w:rsidRDefault="00DC278D" w:rsidP="00CF78A9">
            <w:pPr>
              <w:jc w:val="center"/>
              <w:rPr>
                <w:rFonts w:cstheme="minorHAnsi"/>
                <w:b/>
                <w:color w:val="000000" w:themeColor="text1"/>
              </w:rPr>
            </w:pPr>
            <w:r w:rsidRPr="00FC3043">
              <w:rPr>
                <w:rFonts w:cstheme="minorHAnsi"/>
                <w:b/>
                <w:color w:val="000000" w:themeColor="text1"/>
              </w:rPr>
              <w:t>4</w:t>
            </w:r>
          </w:p>
        </w:tc>
        <w:tc>
          <w:tcPr>
            <w:tcW w:w="2876" w:type="dxa"/>
            <w:vAlign w:val="center"/>
          </w:tcPr>
          <w:p w14:paraId="7E48F0C2" w14:textId="77777777" w:rsidR="00DC278D" w:rsidRPr="00FC3043" w:rsidRDefault="00DC278D" w:rsidP="00FC3043">
            <w:pPr>
              <w:jc w:val="center"/>
              <w:rPr>
                <w:rFonts w:cstheme="minorHAnsi"/>
                <w:color w:val="000000" w:themeColor="text1"/>
              </w:rPr>
            </w:pPr>
            <w:r w:rsidRPr="00FC3043">
              <w:rPr>
                <w:rFonts w:cstheme="minorHAnsi"/>
                <w:color w:val="000000" w:themeColor="text1"/>
              </w:rPr>
              <w:t>Armed Forces Institute of Pathology (AFIP)</w:t>
            </w:r>
          </w:p>
        </w:tc>
        <w:tc>
          <w:tcPr>
            <w:tcW w:w="1980" w:type="dxa"/>
            <w:vAlign w:val="center"/>
          </w:tcPr>
          <w:p w14:paraId="4F494513" w14:textId="77777777" w:rsidR="00DC278D" w:rsidRPr="00FC3043" w:rsidRDefault="00DC278D" w:rsidP="00FC3043">
            <w:pPr>
              <w:jc w:val="center"/>
              <w:rPr>
                <w:rFonts w:cstheme="minorHAnsi"/>
                <w:color w:val="000000" w:themeColor="text1"/>
              </w:rPr>
            </w:pPr>
            <w:r w:rsidRPr="00FC3043">
              <w:rPr>
                <w:rFonts w:cstheme="minorHAnsi"/>
                <w:color w:val="000000" w:themeColor="text1"/>
              </w:rPr>
              <w:t>Rawalpindi, Punjab</w:t>
            </w:r>
          </w:p>
        </w:tc>
        <w:tc>
          <w:tcPr>
            <w:tcW w:w="2096" w:type="dxa"/>
            <w:vAlign w:val="center"/>
          </w:tcPr>
          <w:p w14:paraId="48EBDAD2" w14:textId="77777777" w:rsidR="00DC278D" w:rsidRPr="00FC3043" w:rsidRDefault="00DC278D" w:rsidP="00FC3043">
            <w:pPr>
              <w:jc w:val="center"/>
              <w:rPr>
                <w:rFonts w:cstheme="minorHAnsi"/>
                <w:color w:val="000000" w:themeColor="text1"/>
              </w:rPr>
            </w:pPr>
            <w:r w:rsidRPr="00FC3043">
              <w:rPr>
                <w:rFonts w:cstheme="minorHAnsi"/>
                <w:color w:val="000000" w:themeColor="text1"/>
              </w:rPr>
              <w:t xml:space="preserve">Maj. Gen. </w:t>
            </w:r>
            <w:proofErr w:type="spellStart"/>
            <w:r w:rsidRPr="00FC3043">
              <w:rPr>
                <w:rFonts w:cstheme="minorHAnsi"/>
                <w:color w:val="000000" w:themeColor="text1"/>
              </w:rPr>
              <w:t>Eijaz</w:t>
            </w:r>
            <w:proofErr w:type="spellEnd"/>
            <w:r w:rsidRPr="00FC3043">
              <w:rPr>
                <w:rFonts w:cstheme="minorHAnsi"/>
                <w:color w:val="000000" w:themeColor="text1"/>
              </w:rPr>
              <w:t xml:space="preserve"> </w:t>
            </w:r>
            <w:proofErr w:type="spellStart"/>
            <w:r w:rsidRPr="00FC3043">
              <w:rPr>
                <w:rFonts w:cstheme="minorHAnsi"/>
                <w:color w:val="000000" w:themeColor="text1"/>
              </w:rPr>
              <w:t>Ghani</w:t>
            </w:r>
            <w:proofErr w:type="spellEnd"/>
          </w:p>
        </w:tc>
        <w:tc>
          <w:tcPr>
            <w:tcW w:w="1774" w:type="dxa"/>
            <w:vAlign w:val="center"/>
          </w:tcPr>
          <w:p w14:paraId="1B3679DE" w14:textId="77777777" w:rsidR="00DC278D" w:rsidRPr="00FC3043" w:rsidRDefault="00DC278D" w:rsidP="00FC3043">
            <w:pPr>
              <w:jc w:val="center"/>
              <w:rPr>
                <w:rFonts w:cstheme="minorHAnsi"/>
                <w:color w:val="000000" w:themeColor="text1"/>
              </w:rPr>
            </w:pPr>
            <w:r w:rsidRPr="00FC3043">
              <w:rPr>
                <w:rFonts w:cstheme="minorHAnsi"/>
                <w:color w:val="000000" w:themeColor="text1"/>
              </w:rPr>
              <w:t>0300-9543557</w:t>
            </w:r>
          </w:p>
        </w:tc>
      </w:tr>
      <w:tr w:rsidR="00DC278D" w:rsidRPr="00715781" w14:paraId="164BA8A7" w14:textId="77777777" w:rsidTr="007F0BE1">
        <w:tc>
          <w:tcPr>
            <w:tcW w:w="719" w:type="dxa"/>
            <w:vAlign w:val="center"/>
          </w:tcPr>
          <w:p w14:paraId="291EFCC4" w14:textId="77777777" w:rsidR="00DC278D" w:rsidRPr="00FC3043" w:rsidRDefault="00DC278D" w:rsidP="00CF78A9">
            <w:pPr>
              <w:jc w:val="center"/>
              <w:rPr>
                <w:rFonts w:cstheme="minorHAnsi"/>
                <w:b/>
                <w:color w:val="000000" w:themeColor="text1"/>
              </w:rPr>
            </w:pPr>
            <w:r w:rsidRPr="00FC3043">
              <w:rPr>
                <w:rFonts w:cstheme="minorHAnsi"/>
                <w:b/>
                <w:color w:val="000000" w:themeColor="text1"/>
              </w:rPr>
              <w:t>5</w:t>
            </w:r>
          </w:p>
        </w:tc>
        <w:tc>
          <w:tcPr>
            <w:tcW w:w="2876" w:type="dxa"/>
            <w:vAlign w:val="center"/>
          </w:tcPr>
          <w:p w14:paraId="24D3AC78" w14:textId="77777777" w:rsidR="00DC278D" w:rsidRPr="00FC3043" w:rsidRDefault="00DC278D" w:rsidP="00FC3043">
            <w:pPr>
              <w:jc w:val="center"/>
              <w:rPr>
                <w:rFonts w:cstheme="minorHAnsi"/>
                <w:color w:val="000000" w:themeColor="text1"/>
              </w:rPr>
            </w:pPr>
            <w:r w:rsidRPr="00FC3043">
              <w:rPr>
                <w:rFonts w:cstheme="minorHAnsi"/>
                <w:color w:val="000000" w:themeColor="text1"/>
              </w:rPr>
              <w:t>Khyber Medical University (KMU)</w:t>
            </w:r>
          </w:p>
        </w:tc>
        <w:tc>
          <w:tcPr>
            <w:tcW w:w="1980" w:type="dxa"/>
            <w:vAlign w:val="center"/>
          </w:tcPr>
          <w:p w14:paraId="678C3316" w14:textId="77777777" w:rsidR="00DC278D" w:rsidRPr="00FC3043" w:rsidRDefault="00DC278D" w:rsidP="00FC3043">
            <w:pPr>
              <w:jc w:val="center"/>
              <w:rPr>
                <w:rFonts w:cstheme="minorHAnsi"/>
                <w:color w:val="000000" w:themeColor="text1"/>
              </w:rPr>
            </w:pPr>
            <w:r w:rsidRPr="00FC3043">
              <w:rPr>
                <w:rFonts w:cstheme="minorHAnsi"/>
                <w:color w:val="000000" w:themeColor="text1"/>
              </w:rPr>
              <w:t xml:space="preserve">Peshawar, Khyber </w:t>
            </w:r>
            <w:proofErr w:type="spellStart"/>
            <w:r w:rsidRPr="00FC3043">
              <w:rPr>
                <w:rFonts w:cstheme="minorHAnsi"/>
                <w:color w:val="000000" w:themeColor="text1"/>
              </w:rPr>
              <w:t>Pakhtunkhuwa</w:t>
            </w:r>
            <w:proofErr w:type="spellEnd"/>
          </w:p>
        </w:tc>
        <w:tc>
          <w:tcPr>
            <w:tcW w:w="2096" w:type="dxa"/>
            <w:vAlign w:val="center"/>
          </w:tcPr>
          <w:p w14:paraId="0890B560" w14:textId="77777777" w:rsidR="00DC278D" w:rsidRPr="00FC3043" w:rsidRDefault="00DC278D" w:rsidP="00FC3043">
            <w:pPr>
              <w:jc w:val="center"/>
              <w:rPr>
                <w:rFonts w:cstheme="minorHAnsi"/>
                <w:color w:val="000000" w:themeColor="text1"/>
              </w:rPr>
            </w:pPr>
            <w:r w:rsidRPr="00FC3043">
              <w:rPr>
                <w:rFonts w:cstheme="minorHAnsi"/>
                <w:color w:val="000000" w:themeColor="text1"/>
              </w:rPr>
              <w:t xml:space="preserve">Dr. </w:t>
            </w:r>
            <w:proofErr w:type="spellStart"/>
            <w:r w:rsidRPr="00FC3043">
              <w:rPr>
                <w:rFonts w:cstheme="minorHAnsi"/>
                <w:color w:val="000000" w:themeColor="text1"/>
              </w:rPr>
              <w:t>Yasar</w:t>
            </w:r>
            <w:proofErr w:type="spellEnd"/>
            <w:r w:rsidRPr="00FC3043">
              <w:rPr>
                <w:rFonts w:cstheme="minorHAnsi"/>
                <w:color w:val="000000" w:themeColor="text1"/>
              </w:rPr>
              <w:t xml:space="preserve"> </w:t>
            </w:r>
            <w:proofErr w:type="spellStart"/>
            <w:r w:rsidRPr="00FC3043">
              <w:rPr>
                <w:rFonts w:cstheme="minorHAnsi"/>
                <w:color w:val="000000" w:themeColor="text1"/>
              </w:rPr>
              <w:t>Yousafzai</w:t>
            </w:r>
            <w:proofErr w:type="spellEnd"/>
          </w:p>
        </w:tc>
        <w:tc>
          <w:tcPr>
            <w:tcW w:w="1774" w:type="dxa"/>
            <w:vAlign w:val="center"/>
          </w:tcPr>
          <w:p w14:paraId="328AEA4F" w14:textId="77777777" w:rsidR="00DC278D" w:rsidRPr="00FC3043" w:rsidRDefault="00DC278D" w:rsidP="00FC3043">
            <w:pPr>
              <w:jc w:val="center"/>
              <w:rPr>
                <w:rFonts w:cstheme="minorHAnsi"/>
                <w:color w:val="000000" w:themeColor="text1"/>
              </w:rPr>
            </w:pPr>
            <w:r w:rsidRPr="00FC3043">
              <w:rPr>
                <w:rFonts w:cstheme="minorHAnsi"/>
                <w:color w:val="000000" w:themeColor="text1"/>
              </w:rPr>
              <w:t>0321-9054010</w:t>
            </w:r>
          </w:p>
        </w:tc>
      </w:tr>
      <w:tr w:rsidR="00DC278D" w:rsidRPr="00715781" w14:paraId="2092D38A" w14:textId="77777777" w:rsidTr="007F0BE1">
        <w:tc>
          <w:tcPr>
            <w:tcW w:w="719" w:type="dxa"/>
            <w:vAlign w:val="center"/>
          </w:tcPr>
          <w:p w14:paraId="6F91BAE0" w14:textId="77777777" w:rsidR="00DC278D" w:rsidRPr="00FC3043" w:rsidRDefault="00DC278D" w:rsidP="00CF78A9">
            <w:pPr>
              <w:jc w:val="center"/>
              <w:rPr>
                <w:rFonts w:cstheme="minorHAnsi"/>
                <w:b/>
                <w:color w:val="000000" w:themeColor="text1"/>
              </w:rPr>
            </w:pPr>
            <w:r w:rsidRPr="00FC3043">
              <w:rPr>
                <w:rFonts w:cstheme="minorHAnsi"/>
                <w:b/>
                <w:color w:val="000000" w:themeColor="text1"/>
              </w:rPr>
              <w:t>6</w:t>
            </w:r>
          </w:p>
        </w:tc>
        <w:tc>
          <w:tcPr>
            <w:tcW w:w="2876" w:type="dxa"/>
            <w:vAlign w:val="center"/>
          </w:tcPr>
          <w:p w14:paraId="44BB03A8" w14:textId="77777777" w:rsidR="00DC278D" w:rsidRPr="00FC3043" w:rsidRDefault="00DC278D" w:rsidP="00FC3043">
            <w:pPr>
              <w:jc w:val="center"/>
              <w:rPr>
                <w:rFonts w:cstheme="minorHAnsi"/>
                <w:color w:val="000000" w:themeColor="text1"/>
              </w:rPr>
            </w:pPr>
            <w:r w:rsidRPr="00FC3043">
              <w:rPr>
                <w:rFonts w:cstheme="minorHAnsi"/>
                <w:color w:val="000000" w:themeColor="text1"/>
              </w:rPr>
              <w:t>Fatima Jinnah General &amp; Chest Hospital</w:t>
            </w:r>
          </w:p>
        </w:tc>
        <w:tc>
          <w:tcPr>
            <w:tcW w:w="1980" w:type="dxa"/>
            <w:vAlign w:val="center"/>
          </w:tcPr>
          <w:p w14:paraId="55882D9B" w14:textId="77777777" w:rsidR="00DC278D" w:rsidRPr="00FC3043" w:rsidRDefault="00DC278D" w:rsidP="00FC3043">
            <w:pPr>
              <w:jc w:val="center"/>
              <w:rPr>
                <w:rFonts w:cstheme="minorHAnsi"/>
                <w:color w:val="000000" w:themeColor="text1"/>
              </w:rPr>
            </w:pPr>
            <w:r w:rsidRPr="00FC3043">
              <w:rPr>
                <w:rFonts w:cstheme="minorHAnsi"/>
                <w:color w:val="000000" w:themeColor="text1"/>
              </w:rPr>
              <w:t>Quetta, Balochistan</w:t>
            </w:r>
          </w:p>
        </w:tc>
        <w:tc>
          <w:tcPr>
            <w:tcW w:w="2096" w:type="dxa"/>
            <w:vAlign w:val="center"/>
          </w:tcPr>
          <w:p w14:paraId="644A6A86" w14:textId="77777777" w:rsidR="00DC278D" w:rsidRPr="00FC3043" w:rsidRDefault="00DC278D" w:rsidP="00FC3043">
            <w:pPr>
              <w:jc w:val="center"/>
              <w:rPr>
                <w:rFonts w:cstheme="minorHAnsi"/>
                <w:color w:val="000000" w:themeColor="text1"/>
              </w:rPr>
            </w:pPr>
            <w:r w:rsidRPr="00FC3043">
              <w:rPr>
                <w:rFonts w:cstheme="minorHAnsi"/>
                <w:color w:val="000000" w:themeColor="text1"/>
              </w:rPr>
              <w:t>Mr. Adnan Mughal</w:t>
            </w:r>
          </w:p>
        </w:tc>
        <w:tc>
          <w:tcPr>
            <w:tcW w:w="1774" w:type="dxa"/>
            <w:vAlign w:val="center"/>
          </w:tcPr>
          <w:p w14:paraId="15E58101" w14:textId="77777777" w:rsidR="00DC278D" w:rsidRPr="00FC3043" w:rsidRDefault="00DC278D" w:rsidP="00FC3043">
            <w:pPr>
              <w:jc w:val="center"/>
              <w:rPr>
                <w:rFonts w:cstheme="minorHAnsi"/>
                <w:color w:val="000000" w:themeColor="text1"/>
              </w:rPr>
            </w:pPr>
            <w:r w:rsidRPr="00FC3043">
              <w:rPr>
                <w:rFonts w:cstheme="minorHAnsi"/>
                <w:color w:val="000000" w:themeColor="text1"/>
              </w:rPr>
              <w:t>0322-8120020</w:t>
            </w:r>
          </w:p>
        </w:tc>
      </w:tr>
      <w:tr w:rsidR="00DC278D" w:rsidRPr="00715781" w14:paraId="04740E67" w14:textId="77777777" w:rsidTr="007F0BE1">
        <w:tc>
          <w:tcPr>
            <w:tcW w:w="719" w:type="dxa"/>
            <w:vAlign w:val="center"/>
          </w:tcPr>
          <w:p w14:paraId="3BCA163F" w14:textId="77777777" w:rsidR="00DC278D" w:rsidRPr="00FC3043" w:rsidRDefault="00DC278D" w:rsidP="00CF78A9">
            <w:pPr>
              <w:jc w:val="center"/>
              <w:rPr>
                <w:rFonts w:cstheme="minorHAnsi"/>
                <w:b/>
                <w:color w:val="000000" w:themeColor="text1"/>
              </w:rPr>
            </w:pPr>
            <w:r w:rsidRPr="00FC3043">
              <w:rPr>
                <w:rFonts w:cstheme="minorHAnsi"/>
                <w:b/>
                <w:color w:val="000000" w:themeColor="text1"/>
              </w:rPr>
              <w:t>7</w:t>
            </w:r>
          </w:p>
        </w:tc>
        <w:tc>
          <w:tcPr>
            <w:tcW w:w="2876" w:type="dxa"/>
            <w:vAlign w:val="center"/>
          </w:tcPr>
          <w:p w14:paraId="52C442CE" w14:textId="77777777" w:rsidR="00DC278D" w:rsidRPr="00FC3043" w:rsidRDefault="00DC278D" w:rsidP="00FC3043">
            <w:pPr>
              <w:jc w:val="center"/>
              <w:rPr>
                <w:rFonts w:cstheme="minorHAnsi"/>
                <w:color w:val="000000" w:themeColor="text1"/>
              </w:rPr>
            </w:pPr>
            <w:r w:rsidRPr="00FC3043">
              <w:rPr>
                <w:rFonts w:cstheme="minorHAnsi"/>
                <w:color w:val="000000" w:themeColor="text1"/>
              </w:rPr>
              <w:t>Dow University of Health Sciences (DUHS)</w:t>
            </w:r>
          </w:p>
        </w:tc>
        <w:tc>
          <w:tcPr>
            <w:tcW w:w="1980" w:type="dxa"/>
            <w:vAlign w:val="center"/>
          </w:tcPr>
          <w:p w14:paraId="4E43C375" w14:textId="77777777" w:rsidR="00DC278D" w:rsidRPr="00FC3043" w:rsidRDefault="00DC278D" w:rsidP="00FC3043">
            <w:pPr>
              <w:jc w:val="center"/>
              <w:rPr>
                <w:rFonts w:cstheme="minorHAnsi"/>
                <w:color w:val="000000" w:themeColor="text1"/>
              </w:rPr>
            </w:pPr>
            <w:r w:rsidRPr="00FC3043">
              <w:rPr>
                <w:rFonts w:cstheme="minorHAnsi"/>
                <w:color w:val="000000" w:themeColor="text1"/>
              </w:rPr>
              <w:t>Karachi, Sindh</w:t>
            </w:r>
          </w:p>
        </w:tc>
        <w:tc>
          <w:tcPr>
            <w:tcW w:w="2096" w:type="dxa"/>
            <w:vAlign w:val="center"/>
          </w:tcPr>
          <w:p w14:paraId="18AE4B8E" w14:textId="77777777" w:rsidR="00DC278D" w:rsidRPr="00FC3043" w:rsidRDefault="00DC278D" w:rsidP="00FC3043">
            <w:pPr>
              <w:jc w:val="center"/>
              <w:rPr>
                <w:rFonts w:cstheme="minorHAnsi"/>
                <w:color w:val="000000" w:themeColor="text1"/>
              </w:rPr>
            </w:pPr>
            <w:r w:rsidRPr="00FC3043">
              <w:rPr>
                <w:rFonts w:cstheme="minorHAnsi"/>
                <w:color w:val="000000" w:themeColor="text1"/>
              </w:rPr>
              <w:t>Dr. Saeed Khan</w:t>
            </w:r>
          </w:p>
        </w:tc>
        <w:tc>
          <w:tcPr>
            <w:tcW w:w="1774" w:type="dxa"/>
            <w:vAlign w:val="center"/>
          </w:tcPr>
          <w:p w14:paraId="71953736" w14:textId="77777777" w:rsidR="00DC278D" w:rsidRPr="00FC3043" w:rsidRDefault="00DC278D" w:rsidP="00FC3043">
            <w:pPr>
              <w:jc w:val="center"/>
              <w:rPr>
                <w:rFonts w:cstheme="minorHAnsi"/>
                <w:color w:val="000000" w:themeColor="text1"/>
              </w:rPr>
            </w:pPr>
            <w:r w:rsidRPr="00FC3043">
              <w:rPr>
                <w:rFonts w:cstheme="minorHAnsi"/>
                <w:color w:val="000000" w:themeColor="text1"/>
              </w:rPr>
              <w:t>0333-2276556</w:t>
            </w:r>
          </w:p>
        </w:tc>
      </w:tr>
      <w:tr w:rsidR="00DC278D" w:rsidRPr="00715781" w14:paraId="325DD60C" w14:textId="77777777" w:rsidTr="007F0BE1">
        <w:trPr>
          <w:trHeight w:val="368"/>
        </w:trPr>
        <w:tc>
          <w:tcPr>
            <w:tcW w:w="719" w:type="dxa"/>
            <w:vAlign w:val="center"/>
          </w:tcPr>
          <w:p w14:paraId="73593B97" w14:textId="77777777" w:rsidR="00DC278D" w:rsidRPr="00FC3043" w:rsidRDefault="00DC278D" w:rsidP="00CF78A9">
            <w:pPr>
              <w:jc w:val="center"/>
              <w:rPr>
                <w:rFonts w:cstheme="minorHAnsi"/>
                <w:b/>
                <w:color w:val="000000" w:themeColor="text1"/>
              </w:rPr>
            </w:pPr>
            <w:r w:rsidRPr="00FC3043">
              <w:rPr>
                <w:rFonts w:cstheme="minorHAnsi"/>
                <w:b/>
                <w:color w:val="000000" w:themeColor="text1"/>
              </w:rPr>
              <w:t>8</w:t>
            </w:r>
          </w:p>
        </w:tc>
        <w:tc>
          <w:tcPr>
            <w:tcW w:w="2876" w:type="dxa"/>
            <w:vAlign w:val="center"/>
          </w:tcPr>
          <w:p w14:paraId="414FF635" w14:textId="77777777" w:rsidR="00DC278D" w:rsidRPr="00FC3043" w:rsidRDefault="00DC278D" w:rsidP="00FC3043">
            <w:pPr>
              <w:jc w:val="center"/>
              <w:rPr>
                <w:rFonts w:cstheme="minorHAnsi"/>
                <w:color w:val="000000" w:themeColor="text1"/>
              </w:rPr>
            </w:pPr>
            <w:r w:rsidRPr="00FC3043">
              <w:rPr>
                <w:rFonts w:cstheme="minorHAnsi"/>
                <w:color w:val="000000" w:themeColor="text1"/>
              </w:rPr>
              <w:t>Aga Khan University Hospital (AKUH)</w:t>
            </w:r>
          </w:p>
        </w:tc>
        <w:tc>
          <w:tcPr>
            <w:tcW w:w="1980" w:type="dxa"/>
            <w:vAlign w:val="center"/>
          </w:tcPr>
          <w:p w14:paraId="33A52DE4" w14:textId="77777777" w:rsidR="00DC278D" w:rsidRPr="00FC3043" w:rsidRDefault="00DC278D" w:rsidP="00FC3043">
            <w:pPr>
              <w:jc w:val="center"/>
              <w:rPr>
                <w:rFonts w:cstheme="minorHAnsi"/>
                <w:color w:val="000000" w:themeColor="text1"/>
              </w:rPr>
            </w:pPr>
            <w:r w:rsidRPr="00FC3043">
              <w:rPr>
                <w:rFonts w:cstheme="minorHAnsi"/>
                <w:color w:val="000000" w:themeColor="text1"/>
              </w:rPr>
              <w:t>Karachi, Sindh</w:t>
            </w:r>
          </w:p>
        </w:tc>
        <w:tc>
          <w:tcPr>
            <w:tcW w:w="2096" w:type="dxa"/>
            <w:vAlign w:val="center"/>
          </w:tcPr>
          <w:p w14:paraId="62DE471D" w14:textId="77777777" w:rsidR="00DC278D" w:rsidRPr="00FC3043" w:rsidRDefault="00DC278D" w:rsidP="00FC3043">
            <w:pPr>
              <w:jc w:val="center"/>
              <w:rPr>
                <w:rFonts w:cstheme="minorHAnsi"/>
                <w:color w:val="000000" w:themeColor="text1"/>
              </w:rPr>
            </w:pPr>
            <w:r w:rsidRPr="00FC3043">
              <w:rPr>
                <w:rFonts w:cstheme="minorHAnsi"/>
                <w:color w:val="000000" w:themeColor="text1"/>
              </w:rPr>
              <w:t xml:space="preserve">Dr. Zahra </w:t>
            </w:r>
            <w:proofErr w:type="spellStart"/>
            <w:r w:rsidRPr="00FC3043">
              <w:rPr>
                <w:rFonts w:cstheme="minorHAnsi"/>
                <w:color w:val="000000" w:themeColor="text1"/>
              </w:rPr>
              <w:t>Hasan</w:t>
            </w:r>
            <w:proofErr w:type="spellEnd"/>
          </w:p>
        </w:tc>
        <w:tc>
          <w:tcPr>
            <w:tcW w:w="1774" w:type="dxa"/>
            <w:vAlign w:val="center"/>
          </w:tcPr>
          <w:p w14:paraId="045B01B9" w14:textId="77777777" w:rsidR="00DC278D" w:rsidRPr="00FC3043" w:rsidRDefault="00DC278D" w:rsidP="00FC3043">
            <w:pPr>
              <w:jc w:val="center"/>
              <w:rPr>
                <w:rFonts w:cstheme="minorHAnsi"/>
                <w:color w:val="000000" w:themeColor="text1"/>
              </w:rPr>
            </w:pPr>
            <w:r w:rsidRPr="00FC3043">
              <w:rPr>
                <w:rFonts w:cstheme="minorHAnsi"/>
                <w:color w:val="000000" w:themeColor="text1"/>
              </w:rPr>
              <w:t>0300-8247815</w:t>
            </w:r>
          </w:p>
        </w:tc>
      </w:tr>
    </w:tbl>
    <w:p w14:paraId="12380772" w14:textId="77777777" w:rsidR="00EF44DF" w:rsidRPr="001E0DBA" w:rsidRDefault="00EF44DF" w:rsidP="007B7925">
      <w:pPr>
        <w:pStyle w:val="Heading2"/>
        <w:rPr>
          <w:rFonts w:asciiTheme="minorHAnsi" w:hAnsiTheme="minorHAnsi" w:cstheme="minorHAnsi"/>
          <w:b/>
          <w:sz w:val="28"/>
        </w:rPr>
      </w:pPr>
      <w:bookmarkStart w:id="92" w:name="_Toc174634190"/>
      <w:r w:rsidRPr="001E0DBA">
        <w:rPr>
          <w:rFonts w:asciiTheme="minorHAnsi" w:hAnsiTheme="minorHAnsi" w:cstheme="minorHAnsi"/>
          <w:b/>
          <w:sz w:val="28"/>
        </w:rPr>
        <w:t>Data Reporting</w:t>
      </w:r>
      <w:bookmarkEnd w:id="92"/>
    </w:p>
    <w:p w14:paraId="45DBD7DC" w14:textId="586E4EE3" w:rsidR="00EF44DF" w:rsidRPr="001E0DBA" w:rsidRDefault="00EF44DF" w:rsidP="00487327">
      <w:pPr>
        <w:spacing w:after="0" w:line="240" w:lineRule="auto"/>
        <w:ind w:firstLine="720"/>
        <w:jc w:val="both"/>
        <w:rPr>
          <w:rFonts w:cstheme="minorHAnsi"/>
        </w:rPr>
      </w:pPr>
      <w:r w:rsidRPr="001E0DBA">
        <w:rPr>
          <w:rFonts w:cstheme="minorHAnsi"/>
        </w:rPr>
        <w:t xml:space="preserve">Because of the public health risks associated with a single case of </w:t>
      </w:r>
      <w:proofErr w:type="spellStart"/>
      <w:r w:rsidRPr="001E0DBA">
        <w:rPr>
          <w:rFonts w:cstheme="minorHAnsi"/>
        </w:rPr>
        <w:t>mpox</w:t>
      </w:r>
      <w:proofErr w:type="spellEnd"/>
      <w:r w:rsidRPr="001E0DBA">
        <w:rPr>
          <w:rFonts w:cstheme="minorHAnsi"/>
        </w:rPr>
        <w:t>, clinicians should report suspected cases immediately to provincial and federal health authorities, regardless of whether they are also exploring other potential diagnosis. Cases should be reported immediately, according to the case definitions. All the confirmed cases should be notified immediately to National Institutes of Health and Provincial Health Departme</w:t>
      </w:r>
      <w:r w:rsidR="00DC278D">
        <w:rPr>
          <w:rFonts w:cstheme="minorHAnsi"/>
        </w:rPr>
        <w:t>nts and relevant authorities.</w:t>
      </w:r>
      <w:r w:rsidR="002006FE">
        <w:rPr>
          <w:rFonts w:cstheme="minorHAnsi"/>
        </w:rPr>
        <w:t xml:space="preserve"> </w:t>
      </w:r>
      <w:r w:rsidRPr="001E0DBA">
        <w:rPr>
          <w:rFonts w:cstheme="minorHAnsi"/>
        </w:rPr>
        <w:t>Laboratories that perform sequencing (</w:t>
      </w:r>
      <w:proofErr w:type="gramStart"/>
      <w:r w:rsidRPr="001E0DBA">
        <w:rPr>
          <w:rFonts w:cstheme="minorHAnsi"/>
        </w:rPr>
        <w:t>sanger</w:t>
      </w:r>
      <w:proofErr w:type="gramEnd"/>
      <w:r w:rsidRPr="001E0DBA">
        <w:rPr>
          <w:rFonts w:cstheme="minorHAnsi"/>
        </w:rPr>
        <w:t xml:space="preserve"> or next-generation sequencing) are encouraged to submit MPXV genome to GISAID or NCBI.</w:t>
      </w:r>
    </w:p>
    <w:p w14:paraId="1DF4F90D" w14:textId="77777777" w:rsidR="00EF44DF" w:rsidRPr="001E0DBA" w:rsidRDefault="00EF44DF" w:rsidP="00EF44DF">
      <w:pPr>
        <w:spacing w:line="360" w:lineRule="auto"/>
        <w:jc w:val="both"/>
        <w:rPr>
          <w:rFonts w:cstheme="minorHAnsi"/>
          <w:b/>
          <w:bCs/>
          <w:color w:val="4472C4" w:themeColor="accent5"/>
          <w:sz w:val="24"/>
          <w:szCs w:val="24"/>
        </w:rPr>
      </w:pPr>
    </w:p>
    <w:p w14:paraId="388284FA" w14:textId="77777777" w:rsidR="00EF44DF" w:rsidRPr="001E0DBA" w:rsidRDefault="00EF44DF" w:rsidP="00EF44DF">
      <w:pPr>
        <w:spacing w:line="360" w:lineRule="auto"/>
        <w:ind w:left="-1440" w:right="-1440"/>
        <w:jc w:val="center"/>
        <w:rPr>
          <w:rFonts w:cstheme="minorHAnsi"/>
          <w:b/>
          <w:color w:val="4472C4" w:themeColor="accent5"/>
          <w:sz w:val="24"/>
          <w:szCs w:val="24"/>
        </w:rPr>
      </w:pPr>
      <w:r w:rsidRPr="001E0DBA">
        <w:rPr>
          <w:rFonts w:cstheme="minorHAnsi"/>
          <w:noProof/>
        </w:rPr>
        <w:lastRenderedPageBreak/>
        <w:drawing>
          <wp:anchor distT="0" distB="0" distL="114300" distR="114300" simplePos="0" relativeHeight="251599872" behindDoc="0" locked="0" layoutInCell="1" allowOverlap="1" wp14:anchorId="4F6627BC" wp14:editId="1D0F3C01">
            <wp:simplePos x="0" y="0"/>
            <wp:positionH relativeFrom="margin">
              <wp:posOffset>-523875</wp:posOffset>
            </wp:positionH>
            <wp:positionV relativeFrom="margin">
              <wp:posOffset>-1000760</wp:posOffset>
            </wp:positionV>
            <wp:extent cx="7058025" cy="9989185"/>
            <wp:effectExtent l="0" t="0" r="9525" b="0"/>
            <wp:wrapSquare wrapText="bothSides"/>
            <wp:docPr id="651335366"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35366" name="Picture 5" descr="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58025" cy="998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DBA">
        <w:rPr>
          <w:rFonts w:cstheme="minorHAnsi"/>
          <w:b/>
          <w:noProof/>
          <w:color w:val="4472C4" w:themeColor="accent5"/>
          <w:sz w:val="24"/>
          <w:szCs w:val="24"/>
        </w:rPr>
        <mc:AlternateContent>
          <mc:Choice Requires="wps">
            <w:drawing>
              <wp:anchor distT="45720" distB="45720" distL="114300" distR="114300" simplePos="0" relativeHeight="251600896" behindDoc="0" locked="1" layoutInCell="1" allowOverlap="1" wp14:anchorId="6C7DAAA2" wp14:editId="2C07F281">
                <wp:simplePos x="0" y="0"/>
                <wp:positionH relativeFrom="margin">
                  <wp:posOffset>-906780</wp:posOffset>
                </wp:positionH>
                <wp:positionV relativeFrom="margin">
                  <wp:posOffset>-962025</wp:posOffset>
                </wp:positionV>
                <wp:extent cx="82296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404620"/>
                        </a:xfrm>
                        <a:prstGeom prst="rect">
                          <a:avLst/>
                        </a:prstGeom>
                        <a:solidFill>
                          <a:srgbClr val="FFFFFF"/>
                        </a:solidFill>
                        <a:ln w="9525">
                          <a:noFill/>
                          <a:miter lim="800000"/>
                          <a:headEnd/>
                          <a:tailEnd/>
                        </a:ln>
                      </wps:spPr>
                      <wps:txbx>
                        <w:txbxContent>
                          <w:p w14:paraId="1C9ED05C" w14:textId="77777777" w:rsidR="00C03B6E" w:rsidRPr="009572D0" w:rsidRDefault="00C03B6E" w:rsidP="00EF44DF">
                            <w:pPr>
                              <w:rPr>
                                <w:rFonts w:ascii="Arial" w:hAnsi="Arial" w:cs="Arial"/>
                                <w:b/>
                                <w:bCs/>
                                <w:color w:val="0070C0"/>
                                <w:sz w:val="24"/>
                                <w:szCs w:val="24"/>
                              </w:rPr>
                            </w:pPr>
                            <w:r w:rsidRPr="009572D0">
                              <w:rPr>
                                <w:rFonts w:ascii="Arial" w:hAnsi="Arial" w:cs="Arial"/>
                                <w:b/>
                                <w:bCs/>
                                <w:color w:val="0070C0"/>
                                <w:sz w:val="24"/>
                                <w:szCs w:val="24"/>
                              </w:rPr>
                              <w:t>Annex-I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DAAA2" id="Text Box 2" o:spid="_x0000_s1028" type="#_x0000_t202" style="position:absolute;left:0;text-align:left;margin-left:-71.4pt;margin-top:-75.75pt;width:64.8pt;height:110.6pt;z-index:251600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" stroked="f">
                <v:textbox style="mso-fit-shape-to-text:t">
                  <w:txbxContent>
                    <w:p w14:paraId="1C9ED05C" w14:textId="77777777" w:rsidR="00C03B6E" w:rsidRPr="009572D0" w:rsidRDefault="00C03B6E" w:rsidP="00EF44DF">
                      <w:pPr>
                        <w:rPr>
                          <w:rFonts w:ascii="Arial" w:hAnsi="Arial" w:cs="Arial"/>
                          <w:b/>
                          <w:bCs/>
                          <w:color w:val="0070C0"/>
                          <w:sz w:val="24"/>
                          <w:szCs w:val="24"/>
                        </w:rPr>
                      </w:pPr>
                      <w:r w:rsidRPr="009572D0">
                        <w:rPr>
                          <w:rFonts w:ascii="Arial" w:hAnsi="Arial" w:cs="Arial"/>
                          <w:b/>
                          <w:bCs/>
                          <w:color w:val="0070C0"/>
                          <w:sz w:val="24"/>
                          <w:szCs w:val="24"/>
                        </w:rPr>
                        <w:t>Annex-I</w:t>
                      </w:r>
                    </w:p>
                  </w:txbxContent>
                </v:textbox>
                <w10:wrap type="square" anchorx="margin" anchory="margin"/>
                <w10:anchorlock/>
              </v:shape>
            </w:pict>
          </mc:Fallback>
        </mc:AlternateContent>
      </w:r>
      <w:r w:rsidRPr="001E0DBA">
        <w:rPr>
          <w:rFonts w:cstheme="minorHAnsi"/>
          <w:b/>
          <w:noProof/>
          <w:color w:val="4472C4" w:themeColor="accent5"/>
          <w:sz w:val="24"/>
          <w:szCs w:val="24"/>
        </w:rPr>
        <mc:AlternateContent>
          <mc:Choice Requires="wps">
            <w:drawing>
              <wp:anchor distT="0" distB="0" distL="114300" distR="114300" simplePos="0" relativeHeight="251598848" behindDoc="0" locked="1" layoutInCell="1" allowOverlap="1" wp14:anchorId="47EEF6D6" wp14:editId="35803D85">
                <wp:simplePos x="0" y="0"/>
                <wp:positionH relativeFrom="column">
                  <wp:posOffset>-904875</wp:posOffset>
                </wp:positionH>
                <wp:positionV relativeFrom="paragraph">
                  <wp:posOffset>-1024255</wp:posOffset>
                </wp:positionV>
                <wp:extent cx="7763256" cy="978408"/>
                <wp:effectExtent l="0" t="0" r="9525" b="0"/>
                <wp:wrapNone/>
                <wp:docPr id="1393457391" name="Rectangle 2"/>
                <wp:cNvGraphicFramePr/>
                <a:graphic xmlns:a="http://schemas.openxmlformats.org/drawingml/2006/main">
                  <a:graphicData uri="http://schemas.microsoft.com/office/word/2010/wordprocessingShape">
                    <wps:wsp>
                      <wps:cNvSpPr/>
                      <wps:spPr>
                        <a:xfrm>
                          <a:off x="0" y="0"/>
                          <a:ext cx="7763256" cy="978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37B5212" id="Rectangle 2" o:spid="_x0000_s1026" style="position:absolute;margin-left:-71.25pt;margin-top:-80.65pt;width:611.3pt;height:7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" fillcolor="white [3212]" stroked="f" strokeweight="1pt">
                <w10:anchorlock/>
              </v:rect>
            </w:pict>
          </mc:Fallback>
        </mc:AlternateContent>
      </w:r>
    </w:p>
    <w:p w14:paraId="02342C50" w14:textId="77777777" w:rsidR="00EF44DF" w:rsidRPr="0061743A" w:rsidRDefault="00EF44DF" w:rsidP="0061743A">
      <w:pPr>
        <w:spacing w:after="0" w:line="360" w:lineRule="auto"/>
        <w:jc w:val="both"/>
        <w:rPr>
          <w:rFonts w:cstheme="minorHAnsi"/>
          <w:b/>
          <w:color w:val="4472C4" w:themeColor="accent5"/>
          <w:sz w:val="28"/>
          <w:szCs w:val="24"/>
        </w:rPr>
      </w:pPr>
      <w:r w:rsidRPr="0061743A">
        <w:rPr>
          <w:rFonts w:cstheme="minorHAnsi"/>
          <w:b/>
          <w:color w:val="4472C4" w:themeColor="accent5"/>
          <w:sz w:val="28"/>
          <w:szCs w:val="24"/>
        </w:rPr>
        <w:lastRenderedPageBreak/>
        <w:t>Annex-II</w:t>
      </w:r>
    </w:p>
    <w:p w14:paraId="2694A319" w14:textId="1DCE3D85" w:rsidR="00EF44DF" w:rsidRPr="001E0DBA" w:rsidRDefault="00EF44DF" w:rsidP="008A732E">
      <w:pPr>
        <w:spacing w:after="0" w:line="240" w:lineRule="auto"/>
        <w:rPr>
          <w:rFonts w:cstheme="minorHAnsi"/>
          <w:b/>
          <w:color w:val="4472C4" w:themeColor="accent5"/>
          <w:sz w:val="24"/>
          <w:szCs w:val="24"/>
        </w:rPr>
      </w:pPr>
      <w:bookmarkStart w:id="93" w:name="_Toc174634191"/>
      <w:proofErr w:type="spellStart"/>
      <w:r w:rsidRPr="001E0DBA">
        <w:rPr>
          <w:rStyle w:val="Heading2Char"/>
          <w:rFonts w:asciiTheme="minorHAnsi" w:hAnsiTheme="minorHAnsi" w:cstheme="minorHAnsi"/>
          <w:b/>
          <w:sz w:val="28"/>
        </w:rPr>
        <w:t>Mpox</w:t>
      </w:r>
      <w:proofErr w:type="spellEnd"/>
      <w:r w:rsidRPr="001E0DBA">
        <w:rPr>
          <w:rStyle w:val="Heading2Char"/>
          <w:rFonts w:asciiTheme="minorHAnsi" w:hAnsiTheme="minorHAnsi" w:cstheme="minorHAnsi"/>
          <w:b/>
          <w:sz w:val="28"/>
        </w:rPr>
        <w:t xml:space="preserve"> virus (MPVX): Real-time PCR protocol</w:t>
      </w:r>
      <w:bookmarkEnd w:id="93"/>
      <w:r w:rsidRPr="001E0DBA">
        <w:rPr>
          <w:rFonts w:cstheme="minorHAnsi"/>
          <w:color w:val="365F91"/>
          <w:sz w:val="28"/>
          <w:szCs w:val="28"/>
        </w:rPr>
        <w:br/>
      </w:r>
      <w:r w:rsidRPr="001E0DBA">
        <w:rPr>
          <w:rFonts w:cstheme="minorHAnsi"/>
          <w:color w:val="000000"/>
        </w:rPr>
        <w:t xml:space="preserve">Assays for the generic detection of MPXV (species: </w:t>
      </w:r>
      <w:proofErr w:type="spellStart"/>
      <w:r w:rsidRPr="001E0DBA">
        <w:rPr>
          <w:rFonts w:cstheme="minorHAnsi"/>
          <w:i/>
          <w:iCs/>
          <w:color w:val="000000"/>
        </w:rPr>
        <w:t>Mpox</w:t>
      </w:r>
      <w:proofErr w:type="spellEnd"/>
      <w:r w:rsidRPr="001E0DBA">
        <w:rPr>
          <w:rFonts w:cstheme="minorHAnsi"/>
          <w:i/>
          <w:iCs/>
          <w:color w:val="000000"/>
        </w:rPr>
        <w:t xml:space="preserve"> virus</w:t>
      </w:r>
      <w:r w:rsidRPr="001E0DBA">
        <w:rPr>
          <w:rFonts w:cstheme="minorHAnsi"/>
          <w:color w:val="000000"/>
        </w:rPr>
        <w:t xml:space="preserve">, genus: </w:t>
      </w:r>
      <w:proofErr w:type="spellStart"/>
      <w:r w:rsidRPr="001E0DBA">
        <w:rPr>
          <w:rFonts w:cstheme="minorHAnsi"/>
          <w:i/>
          <w:iCs/>
          <w:color w:val="000000"/>
        </w:rPr>
        <w:t>Orthopoxvirus</w:t>
      </w:r>
      <w:proofErr w:type="spellEnd"/>
      <w:r w:rsidRPr="001E0DBA">
        <w:rPr>
          <w:rFonts w:cstheme="minorHAnsi"/>
          <w:color w:val="000000"/>
        </w:rPr>
        <w:t>) and the</w:t>
      </w:r>
      <w:r w:rsidRPr="001E0DBA">
        <w:rPr>
          <w:rFonts w:cstheme="minorHAnsi"/>
          <w:color w:val="000000"/>
        </w:rPr>
        <w:br/>
        <w:t>detection of its two clades</w:t>
      </w:r>
      <w:proofErr w:type="gramStart"/>
      <w:r w:rsidRPr="001E0DBA">
        <w:rPr>
          <w:rFonts w:cstheme="minorHAnsi"/>
          <w:color w:val="000000"/>
        </w:rPr>
        <w:t>:</w:t>
      </w:r>
      <w:r w:rsidRPr="001E0DBA">
        <w:rPr>
          <w:rFonts w:cstheme="minorHAnsi"/>
          <w:i/>
          <w:iCs/>
          <w:color w:val="000000"/>
        </w:rPr>
        <w:t>1</w:t>
      </w:r>
      <w:proofErr w:type="gramEnd"/>
      <w:r w:rsidR="008A732E">
        <w:rPr>
          <w:rFonts w:cstheme="minorHAnsi"/>
          <w:i/>
          <w:iCs/>
          <w:color w:val="000000"/>
        </w:rPr>
        <w:t>&amp;2</w:t>
      </w:r>
      <w:r w:rsidRPr="001E0DBA">
        <w:rPr>
          <w:rFonts w:cstheme="minorHAnsi"/>
          <w:i/>
          <w:iCs/>
          <w:color w:val="000000"/>
        </w:rPr>
        <w:br/>
      </w:r>
      <w:r w:rsidRPr="001E0DBA">
        <w:rPr>
          <w:rFonts w:cstheme="minorHAnsi"/>
          <w:color w:val="000000"/>
        </w:rPr>
        <w:t>• Assay with G2R_G primers and probe: detects all MPXV strains</w:t>
      </w:r>
      <w:r w:rsidRPr="001E0DBA">
        <w:rPr>
          <w:rFonts w:cstheme="minorHAnsi"/>
          <w:color w:val="000000"/>
        </w:rPr>
        <w:br/>
        <w:t>• Assay with G2R_WA primers and probe: detects Western African clade viruses</w:t>
      </w:r>
      <w:r w:rsidRPr="001E0DBA">
        <w:rPr>
          <w:rFonts w:cstheme="minorHAnsi"/>
          <w:color w:val="000000"/>
        </w:rPr>
        <w:br/>
        <w:t>• Assay with C3L primers and probe: detects Congo Basin clade viruses</w:t>
      </w:r>
      <w:r w:rsidRPr="001E0DBA">
        <w:rPr>
          <w:rFonts w:cstheme="minorHAnsi"/>
          <w:color w:val="000000"/>
        </w:rPr>
        <w:br/>
        <w:t>• Primers and probes sequences at the end of the document.</w:t>
      </w:r>
      <w:r w:rsidRPr="001E0DBA">
        <w:rPr>
          <w:rFonts w:cstheme="minorHAnsi"/>
          <w:color w:val="000000"/>
        </w:rPr>
        <w:br/>
        <w:t>• All probes are hydrolysis (“</w:t>
      </w:r>
      <w:proofErr w:type="spellStart"/>
      <w:r w:rsidRPr="001E0DBA">
        <w:rPr>
          <w:rFonts w:cstheme="minorHAnsi"/>
          <w:color w:val="000000"/>
        </w:rPr>
        <w:t>TaqMan</w:t>
      </w:r>
      <w:proofErr w:type="spellEnd"/>
      <w:r w:rsidRPr="001E0DBA">
        <w:rPr>
          <w:rFonts w:cstheme="minorHAnsi"/>
          <w:color w:val="000000"/>
        </w:rPr>
        <w:t>”) probes labelled with the FAM dye and the BHQ-1 quencher.</w:t>
      </w:r>
    </w:p>
    <w:p w14:paraId="2F41CC1A" w14:textId="77777777" w:rsidR="00EF44DF" w:rsidRPr="000E6352" w:rsidRDefault="00EF44DF" w:rsidP="000E6352">
      <w:pPr>
        <w:pStyle w:val="Heading2"/>
        <w:rPr>
          <w:rFonts w:asciiTheme="minorHAnsi" w:hAnsiTheme="minorHAnsi" w:cstheme="minorHAnsi"/>
          <w:b/>
        </w:rPr>
      </w:pPr>
      <w:bookmarkStart w:id="94" w:name="_Toc174634192"/>
      <w:r w:rsidRPr="000E6352">
        <w:rPr>
          <w:rFonts w:asciiTheme="minorHAnsi" w:hAnsiTheme="minorHAnsi" w:cstheme="minorHAnsi"/>
          <w:b/>
        </w:rPr>
        <w:t>Master Mix</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330"/>
        <w:gridCol w:w="2610"/>
      </w:tblGrid>
      <w:tr w:rsidR="00EF44DF" w:rsidRPr="001E0DBA" w14:paraId="71430C1A" w14:textId="77777777" w:rsidTr="007F0BE1">
        <w:tc>
          <w:tcPr>
            <w:tcW w:w="2695" w:type="dxa"/>
            <w:vAlign w:val="center"/>
          </w:tcPr>
          <w:p w14:paraId="0A3FE002" w14:textId="77777777" w:rsidR="00EF44DF" w:rsidRPr="001E0DBA" w:rsidRDefault="00EF44DF" w:rsidP="009C2CBC">
            <w:pPr>
              <w:spacing w:line="360" w:lineRule="auto"/>
              <w:jc w:val="center"/>
              <w:rPr>
                <w:rFonts w:cstheme="minorHAnsi"/>
                <w:b/>
              </w:rPr>
            </w:pPr>
            <w:r w:rsidRPr="001E0DBA">
              <w:rPr>
                <w:rFonts w:cstheme="minorHAnsi"/>
                <w:b/>
              </w:rPr>
              <w:t>Reagent</w:t>
            </w:r>
          </w:p>
        </w:tc>
        <w:tc>
          <w:tcPr>
            <w:tcW w:w="3330" w:type="dxa"/>
          </w:tcPr>
          <w:p w14:paraId="4F81690B" w14:textId="77777777" w:rsidR="00EF44DF" w:rsidRPr="001E0DBA" w:rsidRDefault="00EF44DF" w:rsidP="009C2CBC">
            <w:pPr>
              <w:spacing w:line="360" w:lineRule="auto"/>
              <w:jc w:val="center"/>
              <w:rPr>
                <w:rFonts w:eastAsia="Times New Roman" w:cstheme="minorHAnsi"/>
                <w:color w:val="000000"/>
              </w:rPr>
            </w:pPr>
            <w:r w:rsidRPr="001E0DBA">
              <w:rPr>
                <w:rFonts w:eastAsia="Times New Roman" w:cstheme="minorHAnsi"/>
                <w:color w:val="000000"/>
              </w:rPr>
              <w:t>Volume per reaction</w:t>
            </w:r>
          </w:p>
          <w:p w14:paraId="32A7AD4E" w14:textId="77777777" w:rsidR="00EF44DF" w:rsidRPr="001E0DBA" w:rsidRDefault="00EF44DF" w:rsidP="009C2CBC">
            <w:pPr>
              <w:spacing w:line="360" w:lineRule="auto"/>
              <w:jc w:val="center"/>
              <w:rPr>
                <w:rFonts w:eastAsia="Times New Roman" w:cstheme="minorHAnsi"/>
              </w:rPr>
            </w:pPr>
            <w:r w:rsidRPr="001E0DBA">
              <w:rPr>
                <w:rFonts w:eastAsia="Times New Roman" w:cstheme="minorHAnsi"/>
                <w:b/>
                <w:bCs/>
                <w:color w:val="000000"/>
              </w:rPr>
              <w:t xml:space="preserve">EXPRESS </w:t>
            </w:r>
            <w:proofErr w:type="spellStart"/>
            <w:r w:rsidRPr="001E0DBA">
              <w:rPr>
                <w:rFonts w:eastAsia="Times New Roman" w:cstheme="minorHAnsi"/>
                <w:b/>
                <w:bCs/>
                <w:color w:val="000000"/>
              </w:rPr>
              <w:t>qPCR</w:t>
            </w:r>
            <w:proofErr w:type="spellEnd"/>
            <w:r w:rsidRPr="001E0DBA">
              <w:rPr>
                <w:rFonts w:eastAsia="Times New Roman" w:cstheme="minorHAnsi"/>
                <w:b/>
                <w:bCs/>
                <w:color w:val="000000"/>
              </w:rPr>
              <w:t xml:space="preserve"> </w:t>
            </w:r>
            <w:proofErr w:type="spellStart"/>
            <w:r w:rsidRPr="001E0DBA">
              <w:rPr>
                <w:rFonts w:eastAsia="Times New Roman" w:cstheme="minorHAnsi"/>
                <w:b/>
                <w:bCs/>
                <w:color w:val="000000"/>
              </w:rPr>
              <w:t>Supermix</w:t>
            </w:r>
            <w:proofErr w:type="spellEnd"/>
          </w:p>
          <w:p w14:paraId="65B048CC" w14:textId="77777777" w:rsidR="00EF44DF" w:rsidRPr="001E0DBA" w:rsidRDefault="00EF44DF" w:rsidP="009C2CBC">
            <w:pPr>
              <w:spacing w:line="360" w:lineRule="auto"/>
              <w:jc w:val="center"/>
              <w:rPr>
                <w:rFonts w:cstheme="minorHAnsi"/>
                <w:b/>
              </w:rPr>
            </w:pPr>
            <w:r w:rsidRPr="001E0DBA">
              <w:rPr>
                <w:rFonts w:eastAsia="Times New Roman" w:cstheme="minorHAnsi"/>
                <w:b/>
                <w:bCs/>
                <w:color w:val="000000"/>
              </w:rPr>
              <w:t>Universal</w:t>
            </w:r>
            <w:r w:rsidRPr="001E0DBA">
              <w:rPr>
                <w:rFonts w:eastAsia="Times New Roman" w:cstheme="minorHAnsi"/>
                <w:b/>
                <w:bCs/>
                <w:color w:val="000000"/>
                <w:vertAlign w:val="superscript"/>
              </w:rPr>
              <w:t>2</w:t>
            </w:r>
          </w:p>
        </w:tc>
        <w:tc>
          <w:tcPr>
            <w:tcW w:w="2610" w:type="dxa"/>
          </w:tcPr>
          <w:p w14:paraId="36E5B48B" w14:textId="77777777" w:rsidR="00EF44DF" w:rsidRPr="001E0DBA" w:rsidRDefault="00EF44DF" w:rsidP="009C2CBC">
            <w:pPr>
              <w:spacing w:line="360" w:lineRule="auto"/>
              <w:jc w:val="center"/>
              <w:rPr>
                <w:rFonts w:eastAsia="Times New Roman" w:cstheme="minorHAnsi"/>
                <w:color w:val="000000"/>
              </w:rPr>
            </w:pPr>
            <w:r w:rsidRPr="001E0DBA">
              <w:rPr>
                <w:rFonts w:eastAsia="Times New Roman" w:cstheme="minorHAnsi"/>
                <w:color w:val="000000"/>
              </w:rPr>
              <w:t>Volume per reaction</w:t>
            </w:r>
          </w:p>
          <w:p w14:paraId="254C0AB2" w14:textId="77777777" w:rsidR="00EF44DF" w:rsidRPr="001E0DBA" w:rsidRDefault="00EF44DF" w:rsidP="009C2CBC">
            <w:pPr>
              <w:spacing w:line="360" w:lineRule="auto"/>
              <w:jc w:val="center"/>
              <w:rPr>
                <w:rFonts w:eastAsia="Times New Roman" w:cstheme="minorHAnsi"/>
              </w:rPr>
            </w:pPr>
            <w:proofErr w:type="spellStart"/>
            <w:r w:rsidRPr="001E0DBA">
              <w:rPr>
                <w:rFonts w:eastAsia="Times New Roman" w:cstheme="minorHAnsi"/>
                <w:b/>
                <w:bCs/>
                <w:color w:val="000000"/>
              </w:rPr>
              <w:t>TaqMan</w:t>
            </w:r>
            <w:proofErr w:type="spellEnd"/>
            <w:r w:rsidRPr="001E0DBA">
              <w:rPr>
                <w:rFonts w:eastAsia="Times New Roman" w:cstheme="minorHAnsi"/>
                <w:b/>
                <w:bCs/>
                <w:color w:val="000000"/>
              </w:rPr>
              <w:t>® Universal PCR Master</w:t>
            </w:r>
            <w:r w:rsidRPr="001E0DBA">
              <w:rPr>
                <w:rFonts w:eastAsia="Times New Roman" w:cstheme="minorHAnsi"/>
              </w:rPr>
              <w:t xml:space="preserve"> </w:t>
            </w:r>
            <w:r w:rsidRPr="001E0DBA">
              <w:rPr>
                <w:rFonts w:eastAsia="Times New Roman" w:cstheme="minorHAnsi"/>
                <w:b/>
                <w:bCs/>
                <w:color w:val="000000"/>
              </w:rPr>
              <w:t>Mix</w:t>
            </w:r>
            <w:r w:rsidRPr="001E0DBA">
              <w:rPr>
                <w:rFonts w:eastAsia="Times New Roman" w:cstheme="minorHAnsi"/>
                <w:b/>
                <w:bCs/>
                <w:color w:val="000000"/>
                <w:vertAlign w:val="superscript"/>
              </w:rPr>
              <w:t>3</w:t>
            </w:r>
          </w:p>
        </w:tc>
      </w:tr>
      <w:tr w:rsidR="00EF44DF" w:rsidRPr="001E0DBA" w14:paraId="243BD80F" w14:textId="77777777" w:rsidTr="007F0BE1">
        <w:tc>
          <w:tcPr>
            <w:tcW w:w="2695" w:type="dxa"/>
          </w:tcPr>
          <w:p w14:paraId="34343F8D" w14:textId="77777777" w:rsidR="00EF44DF" w:rsidRPr="001E0DBA" w:rsidRDefault="00EF44DF" w:rsidP="009C2CBC">
            <w:pPr>
              <w:spacing w:line="360" w:lineRule="auto"/>
              <w:jc w:val="both"/>
              <w:rPr>
                <w:rFonts w:cstheme="minorHAnsi"/>
                <w:b/>
              </w:rPr>
            </w:pPr>
            <w:r w:rsidRPr="001E0DBA">
              <w:rPr>
                <w:rFonts w:cstheme="minorHAnsi"/>
                <w:color w:val="000000"/>
              </w:rPr>
              <w:t>Reaction buffer (2x)</w:t>
            </w:r>
          </w:p>
        </w:tc>
        <w:tc>
          <w:tcPr>
            <w:tcW w:w="3330" w:type="dxa"/>
          </w:tcPr>
          <w:p w14:paraId="5376D2AC" w14:textId="77777777" w:rsidR="00EF44DF" w:rsidRPr="001E0DBA" w:rsidRDefault="00EF44DF" w:rsidP="009C2CBC">
            <w:pPr>
              <w:spacing w:line="360" w:lineRule="auto"/>
              <w:jc w:val="center"/>
              <w:rPr>
                <w:rFonts w:cstheme="minorHAnsi"/>
              </w:rPr>
            </w:pPr>
            <w:r w:rsidRPr="001E0DBA">
              <w:rPr>
                <w:rFonts w:cstheme="minorHAnsi"/>
              </w:rPr>
              <w:t>10 µl</w:t>
            </w:r>
          </w:p>
        </w:tc>
        <w:tc>
          <w:tcPr>
            <w:tcW w:w="2610" w:type="dxa"/>
          </w:tcPr>
          <w:p w14:paraId="107CF125" w14:textId="77777777" w:rsidR="00EF44DF" w:rsidRPr="001E0DBA" w:rsidRDefault="00EF44DF" w:rsidP="009C2CBC">
            <w:pPr>
              <w:spacing w:line="360" w:lineRule="auto"/>
              <w:jc w:val="center"/>
              <w:rPr>
                <w:rFonts w:cstheme="minorHAnsi"/>
              </w:rPr>
            </w:pPr>
            <w:r w:rsidRPr="001E0DBA">
              <w:rPr>
                <w:rFonts w:cstheme="minorHAnsi"/>
              </w:rPr>
              <w:t>10 µl</w:t>
            </w:r>
          </w:p>
        </w:tc>
      </w:tr>
      <w:tr w:rsidR="00EF44DF" w:rsidRPr="001E0DBA" w14:paraId="70D9A07A" w14:textId="77777777" w:rsidTr="007F0BE1">
        <w:tc>
          <w:tcPr>
            <w:tcW w:w="2695" w:type="dxa"/>
          </w:tcPr>
          <w:p w14:paraId="26DC7318" w14:textId="77777777" w:rsidR="00EF44DF" w:rsidRPr="001E0DBA" w:rsidRDefault="00EF44DF" w:rsidP="009C2CBC">
            <w:pPr>
              <w:spacing w:line="360" w:lineRule="auto"/>
              <w:jc w:val="both"/>
              <w:rPr>
                <w:rFonts w:cstheme="minorHAnsi"/>
                <w:b/>
              </w:rPr>
            </w:pPr>
            <w:r w:rsidRPr="001E0DBA">
              <w:rPr>
                <w:rFonts w:cstheme="minorHAnsi"/>
                <w:color w:val="000000"/>
              </w:rPr>
              <w:t>Forward primer (10 µM)</w:t>
            </w:r>
          </w:p>
        </w:tc>
        <w:tc>
          <w:tcPr>
            <w:tcW w:w="3330" w:type="dxa"/>
          </w:tcPr>
          <w:p w14:paraId="723829AC" w14:textId="77777777" w:rsidR="00EF44DF" w:rsidRPr="001E0DBA" w:rsidRDefault="00EF44DF" w:rsidP="009C2CBC">
            <w:pPr>
              <w:spacing w:line="360" w:lineRule="auto"/>
              <w:jc w:val="center"/>
              <w:rPr>
                <w:rFonts w:cstheme="minorHAnsi"/>
              </w:rPr>
            </w:pPr>
            <w:r w:rsidRPr="001E0DBA">
              <w:rPr>
                <w:rFonts w:cstheme="minorHAnsi"/>
              </w:rPr>
              <w:t>0.8 µl</w:t>
            </w:r>
          </w:p>
        </w:tc>
        <w:tc>
          <w:tcPr>
            <w:tcW w:w="2610" w:type="dxa"/>
          </w:tcPr>
          <w:p w14:paraId="6FA39009" w14:textId="77777777" w:rsidR="00EF44DF" w:rsidRPr="001E0DBA" w:rsidRDefault="00EF44DF" w:rsidP="009C2CBC">
            <w:pPr>
              <w:spacing w:line="360" w:lineRule="auto"/>
              <w:jc w:val="center"/>
              <w:rPr>
                <w:rFonts w:cstheme="minorHAnsi"/>
              </w:rPr>
            </w:pPr>
            <w:r w:rsidRPr="001E0DBA">
              <w:rPr>
                <w:rFonts w:cstheme="minorHAnsi"/>
              </w:rPr>
              <w:t>0.8 µl</w:t>
            </w:r>
          </w:p>
        </w:tc>
      </w:tr>
      <w:tr w:rsidR="00EF44DF" w:rsidRPr="001E0DBA" w14:paraId="6F051F4B" w14:textId="77777777" w:rsidTr="007F0BE1">
        <w:tc>
          <w:tcPr>
            <w:tcW w:w="2695" w:type="dxa"/>
          </w:tcPr>
          <w:p w14:paraId="67EE6839" w14:textId="77777777" w:rsidR="00EF44DF" w:rsidRPr="001E0DBA" w:rsidRDefault="00EF44DF" w:rsidP="009C2CBC">
            <w:pPr>
              <w:spacing w:line="360" w:lineRule="auto"/>
              <w:jc w:val="both"/>
              <w:rPr>
                <w:rFonts w:cstheme="minorHAnsi"/>
                <w:b/>
              </w:rPr>
            </w:pPr>
            <w:r w:rsidRPr="001E0DBA">
              <w:rPr>
                <w:rFonts w:cstheme="minorHAnsi"/>
                <w:color w:val="000000"/>
              </w:rPr>
              <w:t>Reverse primer (10 µM)</w:t>
            </w:r>
          </w:p>
        </w:tc>
        <w:tc>
          <w:tcPr>
            <w:tcW w:w="3330" w:type="dxa"/>
          </w:tcPr>
          <w:p w14:paraId="40212EF2" w14:textId="77777777" w:rsidR="00EF44DF" w:rsidRPr="001E0DBA" w:rsidRDefault="00EF44DF" w:rsidP="009C2CBC">
            <w:pPr>
              <w:spacing w:line="360" w:lineRule="auto"/>
              <w:jc w:val="center"/>
              <w:rPr>
                <w:rFonts w:cstheme="minorHAnsi"/>
              </w:rPr>
            </w:pPr>
            <w:r w:rsidRPr="001E0DBA">
              <w:rPr>
                <w:rFonts w:cstheme="minorHAnsi"/>
              </w:rPr>
              <w:t>0.8 µl</w:t>
            </w:r>
          </w:p>
        </w:tc>
        <w:tc>
          <w:tcPr>
            <w:tcW w:w="2610" w:type="dxa"/>
          </w:tcPr>
          <w:p w14:paraId="5412C464" w14:textId="77777777" w:rsidR="00EF44DF" w:rsidRPr="001E0DBA" w:rsidRDefault="00EF44DF" w:rsidP="009C2CBC">
            <w:pPr>
              <w:spacing w:line="360" w:lineRule="auto"/>
              <w:jc w:val="center"/>
              <w:rPr>
                <w:rFonts w:cstheme="minorHAnsi"/>
              </w:rPr>
            </w:pPr>
            <w:r w:rsidRPr="001E0DBA">
              <w:rPr>
                <w:rFonts w:cstheme="minorHAnsi"/>
              </w:rPr>
              <w:t>0.8 µl</w:t>
            </w:r>
          </w:p>
        </w:tc>
      </w:tr>
      <w:tr w:rsidR="00EF44DF" w:rsidRPr="001E0DBA" w14:paraId="7A9626DB" w14:textId="77777777" w:rsidTr="007F0BE1">
        <w:tc>
          <w:tcPr>
            <w:tcW w:w="2695" w:type="dxa"/>
          </w:tcPr>
          <w:p w14:paraId="328E80D3" w14:textId="77777777" w:rsidR="00EF44DF" w:rsidRPr="001E0DBA" w:rsidRDefault="00EF44DF" w:rsidP="009C2CBC">
            <w:pPr>
              <w:spacing w:line="360" w:lineRule="auto"/>
              <w:jc w:val="both"/>
              <w:rPr>
                <w:rFonts w:cstheme="minorHAnsi"/>
                <w:b/>
              </w:rPr>
            </w:pPr>
            <w:r w:rsidRPr="001E0DBA">
              <w:rPr>
                <w:rFonts w:cstheme="minorHAnsi"/>
                <w:color w:val="000000"/>
              </w:rPr>
              <w:t>Probe (10 µM)</w:t>
            </w:r>
          </w:p>
        </w:tc>
        <w:tc>
          <w:tcPr>
            <w:tcW w:w="3330" w:type="dxa"/>
          </w:tcPr>
          <w:p w14:paraId="1FF0ECCE" w14:textId="77777777" w:rsidR="00EF44DF" w:rsidRPr="001E0DBA" w:rsidRDefault="00EF44DF" w:rsidP="009C2CBC">
            <w:pPr>
              <w:spacing w:line="360" w:lineRule="auto"/>
              <w:jc w:val="center"/>
              <w:rPr>
                <w:rFonts w:cstheme="minorHAnsi"/>
              </w:rPr>
            </w:pPr>
            <w:r w:rsidRPr="001E0DBA">
              <w:rPr>
                <w:rFonts w:cstheme="minorHAnsi"/>
              </w:rPr>
              <w:t>0.4 µl</w:t>
            </w:r>
          </w:p>
        </w:tc>
        <w:tc>
          <w:tcPr>
            <w:tcW w:w="2610" w:type="dxa"/>
          </w:tcPr>
          <w:p w14:paraId="78B95F9E" w14:textId="77777777" w:rsidR="00EF44DF" w:rsidRPr="001E0DBA" w:rsidRDefault="00EF44DF" w:rsidP="009C2CBC">
            <w:pPr>
              <w:spacing w:line="360" w:lineRule="auto"/>
              <w:jc w:val="center"/>
              <w:rPr>
                <w:rFonts w:cstheme="minorHAnsi"/>
              </w:rPr>
            </w:pPr>
            <w:r w:rsidRPr="001E0DBA">
              <w:rPr>
                <w:rFonts w:cstheme="minorHAnsi"/>
              </w:rPr>
              <w:t>0.4 µl</w:t>
            </w:r>
          </w:p>
        </w:tc>
      </w:tr>
      <w:tr w:rsidR="00EF44DF" w:rsidRPr="001E0DBA" w14:paraId="06A82E6C" w14:textId="77777777" w:rsidTr="007F0BE1">
        <w:tc>
          <w:tcPr>
            <w:tcW w:w="2695" w:type="dxa"/>
          </w:tcPr>
          <w:p w14:paraId="6D5DA681" w14:textId="77777777" w:rsidR="00EF44DF" w:rsidRPr="001E0DBA" w:rsidRDefault="00EF44DF" w:rsidP="009C2CBC">
            <w:pPr>
              <w:spacing w:line="360" w:lineRule="auto"/>
              <w:jc w:val="both"/>
              <w:rPr>
                <w:rFonts w:cstheme="minorHAnsi"/>
              </w:rPr>
            </w:pPr>
            <w:r w:rsidRPr="001E0DBA">
              <w:rPr>
                <w:rFonts w:cstheme="minorHAnsi"/>
              </w:rPr>
              <w:t>Nuclease Free Water</w:t>
            </w:r>
          </w:p>
        </w:tc>
        <w:tc>
          <w:tcPr>
            <w:tcW w:w="3330" w:type="dxa"/>
          </w:tcPr>
          <w:p w14:paraId="3CC981F3" w14:textId="77777777" w:rsidR="00EF44DF" w:rsidRPr="001E0DBA" w:rsidRDefault="00EF44DF" w:rsidP="009C2CBC">
            <w:pPr>
              <w:spacing w:line="360" w:lineRule="auto"/>
              <w:jc w:val="center"/>
              <w:rPr>
                <w:rFonts w:cstheme="minorHAnsi"/>
              </w:rPr>
            </w:pPr>
            <w:r w:rsidRPr="001E0DBA">
              <w:rPr>
                <w:rFonts w:cstheme="minorHAnsi"/>
              </w:rPr>
              <w:t>3.0 µl</w:t>
            </w:r>
          </w:p>
        </w:tc>
        <w:tc>
          <w:tcPr>
            <w:tcW w:w="2610" w:type="dxa"/>
          </w:tcPr>
          <w:p w14:paraId="198B0E16" w14:textId="77777777" w:rsidR="00EF44DF" w:rsidRPr="001E0DBA" w:rsidRDefault="00EF44DF" w:rsidP="009C2CBC">
            <w:pPr>
              <w:spacing w:line="360" w:lineRule="auto"/>
              <w:jc w:val="center"/>
              <w:rPr>
                <w:rFonts w:cstheme="minorHAnsi"/>
              </w:rPr>
            </w:pPr>
            <w:r w:rsidRPr="001E0DBA">
              <w:rPr>
                <w:rFonts w:cstheme="minorHAnsi"/>
              </w:rPr>
              <w:t>3.0 µl</w:t>
            </w:r>
          </w:p>
        </w:tc>
      </w:tr>
      <w:tr w:rsidR="00EF44DF" w:rsidRPr="001E0DBA" w14:paraId="6467BA9D" w14:textId="77777777" w:rsidTr="007F0BE1">
        <w:tc>
          <w:tcPr>
            <w:tcW w:w="2695" w:type="dxa"/>
          </w:tcPr>
          <w:p w14:paraId="7D09A332" w14:textId="77777777" w:rsidR="00EF44DF" w:rsidRPr="001E0DBA" w:rsidRDefault="00EF44DF" w:rsidP="009C2CBC">
            <w:pPr>
              <w:spacing w:line="360" w:lineRule="auto"/>
              <w:jc w:val="both"/>
              <w:rPr>
                <w:rFonts w:cstheme="minorHAnsi"/>
                <w:b/>
              </w:rPr>
            </w:pPr>
            <w:r w:rsidRPr="001E0DBA">
              <w:rPr>
                <w:rFonts w:cstheme="minorHAnsi"/>
                <w:b/>
              </w:rPr>
              <w:t>Total Volume</w:t>
            </w:r>
          </w:p>
        </w:tc>
        <w:tc>
          <w:tcPr>
            <w:tcW w:w="5940" w:type="dxa"/>
            <w:gridSpan w:val="2"/>
          </w:tcPr>
          <w:p w14:paraId="75C6BDAE" w14:textId="77777777" w:rsidR="00EF44DF" w:rsidRPr="001E0DBA" w:rsidRDefault="00EF44DF" w:rsidP="009C2CBC">
            <w:pPr>
              <w:spacing w:line="360" w:lineRule="auto"/>
              <w:jc w:val="center"/>
              <w:rPr>
                <w:rFonts w:cstheme="minorHAnsi"/>
              </w:rPr>
            </w:pPr>
            <w:r w:rsidRPr="001E0DBA">
              <w:rPr>
                <w:rFonts w:cstheme="minorHAnsi"/>
              </w:rPr>
              <w:t>15 µl</w:t>
            </w:r>
          </w:p>
        </w:tc>
      </w:tr>
    </w:tbl>
    <w:p w14:paraId="5D374099" w14:textId="77777777" w:rsidR="00487327" w:rsidRPr="000E6352" w:rsidRDefault="00487327" w:rsidP="00EF44DF">
      <w:pPr>
        <w:spacing w:after="0" w:line="360" w:lineRule="auto"/>
        <w:jc w:val="both"/>
        <w:rPr>
          <w:rFonts w:eastAsia="Times New Roman" w:cstheme="minorHAnsi"/>
          <w:b/>
          <w:color w:val="4472C4" w:themeColor="accent5"/>
          <w:sz w:val="12"/>
          <w:szCs w:val="24"/>
        </w:rPr>
      </w:pPr>
    </w:p>
    <w:p w14:paraId="0FE0B099" w14:textId="77777777" w:rsidR="00EF44DF" w:rsidRPr="000E6352" w:rsidRDefault="00EF44DF" w:rsidP="000E6352">
      <w:pPr>
        <w:pStyle w:val="Heading2"/>
        <w:rPr>
          <w:rFonts w:asciiTheme="minorHAnsi" w:eastAsia="Times New Roman" w:hAnsiTheme="minorHAnsi" w:cstheme="minorHAnsi"/>
          <w:b/>
        </w:rPr>
      </w:pPr>
      <w:bookmarkStart w:id="95" w:name="_Toc174634193"/>
      <w:r w:rsidRPr="000E6352">
        <w:rPr>
          <w:rFonts w:asciiTheme="minorHAnsi" w:eastAsia="Times New Roman" w:hAnsiTheme="minorHAnsi" w:cstheme="minorHAnsi"/>
          <w:b/>
        </w:rPr>
        <w:t>Template</w:t>
      </w:r>
      <w:bookmarkEnd w:id="95"/>
    </w:p>
    <w:p w14:paraId="39E39ED8" w14:textId="77777777" w:rsidR="00EF44DF" w:rsidRPr="001E0DBA" w:rsidRDefault="00EF44DF" w:rsidP="00487327">
      <w:pPr>
        <w:spacing w:after="0" w:line="240" w:lineRule="auto"/>
        <w:jc w:val="both"/>
        <w:rPr>
          <w:rFonts w:eastAsia="Times New Roman" w:cstheme="minorHAnsi"/>
          <w:color w:val="000000"/>
        </w:rPr>
      </w:pPr>
      <w:r w:rsidRPr="001E0DBA">
        <w:rPr>
          <w:rFonts w:eastAsia="Times New Roman" w:cstheme="minorHAnsi"/>
          <w:color w:val="000000"/>
        </w:rPr>
        <w:t xml:space="preserve">Pipette </w:t>
      </w:r>
      <w:r w:rsidRPr="001E0DBA">
        <w:rPr>
          <w:rFonts w:eastAsia="Times New Roman" w:cstheme="minorHAnsi"/>
          <w:b/>
          <w:bCs/>
          <w:color w:val="000000"/>
        </w:rPr>
        <w:t xml:space="preserve">5 µl </w:t>
      </w:r>
      <w:r w:rsidRPr="001E0DBA">
        <w:rPr>
          <w:rFonts w:eastAsia="Times New Roman" w:cstheme="minorHAnsi"/>
          <w:color w:val="000000"/>
        </w:rPr>
        <w:t xml:space="preserve">of sample DNA in 15 µl master mix (total reaction volume: 20 µl). </w:t>
      </w:r>
      <w:r w:rsidRPr="001E0DBA">
        <w:rPr>
          <w:rFonts w:eastAsia="Times New Roman" w:cstheme="minorHAnsi"/>
        </w:rPr>
        <w:t>Finally</w:t>
      </w:r>
      <w:r w:rsidRPr="001E0DBA">
        <w:rPr>
          <w:rFonts w:eastAsia="Times New Roman" w:cstheme="minorHAnsi"/>
          <w:color w:val="000000"/>
        </w:rPr>
        <w:t xml:space="preserve"> add </w:t>
      </w:r>
      <w:r w:rsidRPr="001E0DBA">
        <w:rPr>
          <w:rFonts w:eastAsia="Times New Roman" w:cstheme="minorHAnsi"/>
          <w:b/>
          <w:bCs/>
          <w:color w:val="000000"/>
        </w:rPr>
        <w:t xml:space="preserve">5 µl </w:t>
      </w:r>
      <w:r w:rsidRPr="001E0DBA">
        <w:rPr>
          <w:rFonts w:eastAsia="Times New Roman" w:cstheme="minorHAnsi"/>
          <w:bCs/>
          <w:color w:val="000000"/>
        </w:rPr>
        <w:t>negative and positive control</w:t>
      </w:r>
      <w:r w:rsidRPr="001E0DBA">
        <w:rPr>
          <w:rFonts w:eastAsia="Times New Roman" w:cstheme="minorHAnsi"/>
          <w:b/>
          <w:bCs/>
          <w:color w:val="000000"/>
        </w:rPr>
        <w:t xml:space="preserve"> </w:t>
      </w:r>
      <w:r w:rsidRPr="001E0DBA">
        <w:rPr>
          <w:rFonts w:eastAsia="Times New Roman" w:cstheme="minorHAnsi"/>
          <w:color w:val="000000"/>
        </w:rPr>
        <w:t xml:space="preserve">to assess the validity of the run. </w:t>
      </w:r>
    </w:p>
    <w:p w14:paraId="6C51A653" w14:textId="77777777" w:rsidR="00EF44DF" w:rsidRPr="001E0DBA" w:rsidRDefault="00EF44DF" w:rsidP="00EF44DF">
      <w:pPr>
        <w:spacing w:line="360" w:lineRule="auto"/>
        <w:jc w:val="both"/>
        <w:rPr>
          <w:rFonts w:cstheme="minorHAnsi"/>
          <w:b/>
          <w:sz w:val="24"/>
          <w:szCs w:val="24"/>
        </w:rPr>
      </w:pPr>
    </w:p>
    <w:p w14:paraId="1366A089" w14:textId="77777777" w:rsidR="00EF44DF" w:rsidRPr="001E0DBA" w:rsidRDefault="00EF44DF" w:rsidP="00EF44DF">
      <w:pPr>
        <w:spacing w:line="360" w:lineRule="auto"/>
        <w:jc w:val="both"/>
        <w:rPr>
          <w:rFonts w:cstheme="minorHAnsi"/>
          <w:b/>
          <w:sz w:val="24"/>
          <w:szCs w:val="24"/>
        </w:rPr>
      </w:pPr>
    </w:p>
    <w:p w14:paraId="63296E46" w14:textId="77777777" w:rsidR="00EF44DF" w:rsidRDefault="00EF44DF" w:rsidP="00EF44DF">
      <w:pPr>
        <w:spacing w:line="360" w:lineRule="auto"/>
        <w:jc w:val="both"/>
        <w:rPr>
          <w:rFonts w:cstheme="minorHAnsi"/>
          <w:b/>
          <w:sz w:val="24"/>
          <w:szCs w:val="24"/>
        </w:rPr>
      </w:pPr>
    </w:p>
    <w:p w14:paraId="6E2CD4E2" w14:textId="77777777" w:rsidR="00DC278D" w:rsidRDefault="00DC278D" w:rsidP="00EF44DF">
      <w:pPr>
        <w:spacing w:line="360" w:lineRule="auto"/>
        <w:jc w:val="both"/>
        <w:rPr>
          <w:rFonts w:cstheme="minorHAnsi"/>
          <w:b/>
          <w:sz w:val="24"/>
          <w:szCs w:val="24"/>
        </w:rPr>
      </w:pPr>
    </w:p>
    <w:p w14:paraId="7ED88254" w14:textId="77777777" w:rsidR="00060D72" w:rsidRDefault="00060D72" w:rsidP="00060D72">
      <w:pPr>
        <w:rPr>
          <w:rFonts w:cstheme="minorHAnsi"/>
          <w:b/>
          <w:sz w:val="24"/>
          <w:szCs w:val="24"/>
        </w:rPr>
      </w:pPr>
    </w:p>
    <w:p w14:paraId="5E86FC50" w14:textId="77777777" w:rsidR="000E6352" w:rsidRDefault="000E6352" w:rsidP="00060D72">
      <w:pPr>
        <w:rPr>
          <w:rFonts w:cstheme="minorHAnsi"/>
          <w:b/>
          <w:sz w:val="24"/>
          <w:szCs w:val="24"/>
        </w:rPr>
      </w:pPr>
    </w:p>
    <w:p w14:paraId="03E9CF56" w14:textId="52616E7D" w:rsidR="00EF44DF" w:rsidRPr="000E6352" w:rsidRDefault="00EF44DF" w:rsidP="000E6352">
      <w:pPr>
        <w:pStyle w:val="Heading2"/>
        <w:rPr>
          <w:rFonts w:asciiTheme="minorHAnsi" w:hAnsiTheme="minorHAnsi" w:cstheme="minorHAnsi"/>
          <w:b/>
          <w:sz w:val="24"/>
        </w:rPr>
      </w:pPr>
      <w:bookmarkStart w:id="96" w:name="_Toc174634194"/>
      <w:r w:rsidRPr="000E6352">
        <w:rPr>
          <w:rFonts w:asciiTheme="minorHAnsi" w:hAnsiTheme="minorHAnsi" w:cstheme="minorHAnsi"/>
          <w:b/>
          <w:sz w:val="28"/>
        </w:rPr>
        <w:lastRenderedPageBreak/>
        <w:t xml:space="preserve">PCR Amplification Condition for </w:t>
      </w:r>
      <w:r w:rsidRPr="000E6352">
        <w:rPr>
          <w:rFonts w:asciiTheme="minorHAnsi" w:hAnsiTheme="minorHAnsi" w:cstheme="minorHAnsi"/>
          <w:b/>
          <w:bCs/>
          <w:sz w:val="28"/>
        </w:rPr>
        <w:t>G2R_G assay</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620"/>
        <w:gridCol w:w="2970"/>
        <w:gridCol w:w="1705"/>
      </w:tblGrid>
      <w:tr w:rsidR="00EF44DF" w:rsidRPr="001E0DBA" w14:paraId="0BDE9C6A" w14:textId="77777777" w:rsidTr="007F0BE1">
        <w:tc>
          <w:tcPr>
            <w:tcW w:w="4675" w:type="dxa"/>
            <w:gridSpan w:val="2"/>
            <w:vAlign w:val="center"/>
          </w:tcPr>
          <w:p w14:paraId="3BC3D602" w14:textId="77777777" w:rsidR="00EF44DF" w:rsidRPr="001E0DBA" w:rsidRDefault="00EF44DF" w:rsidP="009C2CBC">
            <w:pPr>
              <w:spacing w:line="360" w:lineRule="auto"/>
              <w:jc w:val="center"/>
              <w:rPr>
                <w:rFonts w:cstheme="minorHAnsi"/>
                <w:b/>
              </w:rPr>
            </w:pPr>
            <w:r w:rsidRPr="001E0DBA">
              <w:rPr>
                <w:rFonts w:cstheme="minorHAnsi"/>
                <w:b/>
                <w:bCs/>
                <w:color w:val="000000"/>
              </w:rPr>
              <w:t xml:space="preserve">EXPRESS </w:t>
            </w:r>
            <w:proofErr w:type="spellStart"/>
            <w:r w:rsidRPr="001E0DBA">
              <w:rPr>
                <w:rFonts w:cstheme="minorHAnsi"/>
                <w:b/>
                <w:bCs/>
                <w:color w:val="000000"/>
              </w:rPr>
              <w:t>qPCR</w:t>
            </w:r>
            <w:proofErr w:type="spellEnd"/>
            <w:r w:rsidRPr="001E0DBA">
              <w:rPr>
                <w:rFonts w:cstheme="minorHAnsi"/>
                <w:b/>
                <w:bCs/>
                <w:color w:val="000000"/>
              </w:rPr>
              <w:t xml:space="preserve"> </w:t>
            </w:r>
            <w:proofErr w:type="spellStart"/>
            <w:r w:rsidRPr="001E0DBA">
              <w:rPr>
                <w:rFonts w:cstheme="minorHAnsi"/>
                <w:b/>
                <w:bCs/>
                <w:color w:val="000000"/>
              </w:rPr>
              <w:t>Supermix</w:t>
            </w:r>
            <w:proofErr w:type="spellEnd"/>
            <w:r w:rsidRPr="001E0DBA">
              <w:rPr>
                <w:rFonts w:cstheme="minorHAnsi"/>
                <w:b/>
                <w:bCs/>
                <w:color w:val="000000"/>
              </w:rPr>
              <w:t xml:space="preserve"> Universal</w:t>
            </w:r>
          </w:p>
        </w:tc>
        <w:tc>
          <w:tcPr>
            <w:tcW w:w="4675" w:type="dxa"/>
            <w:gridSpan w:val="2"/>
            <w:vAlign w:val="center"/>
          </w:tcPr>
          <w:p w14:paraId="62F5D44E" w14:textId="77777777" w:rsidR="00EF44DF" w:rsidRPr="001E0DBA" w:rsidRDefault="00EF44DF" w:rsidP="009C2CBC">
            <w:pPr>
              <w:spacing w:line="360" w:lineRule="auto"/>
              <w:jc w:val="center"/>
              <w:rPr>
                <w:rFonts w:cstheme="minorHAnsi"/>
                <w:b/>
              </w:rPr>
            </w:pPr>
            <w:proofErr w:type="spellStart"/>
            <w:r w:rsidRPr="001E0DBA">
              <w:rPr>
                <w:rFonts w:cstheme="minorHAnsi"/>
                <w:b/>
                <w:bCs/>
                <w:color w:val="000000"/>
              </w:rPr>
              <w:t>TaqMan</w:t>
            </w:r>
            <w:proofErr w:type="spellEnd"/>
            <w:r w:rsidRPr="001E0DBA">
              <w:rPr>
                <w:rFonts w:cstheme="minorHAnsi"/>
                <w:b/>
                <w:bCs/>
                <w:color w:val="000000"/>
              </w:rPr>
              <w:t>® Universal PCR Master Mix</w:t>
            </w:r>
          </w:p>
        </w:tc>
      </w:tr>
      <w:tr w:rsidR="00EF44DF" w:rsidRPr="001E0DBA" w14:paraId="0490B2C8" w14:textId="77777777" w:rsidTr="007F0BE1">
        <w:tc>
          <w:tcPr>
            <w:tcW w:w="3055" w:type="dxa"/>
            <w:vAlign w:val="center"/>
          </w:tcPr>
          <w:p w14:paraId="76234D72" w14:textId="77777777" w:rsidR="00EF44DF" w:rsidRPr="001E0DBA" w:rsidRDefault="00EF44DF" w:rsidP="009C2CBC">
            <w:pPr>
              <w:spacing w:line="360" w:lineRule="auto"/>
              <w:jc w:val="both"/>
              <w:rPr>
                <w:rFonts w:cstheme="minorHAnsi"/>
                <w:b/>
              </w:rPr>
            </w:pPr>
          </w:p>
        </w:tc>
        <w:tc>
          <w:tcPr>
            <w:tcW w:w="1620" w:type="dxa"/>
            <w:vAlign w:val="center"/>
          </w:tcPr>
          <w:p w14:paraId="435EFE6F" w14:textId="77777777" w:rsidR="00EF44DF" w:rsidRPr="001E0DBA" w:rsidRDefault="00EF44DF" w:rsidP="009C2CBC">
            <w:pPr>
              <w:spacing w:line="360" w:lineRule="auto"/>
              <w:jc w:val="center"/>
              <w:rPr>
                <w:rFonts w:cstheme="minorHAnsi"/>
                <w:b/>
              </w:rPr>
            </w:pPr>
            <w:r w:rsidRPr="001E0DBA">
              <w:rPr>
                <w:rFonts w:cstheme="minorHAnsi"/>
                <w:b/>
              </w:rPr>
              <w:t>Condition</w:t>
            </w:r>
          </w:p>
        </w:tc>
        <w:tc>
          <w:tcPr>
            <w:tcW w:w="2970" w:type="dxa"/>
            <w:vAlign w:val="center"/>
          </w:tcPr>
          <w:p w14:paraId="2E53B115" w14:textId="77777777" w:rsidR="00EF44DF" w:rsidRPr="001E0DBA" w:rsidRDefault="00EF44DF" w:rsidP="009C2CBC">
            <w:pPr>
              <w:spacing w:line="360" w:lineRule="auto"/>
              <w:jc w:val="both"/>
              <w:rPr>
                <w:rFonts w:cstheme="minorHAnsi"/>
                <w:b/>
              </w:rPr>
            </w:pPr>
          </w:p>
        </w:tc>
        <w:tc>
          <w:tcPr>
            <w:tcW w:w="1705" w:type="dxa"/>
            <w:vAlign w:val="center"/>
          </w:tcPr>
          <w:p w14:paraId="5BBD346A" w14:textId="77777777" w:rsidR="00EF44DF" w:rsidRPr="001E0DBA" w:rsidRDefault="00EF44DF" w:rsidP="009C2CBC">
            <w:pPr>
              <w:spacing w:line="360" w:lineRule="auto"/>
              <w:jc w:val="center"/>
              <w:rPr>
                <w:rFonts w:cstheme="minorHAnsi"/>
                <w:b/>
              </w:rPr>
            </w:pPr>
            <w:r w:rsidRPr="001E0DBA">
              <w:rPr>
                <w:rFonts w:cstheme="minorHAnsi"/>
                <w:b/>
              </w:rPr>
              <w:t>Condition</w:t>
            </w:r>
          </w:p>
        </w:tc>
      </w:tr>
      <w:tr w:rsidR="00EF44DF" w:rsidRPr="001E0DBA" w14:paraId="74C40E75" w14:textId="77777777" w:rsidTr="007F0BE1">
        <w:tc>
          <w:tcPr>
            <w:tcW w:w="3055" w:type="dxa"/>
            <w:vAlign w:val="center"/>
          </w:tcPr>
          <w:p w14:paraId="3E276831" w14:textId="77777777" w:rsidR="00EF44DF" w:rsidRPr="001E0DBA" w:rsidRDefault="00EF44DF" w:rsidP="009C2CBC">
            <w:pPr>
              <w:spacing w:line="360" w:lineRule="auto"/>
              <w:jc w:val="both"/>
              <w:rPr>
                <w:rFonts w:cstheme="minorHAnsi"/>
              </w:rPr>
            </w:pPr>
            <w:r w:rsidRPr="001E0DBA">
              <w:rPr>
                <w:rFonts w:cstheme="minorHAnsi"/>
              </w:rPr>
              <w:t>UNG Incubation</w:t>
            </w:r>
          </w:p>
        </w:tc>
        <w:tc>
          <w:tcPr>
            <w:tcW w:w="1620" w:type="dxa"/>
            <w:vAlign w:val="center"/>
          </w:tcPr>
          <w:p w14:paraId="08D4E8DC" w14:textId="77777777" w:rsidR="00EF44DF" w:rsidRPr="001E0DBA" w:rsidRDefault="00EF44DF" w:rsidP="009C2CBC">
            <w:pPr>
              <w:spacing w:line="360" w:lineRule="auto"/>
              <w:jc w:val="both"/>
              <w:rPr>
                <w:rFonts w:cstheme="minorHAnsi"/>
              </w:rPr>
            </w:pPr>
            <w:r w:rsidRPr="001E0DBA">
              <w:rPr>
                <w:rFonts w:cstheme="minorHAnsi"/>
              </w:rPr>
              <w:t>50°C – 2min</w:t>
            </w:r>
          </w:p>
        </w:tc>
        <w:tc>
          <w:tcPr>
            <w:tcW w:w="2970" w:type="dxa"/>
            <w:vAlign w:val="center"/>
          </w:tcPr>
          <w:p w14:paraId="6AF5F737" w14:textId="77777777" w:rsidR="00EF44DF" w:rsidRPr="001E0DBA" w:rsidRDefault="00EF44DF" w:rsidP="009C2CBC">
            <w:pPr>
              <w:spacing w:line="360" w:lineRule="auto"/>
              <w:jc w:val="both"/>
              <w:rPr>
                <w:rFonts w:cstheme="minorHAnsi"/>
              </w:rPr>
            </w:pPr>
            <w:r w:rsidRPr="001E0DBA">
              <w:rPr>
                <w:rFonts w:cstheme="minorHAnsi"/>
              </w:rPr>
              <w:t>UNG Incubation</w:t>
            </w:r>
          </w:p>
        </w:tc>
        <w:tc>
          <w:tcPr>
            <w:tcW w:w="1705" w:type="dxa"/>
            <w:vAlign w:val="center"/>
          </w:tcPr>
          <w:p w14:paraId="7919FB21" w14:textId="77777777" w:rsidR="00EF44DF" w:rsidRPr="001E0DBA" w:rsidRDefault="00EF44DF" w:rsidP="009C2CBC">
            <w:pPr>
              <w:spacing w:line="360" w:lineRule="auto"/>
              <w:jc w:val="both"/>
              <w:rPr>
                <w:rFonts w:cstheme="minorHAnsi"/>
              </w:rPr>
            </w:pPr>
            <w:r w:rsidRPr="001E0DBA">
              <w:rPr>
                <w:rFonts w:cstheme="minorHAnsi"/>
              </w:rPr>
              <w:t>50°C – 2min</w:t>
            </w:r>
          </w:p>
        </w:tc>
      </w:tr>
      <w:tr w:rsidR="00EF44DF" w:rsidRPr="001E0DBA" w14:paraId="55AC7C54" w14:textId="77777777" w:rsidTr="007F0BE1">
        <w:tc>
          <w:tcPr>
            <w:tcW w:w="3055" w:type="dxa"/>
            <w:vAlign w:val="center"/>
          </w:tcPr>
          <w:p w14:paraId="206B86E2" w14:textId="77777777" w:rsidR="00EF44DF" w:rsidRPr="001E0DBA" w:rsidRDefault="00EF44DF" w:rsidP="009C2CBC">
            <w:pPr>
              <w:spacing w:line="360" w:lineRule="auto"/>
              <w:jc w:val="both"/>
              <w:rPr>
                <w:rFonts w:cstheme="minorHAnsi"/>
              </w:rPr>
            </w:pPr>
            <w:r w:rsidRPr="001E0DBA">
              <w:rPr>
                <w:rFonts w:cstheme="minorHAnsi"/>
              </w:rPr>
              <w:t>Polymerase Activation</w:t>
            </w:r>
          </w:p>
        </w:tc>
        <w:tc>
          <w:tcPr>
            <w:tcW w:w="1620" w:type="dxa"/>
            <w:vAlign w:val="center"/>
          </w:tcPr>
          <w:p w14:paraId="582240A0" w14:textId="77777777" w:rsidR="00EF44DF" w:rsidRPr="001E0DBA" w:rsidRDefault="00EF44DF" w:rsidP="009C2CBC">
            <w:pPr>
              <w:spacing w:line="360" w:lineRule="auto"/>
              <w:jc w:val="both"/>
              <w:rPr>
                <w:rFonts w:cstheme="minorHAnsi"/>
              </w:rPr>
            </w:pPr>
            <w:r w:rsidRPr="001E0DBA">
              <w:rPr>
                <w:rFonts w:cstheme="minorHAnsi"/>
              </w:rPr>
              <w:t>95°C - 06min</w:t>
            </w:r>
          </w:p>
        </w:tc>
        <w:tc>
          <w:tcPr>
            <w:tcW w:w="2970" w:type="dxa"/>
            <w:vAlign w:val="center"/>
          </w:tcPr>
          <w:p w14:paraId="351620A1" w14:textId="77777777" w:rsidR="00EF44DF" w:rsidRPr="001E0DBA" w:rsidRDefault="00EF44DF" w:rsidP="009C2CBC">
            <w:pPr>
              <w:spacing w:line="360" w:lineRule="auto"/>
              <w:jc w:val="both"/>
              <w:rPr>
                <w:rFonts w:cstheme="minorHAnsi"/>
              </w:rPr>
            </w:pPr>
            <w:r w:rsidRPr="001E0DBA">
              <w:rPr>
                <w:rFonts w:cstheme="minorHAnsi"/>
              </w:rPr>
              <w:t>Polymerase Activation</w:t>
            </w:r>
          </w:p>
        </w:tc>
        <w:tc>
          <w:tcPr>
            <w:tcW w:w="1705" w:type="dxa"/>
            <w:vAlign w:val="center"/>
          </w:tcPr>
          <w:p w14:paraId="2CEE868C" w14:textId="77777777" w:rsidR="00EF44DF" w:rsidRPr="001E0DBA" w:rsidRDefault="00EF44DF" w:rsidP="009C2CBC">
            <w:pPr>
              <w:spacing w:line="360" w:lineRule="auto"/>
              <w:jc w:val="both"/>
              <w:rPr>
                <w:rFonts w:cstheme="minorHAnsi"/>
              </w:rPr>
            </w:pPr>
            <w:r w:rsidRPr="001E0DBA">
              <w:rPr>
                <w:rFonts w:cstheme="minorHAnsi"/>
              </w:rPr>
              <w:t>95°C - 10min</w:t>
            </w:r>
          </w:p>
        </w:tc>
      </w:tr>
      <w:tr w:rsidR="00EF44DF" w:rsidRPr="001E0DBA" w14:paraId="07EA89AC" w14:textId="77777777" w:rsidTr="007F0BE1">
        <w:trPr>
          <w:trHeight w:val="682"/>
        </w:trPr>
        <w:tc>
          <w:tcPr>
            <w:tcW w:w="3055" w:type="dxa"/>
            <w:vMerge w:val="restart"/>
            <w:vAlign w:val="center"/>
          </w:tcPr>
          <w:p w14:paraId="552A89B1" w14:textId="77777777" w:rsidR="00EF44DF" w:rsidRPr="001E0DBA" w:rsidRDefault="00EF44DF" w:rsidP="009C2CBC">
            <w:pPr>
              <w:spacing w:line="360" w:lineRule="auto"/>
              <w:jc w:val="both"/>
              <w:rPr>
                <w:rFonts w:cstheme="minorHAnsi"/>
              </w:rPr>
            </w:pPr>
            <w:r w:rsidRPr="001E0DBA">
              <w:rPr>
                <w:rFonts w:cstheme="minorHAnsi"/>
              </w:rPr>
              <w:t>PCR Amplification (45 Cycle)</w:t>
            </w:r>
          </w:p>
          <w:p w14:paraId="5BF129B6" w14:textId="77777777" w:rsidR="00EF44DF" w:rsidRPr="001E0DBA" w:rsidRDefault="00EF44DF" w:rsidP="009C2CBC">
            <w:pPr>
              <w:spacing w:line="360" w:lineRule="auto"/>
              <w:jc w:val="both"/>
              <w:rPr>
                <w:rFonts w:cstheme="minorHAnsi"/>
              </w:rPr>
            </w:pPr>
          </w:p>
          <w:p w14:paraId="4DD9FFDC" w14:textId="77777777" w:rsidR="00EF44DF" w:rsidRPr="001E0DBA" w:rsidRDefault="00EF44DF" w:rsidP="009C2CBC">
            <w:pPr>
              <w:spacing w:line="360" w:lineRule="auto"/>
              <w:jc w:val="both"/>
              <w:rPr>
                <w:rFonts w:cstheme="minorHAnsi"/>
              </w:rPr>
            </w:pPr>
            <w:r w:rsidRPr="001E0DBA">
              <w:rPr>
                <w:rFonts w:cstheme="minorHAnsi"/>
                <w:bCs/>
                <w:color w:val="000000"/>
              </w:rPr>
              <w:t>Fluorescence Acquisition (FAM)</w:t>
            </w:r>
          </w:p>
        </w:tc>
        <w:tc>
          <w:tcPr>
            <w:tcW w:w="1620" w:type="dxa"/>
            <w:vAlign w:val="center"/>
          </w:tcPr>
          <w:p w14:paraId="3F398578" w14:textId="77777777" w:rsidR="00EF44DF" w:rsidRPr="001E0DBA" w:rsidRDefault="00EF44DF" w:rsidP="009C2CBC">
            <w:pPr>
              <w:spacing w:line="360" w:lineRule="auto"/>
              <w:jc w:val="both"/>
              <w:rPr>
                <w:rFonts w:cstheme="minorHAnsi"/>
              </w:rPr>
            </w:pPr>
            <w:r w:rsidRPr="001E0DBA">
              <w:rPr>
                <w:rFonts w:cstheme="minorHAnsi"/>
              </w:rPr>
              <w:t>95°C - 15sec</w:t>
            </w:r>
          </w:p>
        </w:tc>
        <w:tc>
          <w:tcPr>
            <w:tcW w:w="2970" w:type="dxa"/>
            <w:vMerge w:val="restart"/>
            <w:vAlign w:val="center"/>
          </w:tcPr>
          <w:p w14:paraId="1CC231AD" w14:textId="77777777" w:rsidR="00EF44DF" w:rsidRPr="001E0DBA" w:rsidRDefault="00EF44DF" w:rsidP="009C2CBC">
            <w:pPr>
              <w:spacing w:line="360" w:lineRule="auto"/>
              <w:jc w:val="both"/>
              <w:rPr>
                <w:rFonts w:cstheme="minorHAnsi"/>
              </w:rPr>
            </w:pPr>
            <w:r w:rsidRPr="001E0DBA">
              <w:rPr>
                <w:rFonts w:cstheme="minorHAnsi"/>
              </w:rPr>
              <w:t>PCR Amplification (45 Cycle)</w:t>
            </w:r>
          </w:p>
          <w:p w14:paraId="60F86E98" w14:textId="77777777" w:rsidR="00EF44DF" w:rsidRPr="001E0DBA" w:rsidRDefault="00EF44DF" w:rsidP="009C2CBC">
            <w:pPr>
              <w:spacing w:line="360" w:lineRule="auto"/>
              <w:jc w:val="both"/>
              <w:rPr>
                <w:rFonts w:cstheme="minorHAnsi"/>
              </w:rPr>
            </w:pPr>
          </w:p>
          <w:p w14:paraId="35B7B8A0" w14:textId="77777777" w:rsidR="00EF44DF" w:rsidRPr="001E0DBA" w:rsidRDefault="00EF44DF" w:rsidP="009C2CBC">
            <w:pPr>
              <w:spacing w:line="360" w:lineRule="auto"/>
              <w:jc w:val="both"/>
              <w:rPr>
                <w:rFonts w:cstheme="minorHAnsi"/>
              </w:rPr>
            </w:pPr>
            <w:r w:rsidRPr="001E0DBA">
              <w:rPr>
                <w:rFonts w:cstheme="minorHAnsi"/>
                <w:bCs/>
                <w:color w:val="000000"/>
              </w:rPr>
              <w:t>Fluorescence Acquisition (FAM)</w:t>
            </w:r>
          </w:p>
        </w:tc>
        <w:tc>
          <w:tcPr>
            <w:tcW w:w="1705" w:type="dxa"/>
            <w:vAlign w:val="center"/>
          </w:tcPr>
          <w:p w14:paraId="6432B22E" w14:textId="77777777" w:rsidR="00EF44DF" w:rsidRPr="001E0DBA" w:rsidRDefault="00EF44DF" w:rsidP="009C2CBC">
            <w:pPr>
              <w:spacing w:line="360" w:lineRule="auto"/>
              <w:jc w:val="both"/>
              <w:rPr>
                <w:rFonts w:cstheme="minorHAnsi"/>
              </w:rPr>
            </w:pPr>
            <w:r w:rsidRPr="001E0DBA">
              <w:rPr>
                <w:rFonts w:cstheme="minorHAnsi"/>
              </w:rPr>
              <w:t>95°C - 15sec</w:t>
            </w:r>
          </w:p>
        </w:tc>
      </w:tr>
      <w:tr w:rsidR="00EF44DF" w:rsidRPr="001E0DBA" w14:paraId="338BD030" w14:textId="77777777" w:rsidTr="007F0BE1">
        <w:tc>
          <w:tcPr>
            <w:tcW w:w="3055" w:type="dxa"/>
            <w:vMerge/>
            <w:vAlign w:val="center"/>
          </w:tcPr>
          <w:p w14:paraId="4BB041BB" w14:textId="77777777" w:rsidR="00EF44DF" w:rsidRPr="001E0DBA" w:rsidRDefault="00EF44DF" w:rsidP="009C2CBC">
            <w:pPr>
              <w:spacing w:line="360" w:lineRule="auto"/>
              <w:jc w:val="both"/>
              <w:rPr>
                <w:rFonts w:cstheme="minorHAnsi"/>
                <w:b/>
              </w:rPr>
            </w:pPr>
          </w:p>
        </w:tc>
        <w:tc>
          <w:tcPr>
            <w:tcW w:w="1620" w:type="dxa"/>
            <w:vAlign w:val="center"/>
          </w:tcPr>
          <w:p w14:paraId="43D69041" w14:textId="77777777" w:rsidR="00EF44DF" w:rsidRPr="001E0DBA" w:rsidRDefault="00EF44DF" w:rsidP="009C2CBC">
            <w:pPr>
              <w:spacing w:line="360" w:lineRule="auto"/>
              <w:jc w:val="both"/>
              <w:rPr>
                <w:rFonts w:cstheme="minorHAnsi"/>
              </w:rPr>
            </w:pPr>
            <w:r w:rsidRPr="001E0DBA">
              <w:rPr>
                <w:rFonts w:cstheme="minorHAnsi"/>
              </w:rPr>
              <w:t>60°C – 30sec</w:t>
            </w:r>
          </w:p>
        </w:tc>
        <w:tc>
          <w:tcPr>
            <w:tcW w:w="2970" w:type="dxa"/>
            <w:vMerge/>
            <w:vAlign w:val="center"/>
          </w:tcPr>
          <w:p w14:paraId="1968E7FB" w14:textId="77777777" w:rsidR="00EF44DF" w:rsidRPr="001E0DBA" w:rsidRDefault="00EF44DF" w:rsidP="009C2CBC">
            <w:pPr>
              <w:spacing w:line="360" w:lineRule="auto"/>
              <w:jc w:val="both"/>
              <w:rPr>
                <w:rFonts w:cstheme="minorHAnsi"/>
                <w:b/>
              </w:rPr>
            </w:pPr>
          </w:p>
        </w:tc>
        <w:tc>
          <w:tcPr>
            <w:tcW w:w="1705" w:type="dxa"/>
            <w:vAlign w:val="center"/>
          </w:tcPr>
          <w:p w14:paraId="68983DE8" w14:textId="77777777" w:rsidR="00EF44DF" w:rsidRPr="001E0DBA" w:rsidRDefault="00EF44DF" w:rsidP="009C2CBC">
            <w:pPr>
              <w:spacing w:line="360" w:lineRule="auto"/>
              <w:jc w:val="both"/>
              <w:rPr>
                <w:rFonts w:cstheme="minorHAnsi"/>
              </w:rPr>
            </w:pPr>
            <w:r w:rsidRPr="001E0DBA">
              <w:rPr>
                <w:rFonts w:cstheme="minorHAnsi"/>
              </w:rPr>
              <w:t>60°C – 30sec</w:t>
            </w:r>
          </w:p>
        </w:tc>
      </w:tr>
    </w:tbl>
    <w:p w14:paraId="4AFED3FC" w14:textId="77777777" w:rsidR="00EF44DF" w:rsidRPr="000E6352" w:rsidRDefault="00EF44DF" w:rsidP="000E6352">
      <w:pPr>
        <w:pStyle w:val="Heading2"/>
        <w:rPr>
          <w:rFonts w:asciiTheme="minorHAnsi" w:hAnsiTheme="minorHAnsi" w:cstheme="minorHAnsi"/>
          <w:b/>
          <w:bCs/>
        </w:rPr>
      </w:pPr>
      <w:bookmarkStart w:id="97" w:name="_Toc174634195"/>
      <w:r w:rsidRPr="000E6352">
        <w:rPr>
          <w:rFonts w:asciiTheme="minorHAnsi" w:hAnsiTheme="minorHAnsi" w:cstheme="minorHAnsi"/>
          <w:b/>
          <w:sz w:val="28"/>
        </w:rPr>
        <w:t xml:space="preserve">PCR Amplification Condition for </w:t>
      </w:r>
      <w:r w:rsidRPr="000E6352">
        <w:rPr>
          <w:rFonts w:asciiTheme="minorHAnsi" w:hAnsiTheme="minorHAnsi" w:cstheme="minorHAnsi"/>
          <w:b/>
          <w:bCs/>
          <w:sz w:val="28"/>
        </w:rPr>
        <w:t>G2R-WA Assay</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18"/>
        <w:gridCol w:w="2835"/>
        <w:gridCol w:w="2125"/>
      </w:tblGrid>
      <w:tr w:rsidR="00EF44DF" w:rsidRPr="001E0DBA" w14:paraId="2A65B063" w14:textId="77777777" w:rsidTr="007F0BE1">
        <w:tc>
          <w:tcPr>
            <w:tcW w:w="4390" w:type="dxa"/>
            <w:gridSpan w:val="2"/>
          </w:tcPr>
          <w:p w14:paraId="2D173FBE" w14:textId="77777777" w:rsidR="00EF44DF" w:rsidRPr="001E0DBA" w:rsidRDefault="00EF44DF" w:rsidP="009C2CBC">
            <w:pPr>
              <w:spacing w:line="360" w:lineRule="auto"/>
              <w:jc w:val="center"/>
              <w:rPr>
                <w:rFonts w:cstheme="minorHAnsi"/>
                <w:b/>
              </w:rPr>
            </w:pPr>
            <w:r w:rsidRPr="001E0DBA">
              <w:rPr>
                <w:rFonts w:cstheme="minorHAnsi"/>
                <w:b/>
                <w:bCs/>
                <w:color w:val="000000"/>
              </w:rPr>
              <w:t xml:space="preserve">EXPRESS </w:t>
            </w:r>
            <w:proofErr w:type="spellStart"/>
            <w:r w:rsidRPr="001E0DBA">
              <w:rPr>
                <w:rFonts w:cstheme="minorHAnsi"/>
                <w:b/>
                <w:bCs/>
                <w:color w:val="000000"/>
              </w:rPr>
              <w:t>qPCR</w:t>
            </w:r>
            <w:proofErr w:type="spellEnd"/>
            <w:r w:rsidRPr="001E0DBA">
              <w:rPr>
                <w:rFonts w:cstheme="minorHAnsi"/>
                <w:b/>
                <w:bCs/>
                <w:color w:val="000000"/>
              </w:rPr>
              <w:t xml:space="preserve"> </w:t>
            </w:r>
            <w:proofErr w:type="spellStart"/>
            <w:r w:rsidRPr="001E0DBA">
              <w:rPr>
                <w:rFonts w:cstheme="minorHAnsi"/>
                <w:b/>
                <w:bCs/>
                <w:color w:val="000000"/>
              </w:rPr>
              <w:t>Supermix</w:t>
            </w:r>
            <w:proofErr w:type="spellEnd"/>
            <w:r w:rsidRPr="001E0DBA">
              <w:rPr>
                <w:rFonts w:cstheme="minorHAnsi"/>
                <w:b/>
                <w:bCs/>
                <w:color w:val="000000"/>
              </w:rPr>
              <w:t xml:space="preserve"> Universal</w:t>
            </w:r>
          </w:p>
        </w:tc>
        <w:tc>
          <w:tcPr>
            <w:tcW w:w="4960" w:type="dxa"/>
            <w:gridSpan w:val="2"/>
          </w:tcPr>
          <w:p w14:paraId="6FF523A7" w14:textId="77777777" w:rsidR="00EF44DF" w:rsidRPr="001E0DBA" w:rsidRDefault="00EF44DF" w:rsidP="009C2CBC">
            <w:pPr>
              <w:spacing w:line="360" w:lineRule="auto"/>
              <w:jc w:val="center"/>
              <w:rPr>
                <w:rFonts w:cstheme="minorHAnsi"/>
                <w:b/>
              </w:rPr>
            </w:pPr>
            <w:proofErr w:type="spellStart"/>
            <w:r w:rsidRPr="001E0DBA">
              <w:rPr>
                <w:rFonts w:cstheme="minorHAnsi"/>
                <w:b/>
                <w:bCs/>
                <w:color w:val="000000"/>
              </w:rPr>
              <w:t>TaqMan</w:t>
            </w:r>
            <w:proofErr w:type="spellEnd"/>
            <w:r w:rsidRPr="001E0DBA">
              <w:rPr>
                <w:rFonts w:cstheme="minorHAnsi"/>
                <w:b/>
                <w:bCs/>
                <w:color w:val="000000"/>
              </w:rPr>
              <w:t>® Universal PCR Master Mix</w:t>
            </w:r>
          </w:p>
        </w:tc>
      </w:tr>
      <w:tr w:rsidR="00EF44DF" w:rsidRPr="001E0DBA" w14:paraId="20484CAA" w14:textId="77777777" w:rsidTr="007F0BE1">
        <w:tc>
          <w:tcPr>
            <w:tcW w:w="2972" w:type="dxa"/>
          </w:tcPr>
          <w:p w14:paraId="1A2C7D0A" w14:textId="77777777" w:rsidR="00EF44DF" w:rsidRPr="001E0DBA" w:rsidRDefault="00EF44DF" w:rsidP="009C2CBC">
            <w:pPr>
              <w:spacing w:line="360" w:lineRule="auto"/>
              <w:jc w:val="center"/>
              <w:rPr>
                <w:rFonts w:cstheme="minorHAnsi"/>
                <w:b/>
              </w:rPr>
            </w:pPr>
          </w:p>
        </w:tc>
        <w:tc>
          <w:tcPr>
            <w:tcW w:w="1418" w:type="dxa"/>
          </w:tcPr>
          <w:p w14:paraId="37C5AF84" w14:textId="77777777" w:rsidR="00EF44DF" w:rsidRPr="001E0DBA" w:rsidRDefault="00EF44DF" w:rsidP="009C2CBC">
            <w:pPr>
              <w:spacing w:line="360" w:lineRule="auto"/>
              <w:jc w:val="center"/>
              <w:rPr>
                <w:rFonts w:cstheme="minorHAnsi"/>
                <w:b/>
              </w:rPr>
            </w:pPr>
            <w:r w:rsidRPr="001E0DBA">
              <w:rPr>
                <w:rFonts w:cstheme="minorHAnsi"/>
                <w:b/>
              </w:rPr>
              <w:t>Condition</w:t>
            </w:r>
          </w:p>
        </w:tc>
        <w:tc>
          <w:tcPr>
            <w:tcW w:w="2835" w:type="dxa"/>
          </w:tcPr>
          <w:p w14:paraId="35EB2E59" w14:textId="77777777" w:rsidR="00EF44DF" w:rsidRPr="001E0DBA" w:rsidRDefault="00EF44DF" w:rsidP="009C2CBC">
            <w:pPr>
              <w:spacing w:line="360" w:lineRule="auto"/>
              <w:jc w:val="center"/>
              <w:rPr>
                <w:rFonts w:cstheme="minorHAnsi"/>
                <w:b/>
              </w:rPr>
            </w:pPr>
          </w:p>
        </w:tc>
        <w:tc>
          <w:tcPr>
            <w:tcW w:w="2125" w:type="dxa"/>
          </w:tcPr>
          <w:p w14:paraId="1A5DEC8B" w14:textId="77777777" w:rsidR="00EF44DF" w:rsidRPr="001E0DBA" w:rsidRDefault="00EF44DF" w:rsidP="009C2CBC">
            <w:pPr>
              <w:spacing w:line="360" w:lineRule="auto"/>
              <w:jc w:val="center"/>
              <w:rPr>
                <w:rFonts w:cstheme="minorHAnsi"/>
                <w:b/>
              </w:rPr>
            </w:pPr>
            <w:r w:rsidRPr="001E0DBA">
              <w:rPr>
                <w:rFonts w:cstheme="minorHAnsi"/>
                <w:b/>
              </w:rPr>
              <w:t>Condition</w:t>
            </w:r>
          </w:p>
        </w:tc>
      </w:tr>
      <w:tr w:rsidR="00EF44DF" w:rsidRPr="001E0DBA" w14:paraId="0CC20FAD" w14:textId="77777777" w:rsidTr="007F0BE1">
        <w:tc>
          <w:tcPr>
            <w:tcW w:w="2972" w:type="dxa"/>
          </w:tcPr>
          <w:p w14:paraId="10B1EA21" w14:textId="77777777" w:rsidR="00EF44DF" w:rsidRPr="001E0DBA" w:rsidRDefault="00EF44DF" w:rsidP="009C2CBC">
            <w:pPr>
              <w:spacing w:line="360" w:lineRule="auto"/>
              <w:jc w:val="both"/>
              <w:rPr>
                <w:rFonts w:cstheme="minorHAnsi"/>
              </w:rPr>
            </w:pPr>
            <w:r w:rsidRPr="001E0DBA">
              <w:rPr>
                <w:rFonts w:cstheme="minorHAnsi"/>
              </w:rPr>
              <w:t>UNG Incubation</w:t>
            </w:r>
          </w:p>
        </w:tc>
        <w:tc>
          <w:tcPr>
            <w:tcW w:w="1418" w:type="dxa"/>
          </w:tcPr>
          <w:p w14:paraId="146FBBB3" w14:textId="77777777" w:rsidR="00EF44DF" w:rsidRPr="001E0DBA" w:rsidRDefault="00EF44DF" w:rsidP="009C2CBC">
            <w:pPr>
              <w:spacing w:line="360" w:lineRule="auto"/>
              <w:jc w:val="both"/>
              <w:rPr>
                <w:rFonts w:cstheme="minorHAnsi"/>
              </w:rPr>
            </w:pPr>
            <w:r w:rsidRPr="001E0DBA">
              <w:rPr>
                <w:rFonts w:cstheme="minorHAnsi"/>
              </w:rPr>
              <w:t>50°C – 2min</w:t>
            </w:r>
          </w:p>
        </w:tc>
        <w:tc>
          <w:tcPr>
            <w:tcW w:w="2835" w:type="dxa"/>
          </w:tcPr>
          <w:p w14:paraId="1D806EFD" w14:textId="77777777" w:rsidR="00EF44DF" w:rsidRPr="001E0DBA" w:rsidRDefault="00EF44DF" w:rsidP="009C2CBC">
            <w:pPr>
              <w:spacing w:line="360" w:lineRule="auto"/>
              <w:jc w:val="both"/>
              <w:rPr>
                <w:rFonts w:cstheme="minorHAnsi"/>
              </w:rPr>
            </w:pPr>
            <w:r w:rsidRPr="001E0DBA">
              <w:rPr>
                <w:rFonts w:cstheme="minorHAnsi"/>
              </w:rPr>
              <w:t>UNG Incubation</w:t>
            </w:r>
          </w:p>
        </w:tc>
        <w:tc>
          <w:tcPr>
            <w:tcW w:w="2125" w:type="dxa"/>
          </w:tcPr>
          <w:p w14:paraId="632E92C9" w14:textId="77777777" w:rsidR="00EF44DF" w:rsidRPr="001E0DBA" w:rsidRDefault="00EF44DF" w:rsidP="009C2CBC">
            <w:pPr>
              <w:spacing w:line="360" w:lineRule="auto"/>
              <w:jc w:val="both"/>
              <w:rPr>
                <w:rFonts w:cstheme="minorHAnsi"/>
              </w:rPr>
            </w:pPr>
            <w:r w:rsidRPr="001E0DBA">
              <w:rPr>
                <w:rFonts w:cstheme="minorHAnsi"/>
              </w:rPr>
              <w:t>50°C – 2min</w:t>
            </w:r>
          </w:p>
        </w:tc>
      </w:tr>
      <w:tr w:rsidR="00EF44DF" w:rsidRPr="001E0DBA" w14:paraId="50E8DBAD" w14:textId="77777777" w:rsidTr="007F0BE1">
        <w:tc>
          <w:tcPr>
            <w:tcW w:w="2972" w:type="dxa"/>
          </w:tcPr>
          <w:p w14:paraId="0BE00D7C" w14:textId="77777777" w:rsidR="00EF44DF" w:rsidRPr="001E0DBA" w:rsidRDefault="00EF44DF" w:rsidP="009C2CBC">
            <w:pPr>
              <w:spacing w:line="360" w:lineRule="auto"/>
              <w:jc w:val="both"/>
              <w:rPr>
                <w:rFonts w:cstheme="minorHAnsi"/>
              </w:rPr>
            </w:pPr>
            <w:r w:rsidRPr="001E0DBA">
              <w:rPr>
                <w:rFonts w:cstheme="minorHAnsi"/>
              </w:rPr>
              <w:t>Polymerase Activation</w:t>
            </w:r>
          </w:p>
        </w:tc>
        <w:tc>
          <w:tcPr>
            <w:tcW w:w="1418" w:type="dxa"/>
          </w:tcPr>
          <w:p w14:paraId="2D71F2EA" w14:textId="77777777" w:rsidR="00EF44DF" w:rsidRPr="001E0DBA" w:rsidRDefault="00EF44DF" w:rsidP="009C2CBC">
            <w:pPr>
              <w:spacing w:line="360" w:lineRule="auto"/>
              <w:jc w:val="both"/>
              <w:rPr>
                <w:rFonts w:cstheme="minorHAnsi"/>
              </w:rPr>
            </w:pPr>
            <w:r w:rsidRPr="001E0DBA">
              <w:rPr>
                <w:rFonts w:cstheme="minorHAnsi"/>
              </w:rPr>
              <w:t>95°C - 06min</w:t>
            </w:r>
          </w:p>
        </w:tc>
        <w:tc>
          <w:tcPr>
            <w:tcW w:w="2835" w:type="dxa"/>
          </w:tcPr>
          <w:p w14:paraId="0780BC93" w14:textId="77777777" w:rsidR="00EF44DF" w:rsidRPr="001E0DBA" w:rsidRDefault="00EF44DF" w:rsidP="009C2CBC">
            <w:pPr>
              <w:spacing w:line="360" w:lineRule="auto"/>
              <w:jc w:val="both"/>
              <w:rPr>
                <w:rFonts w:cstheme="minorHAnsi"/>
              </w:rPr>
            </w:pPr>
            <w:r w:rsidRPr="001E0DBA">
              <w:rPr>
                <w:rFonts w:cstheme="minorHAnsi"/>
              </w:rPr>
              <w:t>Polymerase Activation</w:t>
            </w:r>
          </w:p>
        </w:tc>
        <w:tc>
          <w:tcPr>
            <w:tcW w:w="2125" w:type="dxa"/>
          </w:tcPr>
          <w:p w14:paraId="70CF0467" w14:textId="77777777" w:rsidR="00EF44DF" w:rsidRPr="001E0DBA" w:rsidRDefault="00EF44DF" w:rsidP="009C2CBC">
            <w:pPr>
              <w:spacing w:line="360" w:lineRule="auto"/>
              <w:jc w:val="both"/>
              <w:rPr>
                <w:rFonts w:cstheme="minorHAnsi"/>
              </w:rPr>
            </w:pPr>
            <w:r w:rsidRPr="001E0DBA">
              <w:rPr>
                <w:rFonts w:cstheme="minorHAnsi"/>
              </w:rPr>
              <w:t>95°C - 10min</w:t>
            </w:r>
          </w:p>
        </w:tc>
      </w:tr>
      <w:tr w:rsidR="00EF44DF" w:rsidRPr="001E0DBA" w14:paraId="06399F3D" w14:textId="77777777" w:rsidTr="007F0BE1">
        <w:trPr>
          <w:trHeight w:val="682"/>
        </w:trPr>
        <w:tc>
          <w:tcPr>
            <w:tcW w:w="2972" w:type="dxa"/>
            <w:vMerge w:val="restart"/>
            <w:vAlign w:val="center"/>
          </w:tcPr>
          <w:p w14:paraId="10406A38" w14:textId="77777777" w:rsidR="00EF44DF" w:rsidRPr="001E0DBA" w:rsidRDefault="00EF44DF" w:rsidP="009C2CBC">
            <w:pPr>
              <w:spacing w:line="360" w:lineRule="auto"/>
              <w:jc w:val="both"/>
              <w:rPr>
                <w:rFonts w:cstheme="minorHAnsi"/>
              </w:rPr>
            </w:pPr>
            <w:r w:rsidRPr="001E0DBA">
              <w:rPr>
                <w:rFonts w:cstheme="minorHAnsi"/>
              </w:rPr>
              <w:t>PCR Amplification (45 Cycle)</w:t>
            </w:r>
          </w:p>
          <w:p w14:paraId="1237AF2D" w14:textId="77777777" w:rsidR="00EF44DF" w:rsidRPr="001E0DBA" w:rsidRDefault="00EF44DF" w:rsidP="009C2CBC">
            <w:pPr>
              <w:spacing w:line="360" w:lineRule="auto"/>
              <w:jc w:val="both"/>
              <w:rPr>
                <w:rFonts w:cstheme="minorHAnsi"/>
              </w:rPr>
            </w:pPr>
          </w:p>
          <w:p w14:paraId="7D481A1A" w14:textId="77777777" w:rsidR="00EF44DF" w:rsidRPr="001E0DBA" w:rsidRDefault="00EF44DF" w:rsidP="009C2CBC">
            <w:pPr>
              <w:spacing w:line="360" w:lineRule="auto"/>
              <w:jc w:val="both"/>
              <w:rPr>
                <w:rFonts w:cstheme="minorHAnsi"/>
              </w:rPr>
            </w:pPr>
            <w:r w:rsidRPr="001E0DBA">
              <w:rPr>
                <w:rFonts w:cstheme="minorHAnsi"/>
                <w:bCs/>
                <w:color w:val="000000"/>
              </w:rPr>
              <w:t>Fluorescence Acquisition (FAM)</w:t>
            </w:r>
          </w:p>
        </w:tc>
        <w:tc>
          <w:tcPr>
            <w:tcW w:w="1418" w:type="dxa"/>
            <w:vAlign w:val="center"/>
          </w:tcPr>
          <w:p w14:paraId="521E3F98" w14:textId="77777777" w:rsidR="00EF44DF" w:rsidRPr="001E0DBA" w:rsidRDefault="00EF44DF" w:rsidP="009C2CBC">
            <w:pPr>
              <w:spacing w:line="360" w:lineRule="auto"/>
              <w:jc w:val="both"/>
              <w:rPr>
                <w:rFonts w:cstheme="minorHAnsi"/>
              </w:rPr>
            </w:pPr>
            <w:r w:rsidRPr="001E0DBA">
              <w:rPr>
                <w:rFonts w:cstheme="minorHAnsi"/>
              </w:rPr>
              <w:t>95°C - 15sec</w:t>
            </w:r>
          </w:p>
        </w:tc>
        <w:tc>
          <w:tcPr>
            <w:tcW w:w="2835" w:type="dxa"/>
            <w:vMerge w:val="restart"/>
            <w:vAlign w:val="bottom"/>
          </w:tcPr>
          <w:p w14:paraId="6D7A96A3" w14:textId="77777777" w:rsidR="00EF44DF" w:rsidRPr="001E0DBA" w:rsidRDefault="00EF44DF" w:rsidP="009C2CBC">
            <w:pPr>
              <w:spacing w:line="360" w:lineRule="auto"/>
              <w:jc w:val="both"/>
              <w:rPr>
                <w:rFonts w:cstheme="minorHAnsi"/>
              </w:rPr>
            </w:pPr>
            <w:r w:rsidRPr="001E0DBA">
              <w:rPr>
                <w:rFonts w:cstheme="minorHAnsi"/>
              </w:rPr>
              <w:t>PCR Amplification (45 Cycle)</w:t>
            </w:r>
          </w:p>
          <w:p w14:paraId="12F1E50D" w14:textId="77777777" w:rsidR="00EF44DF" w:rsidRPr="001E0DBA" w:rsidRDefault="00EF44DF" w:rsidP="009C2CBC">
            <w:pPr>
              <w:spacing w:line="360" w:lineRule="auto"/>
              <w:jc w:val="both"/>
              <w:rPr>
                <w:rFonts w:cstheme="minorHAnsi"/>
              </w:rPr>
            </w:pPr>
          </w:p>
          <w:p w14:paraId="64ECE4AF" w14:textId="77777777" w:rsidR="00EF44DF" w:rsidRPr="001E0DBA" w:rsidRDefault="00EF44DF" w:rsidP="009C2CBC">
            <w:pPr>
              <w:spacing w:line="360" w:lineRule="auto"/>
              <w:jc w:val="both"/>
              <w:rPr>
                <w:rFonts w:cstheme="minorHAnsi"/>
              </w:rPr>
            </w:pPr>
            <w:r w:rsidRPr="001E0DBA">
              <w:rPr>
                <w:rFonts w:cstheme="minorHAnsi"/>
                <w:bCs/>
                <w:color w:val="000000"/>
              </w:rPr>
              <w:t>Fluorescence Acquisition (FAM)</w:t>
            </w:r>
          </w:p>
        </w:tc>
        <w:tc>
          <w:tcPr>
            <w:tcW w:w="2125" w:type="dxa"/>
            <w:vAlign w:val="center"/>
          </w:tcPr>
          <w:p w14:paraId="6F0DF9EB" w14:textId="77777777" w:rsidR="00EF44DF" w:rsidRPr="001E0DBA" w:rsidRDefault="00EF44DF" w:rsidP="009C2CBC">
            <w:pPr>
              <w:spacing w:line="360" w:lineRule="auto"/>
              <w:jc w:val="both"/>
              <w:rPr>
                <w:rFonts w:cstheme="minorHAnsi"/>
              </w:rPr>
            </w:pPr>
            <w:r w:rsidRPr="001E0DBA">
              <w:rPr>
                <w:rFonts w:cstheme="minorHAnsi"/>
              </w:rPr>
              <w:t>95°C - 15sec</w:t>
            </w:r>
          </w:p>
        </w:tc>
      </w:tr>
      <w:tr w:rsidR="00EF44DF" w:rsidRPr="001E0DBA" w14:paraId="49ECFF1E" w14:textId="77777777" w:rsidTr="007F0BE1">
        <w:tc>
          <w:tcPr>
            <w:tcW w:w="2972" w:type="dxa"/>
            <w:vMerge/>
          </w:tcPr>
          <w:p w14:paraId="6B9EAC2B" w14:textId="77777777" w:rsidR="00EF44DF" w:rsidRPr="001E0DBA" w:rsidRDefault="00EF44DF" w:rsidP="009C2CBC">
            <w:pPr>
              <w:spacing w:line="360" w:lineRule="auto"/>
              <w:jc w:val="both"/>
              <w:rPr>
                <w:rFonts w:cstheme="minorHAnsi"/>
                <w:b/>
              </w:rPr>
            </w:pPr>
          </w:p>
        </w:tc>
        <w:tc>
          <w:tcPr>
            <w:tcW w:w="1418" w:type="dxa"/>
            <w:vAlign w:val="bottom"/>
          </w:tcPr>
          <w:p w14:paraId="413FD2A0" w14:textId="77777777" w:rsidR="00EF44DF" w:rsidRPr="001E0DBA" w:rsidRDefault="00EF44DF" w:rsidP="009C2CBC">
            <w:pPr>
              <w:spacing w:line="360" w:lineRule="auto"/>
              <w:jc w:val="both"/>
              <w:rPr>
                <w:rFonts w:cstheme="minorHAnsi"/>
              </w:rPr>
            </w:pPr>
            <w:r w:rsidRPr="001E0DBA">
              <w:rPr>
                <w:rFonts w:cstheme="minorHAnsi"/>
              </w:rPr>
              <w:t>62°C – 30sec</w:t>
            </w:r>
          </w:p>
        </w:tc>
        <w:tc>
          <w:tcPr>
            <w:tcW w:w="2835" w:type="dxa"/>
            <w:vMerge/>
          </w:tcPr>
          <w:p w14:paraId="48801845" w14:textId="77777777" w:rsidR="00EF44DF" w:rsidRPr="001E0DBA" w:rsidRDefault="00EF44DF" w:rsidP="009C2CBC">
            <w:pPr>
              <w:spacing w:line="360" w:lineRule="auto"/>
              <w:jc w:val="both"/>
              <w:rPr>
                <w:rFonts w:cstheme="minorHAnsi"/>
                <w:b/>
              </w:rPr>
            </w:pPr>
          </w:p>
        </w:tc>
        <w:tc>
          <w:tcPr>
            <w:tcW w:w="2125" w:type="dxa"/>
            <w:vAlign w:val="bottom"/>
          </w:tcPr>
          <w:p w14:paraId="752FE83A" w14:textId="77777777" w:rsidR="00EF44DF" w:rsidRPr="001E0DBA" w:rsidRDefault="00EF44DF" w:rsidP="009C2CBC">
            <w:pPr>
              <w:spacing w:line="360" w:lineRule="auto"/>
              <w:jc w:val="both"/>
              <w:rPr>
                <w:rFonts w:cstheme="minorHAnsi"/>
              </w:rPr>
            </w:pPr>
            <w:r w:rsidRPr="001E0DBA">
              <w:rPr>
                <w:rFonts w:cstheme="minorHAnsi"/>
              </w:rPr>
              <w:t>62°C – 30sec</w:t>
            </w:r>
          </w:p>
        </w:tc>
      </w:tr>
    </w:tbl>
    <w:p w14:paraId="3E28AA4E" w14:textId="77777777" w:rsidR="00EF44DF" w:rsidRPr="000E6352" w:rsidRDefault="00EF44DF" w:rsidP="000E6352">
      <w:pPr>
        <w:pStyle w:val="Heading2"/>
        <w:rPr>
          <w:rFonts w:asciiTheme="minorHAnsi" w:hAnsiTheme="minorHAnsi" w:cstheme="minorHAnsi"/>
          <w:b/>
          <w:bCs/>
        </w:rPr>
      </w:pPr>
      <w:bookmarkStart w:id="98" w:name="_Toc174634196"/>
      <w:r w:rsidRPr="000E6352">
        <w:rPr>
          <w:rFonts w:asciiTheme="minorHAnsi" w:hAnsiTheme="minorHAnsi" w:cstheme="minorHAnsi"/>
          <w:b/>
          <w:sz w:val="28"/>
        </w:rPr>
        <w:t>PCR Amplification Condition for C3L</w:t>
      </w:r>
      <w:r w:rsidRPr="000E6352">
        <w:rPr>
          <w:rFonts w:asciiTheme="minorHAnsi" w:hAnsiTheme="minorHAnsi" w:cstheme="minorHAnsi"/>
          <w:b/>
          <w:bCs/>
          <w:sz w:val="28"/>
        </w:rPr>
        <w:t xml:space="preserve"> Assay</w:t>
      </w:r>
      <w:bookmarkEnd w:id="9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605"/>
        <w:gridCol w:w="2835"/>
        <w:gridCol w:w="2409"/>
      </w:tblGrid>
      <w:tr w:rsidR="00EF44DF" w:rsidRPr="001E0DBA" w14:paraId="423BB1B7" w14:textId="77777777" w:rsidTr="00060D72">
        <w:tc>
          <w:tcPr>
            <w:tcW w:w="4390" w:type="dxa"/>
            <w:gridSpan w:val="2"/>
          </w:tcPr>
          <w:p w14:paraId="391A4A9A" w14:textId="77777777" w:rsidR="00EF44DF" w:rsidRPr="001E0DBA" w:rsidRDefault="00EF44DF" w:rsidP="009C2CBC">
            <w:pPr>
              <w:spacing w:line="360" w:lineRule="auto"/>
              <w:jc w:val="center"/>
              <w:rPr>
                <w:rFonts w:cstheme="minorHAnsi"/>
                <w:b/>
              </w:rPr>
            </w:pPr>
            <w:r w:rsidRPr="001E0DBA">
              <w:rPr>
                <w:rFonts w:cstheme="minorHAnsi"/>
                <w:b/>
                <w:bCs/>
                <w:color w:val="000000"/>
              </w:rPr>
              <w:t xml:space="preserve">EXPRESS </w:t>
            </w:r>
            <w:proofErr w:type="spellStart"/>
            <w:r w:rsidRPr="001E0DBA">
              <w:rPr>
                <w:rFonts w:cstheme="minorHAnsi"/>
                <w:b/>
                <w:bCs/>
                <w:color w:val="000000"/>
              </w:rPr>
              <w:t>qPCR</w:t>
            </w:r>
            <w:proofErr w:type="spellEnd"/>
            <w:r w:rsidRPr="001E0DBA">
              <w:rPr>
                <w:rFonts w:cstheme="minorHAnsi"/>
                <w:b/>
                <w:bCs/>
                <w:color w:val="000000"/>
              </w:rPr>
              <w:t xml:space="preserve"> </w:t>
            </w:r>
            <w:proofErr w:type="spellStart"/>
            <w:r w:rsidRPr="001E0DBA">
              <w:rPr>
                <w:rFonts w:cstheme="minorHAnsi"/>
                <w:b/>
                <w:bCs/>
                <w:color w:val="000000"/>
              </w:rPr>
              <w:t>Supermix</w:t>
            </w:r>
            <w:proofErr w:type="spellEnd"/>
            <w:r w:rsidRPr="001E0DBA">
              <w:rPr>
                <w:rFonts w:cstheme="minorHAnsi"/>
                <w:b/>
                <w:bCs/>
                <w:color w:val="000000"/>
              </w:rPr>
              <w:t xml:space="preserve"> Universal</w:t>
            </w:r>
          </w:p>
        </w:tc>
        <w:tc>
          <w:tcPr>
            <w:tcW w:w="5244" w:type="dxa"/>
            <w:gridSpan w:val="2"/>
          </w:tcPr>
          <w:p w14:paraId="40ACDA33" w14:textId="77777777" w:rsidR="00EF44DF" w:rsidRPr="001E0DBA" w:rsidRDefault="00EF44DF" w:rsidP="009C2CBC">
            <w:pPr>
              <w:spacing w:line="360" w:lineRule="auto"/>
              <w:jc w:val="center"/>
              <w:rPr>
                <w:rFonts w:cstheme="minorHAnsi"/>
                <w:b/>
              </w:rPr>
            </w:pPr>
            <w:proofErr w:type="spellStart"/>
            <w:r w:rsidRPr="001E0DBA">
              <w:rPr>
                <w:rFonts w:cstheme="minorHAnsi"/>
                <w:b/>
                <w:bCs/>
                <w:color w:val="000000"/>
              </w:rPr>
              <w:t>TaqMan</w:t>
            </w:r>
            <w:proofErr w:type="spellEnd"/>
            <w:r w:rsidRPr="001E0DBA">
              <w:rPr>
                <w:rFonts w:cstheme="minorHAnsi"/>
                <w:b/>
                <w:bCs/>
                <w:color w:val="000000"/>
              </w:rPr>
              <w:t>® Universal PCR Master Mix</w:t>
            </w:r>
          </w:p>
        </w:tc>
      </w:tr>
      <w:tr w:rsidR="00EF44DF" w:rsidRPr="001E0DBA" w14:paraId="5937F858" w14:textId="77777777" w:rsidTr="00060D72">
        <w:tc>
          <w:tcPr>
            <w:tcW w:w="2785" w:type="dxa"/>
          </w:tcPr>
          <w:p w14:paraId="071D957F" w14:textId="77777777" w:rsidR="00EF44DF" w:rsidRPr="001E0DBA" w:rsidRDefault="00EF44DF" w:rsidP="009C2CBC">
            <w:pPr>
              <w:spacing w:line="360" w:lineRule="auto"/>
              <w:jc w:val="center"/>
              <w:rPr>
                <w:rFonts w:cstheme="minorHAnsi"/>
                <w:b/>
              </w:rPr>
            </w:pPr>
          </w:p>
        </w:tc>
        <w:tc>
          <w:tcPr>
            <w:tcW w:w="1605" w:type="dxa"/>
          </w:tcPr>
          <w:p w14:paraId="14FCDEB7" w14:textId="77777777" w:rsidR="00EF44DF" w:rsidRPr="001E0DBA" w:rsidRDefault="00EF44DF" w:rsidP="009C2CBC">
            <w:pPr>
              <w:spacing w:line="360" w:lineRule="auto"/>
              <w:jc w:val="center"/>
              <w:rPr>
                <w:rFonts w:cstheme="minorHAnsi"/>
                <w:b/>
              </w:rPr>
            </w:pPr>
            <w:r w:rsidRPr="001E0DBA">
              <w:rPr>
                <w:rFonts w:cstheme="minorHAnsi"/>
                <w:b/>
              </w:rPr>
              <w:t>Condition</w:t>
            </w:r>
          </w:p>
        </w:tc>
        <w:tc>
          <w:tcPr>
            <w:tcW w:w="2835" w:type="dxa"/>
          </w:tcPr>
          <w:p w14:paraId="43F8C116" w14:textId="77777777" w:rsidR="00EF44DF" w:rsidRPr="001E0DBA" w:rsidRDefault="00EF44DF" w:rsidP="009C2CBC">
            <w:pPr>
              <w:spacing w:line="360" w:lineRule="auto"/>
              <w:jc w:val="center"/>
              <w:rPr>
                <w:rFonts w:cstheme="minorHAnsi"/>
                <w:b/>
              </w:rPr>
            </w:pPr>
          </w:p>
        </w:tc>
        <w:tc>
          <w:tcPr>
            <w:tcW w:w="2409" w:type="dxa"/>
          </w:tcPr>
          <w:p w14:paraId="39144215" w14:textId="77777777" w:rsidR="00EF44DF" w:rsidRPr="001E0DBA" w:rsidRDefault="00EF44DF" w:rsidP="009C2CBC">
            <w:pPr>
              <w:spacing w:line="360" w:lineRule="auto"/>
              <w:jc w:val="center"/>
              <w:rPr>
                <w:rFonts w:cstheme="minorHAnsi"/>
                <w:b/>
              </w:rPr>
            </w:pPr>
            <w:r w:rsidRPr="001E0DBA">
              <w:rPr>
                <w:rFonts w:cstheme="minorHAnsi"/>
                <w:b/>
              </w:rPr>
              <w:t>Condition</w:t>
            </w:r>
          </w:p>
        </w:tc>
      </w:tr>
      <w:tr w:rsidR="00EF44DF" w:rsidRPr="001E0DBA" w14:paraId="5AF41D80" w14:textId="77777777" w:rsidTr="00060D72">
        <w:tc>
          <w:tcPr>
            <w:tcW w:w="2785" w:type="dxa"/>
          </w:tcPr>
          <w:p w14:paraId="533F2434" w14:textId="77777777" w:rsidR="00EF44DF" w:rsidRPr="001E0DBA" w:rsidRDefault="00EF44DF" w:rsidP="009C2CBC">
            <w:pPr>
              <w:spacing w:line="360" w:lineRule="auto"/>
              <w:jc w:val="both"/>
              <w:rPr>
                <w:rFonts w:cstheme="minorHAnsi"/>
              </w:rPr>
            </w:pPr>
            <w:r w:rsidRPr="001E0DBA">
              <w:rPr>
                <w:rFonts w:cstheme="minorHAnsi"/>
              </w:rPr>
              <w:t>UNG Incubation</w:t>
            </w:r>
          </w:p>
        </w:tc>
        <w:tc>
          <w:tcPr>
            <w:tcW w:w="1605" w:type="dxa"/>
          </w:tcPr>
          <w:p w14:paraId="385CCFBC" w14:textId="77777777" w:rsidR="00EF44DF" w:rsidRPr="001E0DBA" w:rsidRDefault="00EF44DF" w:rsidP="009C2CBC">
            <w:pPr>
              <w:spacing w:line="360" w:lineRule="auto"/>
              <w:jc w:val="both"/>
              <w:rPr>
                <w:rFonts w:cstheme="minorHAnsi"/>
              </w:rPr>
            </w:pPr>
            <w:r w:rsidRPr="001E0DBA">
              <w:rPr>
                <w:rFonts w:cstheme="minorHAnsi"/>
              </w:rPr>
              <w:t>50°C – 2min</w:t>
            </w:r>
          </w:p>
        </w:tc>
        <w:tc>
          <w:tcPr>
            <w:tcW w:w="2835" w:type="dxa"/>
          </w:tcPr>
          <w:p w14:paraId="5B9A27E7" w14:textId="77777777" w:rsidR="00EF44DF" w:rsidRPr="001E0DBA" w:rsidRDefault="00EF44DF" w:rsidP="009C2CBC">
            <w:pPr>
              <w:spacing w:line="360" w:lineRule="auto"/>
              <w:jc w:val="both"/>
              <w:rPr>
                <w:rFonts w:cstheme="minorHAnsi"/>
              </w:rPr>
            </w:pPr>
            <w:r w:rsidRPr="001E0DBA">
              <w:rPr>
                <w:rFonts w:cstheme="minorHAnsi"/>
              </w:rPr>
              <w:t>UNG Incubation</w:t>
            </w:r>
          </w:p>
        </w:tc>
        <w:tc>
          <w:tcPr>
            <w:tcW w:w="2409" w:type="dxa"/>
          </w:tcPr>
          <w:p w14:paraId="43F9A322" w14:textId="77777777" w:rsidR="00EF44DF" w:rsidRPr="001E0DBA" w:rsidRDefault="00EF44DF" w:rsidP="009C2CBC">
            <w:pPr>
              <w:spacing w:line="360" w:lineRule="auto"/>
              <w:jc w:val="both"/>
              <w:rPr>
                <w:rFonts w:cstheme="minorHAnsi"/>
              </w:rPr>
            </w:pPr>
            <w:r w:rsidRPr="001E0DBA">
              <w:rPr>
                <w:rFonts w:cstheme="minorHAnsi"/>
              </w:rPr>
              <w:t>50°C – 2min</w:t>
            </w:r>
          </w:p>
        </w:tc>
      </w:tr>
      <w:tr w:rsidR="00EF44DF" w:rsidRPr="001E0DBA" w14:paraId="31A34DF7" w14:textId="77777777" w:rsidTr="00060D72">
        <w:tc>
          <w:tcPr>
            <w:tcW w:w="2785" w:type="dxa"/>
          </w:tcPr>
          <w:p w14:paraId="621CA2A5" w14:textId="77777777" w:rsidR="00EF44DF" w:rsidRPr="001E0DBA" w:rsidRDefault="00EF44DF" w:rsidP="009C2CBC">
            <w:pPr>
              <w:spacing w:line="360" w:lineRule="auto"/>
              <w:jc w:val="both"/>
              <w:rPr>
                <w:rFonts w:cstheme="minorHAnsi"/>
              </w:rPr>
            </w:pPr>
            <w:r w:rsidRPr="001E0DBA">
              <w:rPr>
                <w:rFonts w:cstheme="minorHAnsi"/>
              </w:rPr>
              <w:t>Polymerase Activation</w:t>
            </w:r>
          </w:p>
        </w:tc>
        <w:tc>
          <w:tcPr>
            <w:tcW w:w="1605" w:type="dxa"/>
          </w:tcPr>
          <w:p w14:paraId="7F988A66" w14:textId="77777777" w:rsidR="00EF44DF" w:rsidRPr="001E0DBA" w:rsidRDefault="00EF44DF" w:rsidP="009C2CBC">
            <w:pPr>
              <w:spacing w:line="360" w:lineRule="auto"/>
              <w:jc w:val="both"/>
              <w:rPr>
                <w:rFonts w:cstheme="minorHAnsi"/>
              </w:rPr>
            </w:pPr>
            <w:r w:rsidRPr="001E0DBA">
              <w:rPr>
                <w:rFonts w:cstheme="minorHAnsi"/>
              </w:rPr>
              <w:t>95°C - 06min</w:t>
            </w:r>
          </w:p>
        </w:tc>
        <w:tc>
          <w:tcPr>
            <w:tcW w:w="2835" w:type="dxa"/>
          </w:tcPr>
          <w:p w14:paraId="1A0271EE" w14:textId="77777777" w:rsidR="00EF44DF" w:rsidRPr="001E0DBA" w:rsidRDefault="00EF44DF" w:rsidP="009C2CBC">
            <w:pPr>
              <w:spacing w:line="360" w:lineRule="auto"/>
              <w:jc w:val="both"/>
              <w:rPr>
                <w:rFonts w:cstheme="minorHAnsi"/>
              </w:rPr>
            </w:pPr>
            <w:r w:rsidRPr="001E0DBA">
              <w:rPr>
                <w:rFonts w:cstheme="minorHAnsi"/>
              </w:rPr>
              <w:t>Polymerase Activation</w:t>
            </w:r>
          </w:p>
        </w:tc>
        <w:tc>
          <w:tcPr>
            <w:tcW w:w="2409" w:type="dxa"/>
          </w:tcPr>
          <w:p w14:paraId="6AD96923" w14:textId="77777777" w:rsidR="00EF44DF" w:rsidRPr="001E0DBA" w:rsidRDefault="00EF44DF" w:rsidP="009C2CBC">
            <w:pPr>
              <w:spacing w:line="360" w:lineRule="auto"/>
              <w:jc w:val="both"/>
              <w:rPr>
                <w:rFonts w:cstheme="minorHAnsi"/>
              </w:rPr>
            </w:pPr>
            <w:r w:rsidRPr="001E0DBA">
              <w:rPr>
                <w:rFonts w:cstheme="minorHAnsi"/>
              </w:rPr>
              <w:t>95°C - 10min</w:t>
            </w:r>
          </w:p>
        </w:tc>
      </w:tr>
      <w:tr w:rsidR="00EF44DF" w:rsidRPr="001E0DBA" w14:paraId="22BB6AB9" w14:textId="77777777" w:rsidTr="00060D72">
        <w:trPr>
          <w:trHeight w:val="682"/>
        </w:trPr>
        <w:tc>
          <w:tcPr>
            <w:tcW w:w="2785" w:type="dxa"/>
            <w:vMerge w:val="restart"/>
            <w:vAlign w:val="center"/>
          </w:tcPr>
          <w:p w14:paraId="60F2C615" w14:textId="77777777" w:rsidR="00EF44DF" w:rsidRPr="001E0DBA" w:rsidRDefault="00EF44DF" w:rsidP="009C2CBC">
            <w:pPr>
              <w:spacing w:line="360" w:lineRule="auto"/>
              <w:jc w:val="both"/>
              <w:rPr>
                <w:rFonts w:cstheme="minorHAnsi"/>
              </w:rPr>
            </w:pPr>
            <w:r w:rsidRPr="001E0DBA">
              <w:rPr>
                <w:rFonts w:cstheme="minorHAnsi"/>
              </w:rPr>
              <w:lastRenderedPageBreak/>
              <w:t>PCR Amplification (45 Cycle)</w:t>
            </w:r>
          </w:p>
          <w:p w14:paraId="5CA60D29" w14:textId="77777777" w:rsidR="00EF44DF" w:rsidRPr="001E0DBA" w:rsidRDefault="00EF44DF" w:rsidP="009C2CBC">
            <w:pPr>
              <w:spacing w:line="360" w:lineRule="auto"/>
              <w:jc w:val="both"/>
              <w:rPr>
                <w:rFonts w:cstheme="minorHAnsi"/>
              </w:rPr>
            </w:pPr>
          </w:p>
          <w:p w14:paraId="6953CF8F" w14:textId="77777777" w:rsidR="00EF44DF" w:rsidRPr="001E0DBA" w:rsidRDefault="00EF44DF" w:rsidP="009C2CBC">
            <w:pPr>
              <w:spacing w:line="360" w:lineRule="auto"/>
              <w:jc w:val="both"/>
              <w:rPr>
                <w:rFonts w:cstheme="minorHAnsi"/>
              </w:rPr>
            </w:pPr>
            <w:r w:rsidRPr="001E0DBA">
              <w:rPr>
                <w:rFonts w:cstheme="minorHAnsi"/>
                <w:bCs/>
                <w:color w:val="000000"/>
              </w:rPr>
              <w:t>Fluorescence Acquisition (FAM)</w:t>
            </w:r>
          </w:p>
        </w:tc>
        <w:tc>
          <w:tcPr>
            <w:tcW w:w="1605" w:type="dxa"/>
            <w:vAlign w:val="center"/>
          </w:tcPr>
          <w:p w14:paraId="4F4E8FD8" w14:textId="77777777" w:rsidR="00EF44DF" w:rsidRPr="001E0DBA" w:rsidRDefault="00EF44DF" w:rsidP="009C2CBC">
            <w:pPr>
              <w:spacing w:line="360" w:lineRule="auto"/>
              <w:jc w:val="both"/>
              <w:rPr>
                <w:rFonts w:cstheme="minorHAnsi"/>
              </w:rPr>
            </w:pPr>
            <w:r w:rsidRPr="001E0DBA">
              <w:rPr>
                <w:rFonts w:cstheme="minorHAnsi"/>
              </w:rPr>
              <w:t>95°C - 15sec</w:t>
            </w:r>
          </w:p>
        </w:tc>
        <w:tc>
          <w:tcPr>
            <w:tcW w:w="2835" w:type="dxa"/>
            <w:vMerge w:val="restart"/>
            <w:vAlign w:val="bottom"/>
          </w:tcPr>
          <w:p w14:paraId="13F124B8" w14:textId="77777777" w:rsidR="00EF44DF" w:rsidRPr="001E0DBA" w:rsidRDefault="00EF44DF" w:rsidP="009C2CBC">
            <w:pPr>
              <w:spacing w:line="360" w:lineRule="auto"/>
              <w:jc w:val="both"/>
              <w:rPr>
                <w:rFonts w:cstheme="minorHAnsi"/>
              </w:rPr>
            </w:pPr>
            <w:r w:rsidRPr="001E0DBA">
              <w:rPr>
                <w:rFonts w:cstheme="minorHAnsi"/>
              </w:rPr>
              <w:t>PCR Amplification (45 Cycle)</w:t>
            </w:r>
          </w:p>
          <w:p w14:paraId="251A52C1" w14:textId="77777777" w:rsidR="00EF44DF" w:rsidRPr="001E0DBA" w:rsidRDefault="00EF44DF" w:rsidP="009C2CBC">
            <w:pPr>
              <w:spacing w:line="360" w:lineRule="auto"/>
              <w:jc w:val="both"/>
              <w:rPr>
                <w:rFonts w:cstheme="minorHAnsi"/>
              </w:rPr>
            </w:pPr>
          </w:p>
          <w:p w14:paraId="7DE57A85" w14:textId="77777777" w:rsidR="00EF44DF" w:rsidRPr="001E0DBA" w:rsidRDefault="00EF44DF" w:rsidP="009C2CBC">
            <w:pPr>
              <w:spacing w:line="360" w:lineRule="auto"/>
              <w:jc w:val="both"/>
              <w:rPr>
                <w:rFonts w:cstheme="minorHAnsi"/>
              </w:rPr>
            </w:pPr>
            <w:r w:rsidRPr="001E0DBA">
              <w:rPr>
                <w:rFonts w:cstheme="minorHAnsi"/>
                <w:bCs/>
                <w:color w:val="000000"/>
              </w:rPr>
              <w:t>Fluorescence Acquisition (FAM)</w:t>
            </w:r>
          </w:p>
        </w:tc>
        <w:tc>
          <w:tcPr>
            <w:tcW w:w="2409" w:type="dxa"/>
            <w:vAlign w:val="center"/>
          </w:tcPr>
          <w:p w14:paraId="679A3A4C" w14:textId="77777777" w:rsidR="00EF44DF" w:rsidRPr="001E0DBA" w:rsidRDefault="00EF44DF" w:rsidP="009C2CBC">
            <w:pPr>
              <w:spacing w:line="360" w:lineRule="auto"/>
              <w:jc w:val="both"/>
              <w:rPr>
                <w:rFonts w:cstheme="minorHAnsi"/>
              </w:rPr>
            </w:pPr>
            <w:r w:rsidRPr="001E0DBA">
              <w:rPr>
                <w:rFonts w:cstheme="minorHAnsi"/>
              </w:rPr>
              <w:t>95°C - 15sec</w:t>
            </w:r>
          </w:p>
        </w:tc>
      </w:tr>
      <w:tr w:rsidR="00EF44DF" w:rsidRPr="001E0DBA" w14:paraId="37AE186A" w14:textId="77777777" w:rsidTr="00060D72">
        <w:tc>
          <w:tcPr>
            <w:tcW w:w="2785" w:type="dxa"/>
            <w:vMerge/>
          </w:tcPr>
          <w:p w14:paraId="0AFA1161" w14:textId="77777777" w:rsidR="00EF44DF" w:rsidRPr="001E0DBA" w:rsidRDefault="00EF44DF" w:rsidP="009C2CBC">
            <w:pPr>
              <w:spacing w:line="360" w:lineRule="auto"/>
              <w:jc w:val="both"/>
              <w:rPr>
                <w:rFonts w:cstheme="minorHAnsi"/>
                <w:b/>
              </w:rPr>
            </w:pPr>
          </w:p>
        </w:tc>
        <w:tc>
          <w:tcPr>
            <w:tcW w:w="1605" w:type="dxa"/>
            <w:vAlign w:val="center"/>
          </w:tcPr>
          <w:p w14:paraId="3679655E" w14:textId="77777777" w:rsidR="00EF44DF" w:rsidRPr="001E0DBA" w:rsidRDefault="00EF44DF" w:rsidP="009C2CBC">
            <w:pPr>
              <w:spacing w:line="360" w:lineRule="auto"/>
              <w:jc w:val="both"/>
              <w:rPr>
                <w:rFonts w:cstheme="minorHAnsi"/>
              </w:rPr>
            </w:pPr>
            <w:r w:rsidRPr="001E0DBA">
              <w:rPr>
                <w:rFonts w:cstheme="minorHAnsi"/>
              </w:rPr>
              <w:t>60°C – 30sec</w:t>
            </w:r>
          </w:p>
        </w:tc>
        <w:tc>
          <w:tcPr>
            <w:tcW w:w="2835" w:type="dxa"/>
            <w:vMerge/>
          </w:tcPr>
          <w:p w14:paraId="6A32AAA7" w14:textId="77777777" w:rsidR="00EF44DF" w:rsidRPr="001E0DBA" w:rsidRDefault="00EF44DF" w:rsidP="009C2CBC">
            <w:pPr>
              <w:spacing w:line="360" w:lineRule="auto"/>
              <w:jc w:val="both"/>
              <w:rPr>
                <w:rFonts w:cstheme="minorHAnsi"/>
                <w:b/>
              </w:rPr>
            </w:pPr>
          </w:p>
        </w:tc>
        <w:tc>
          <w:tcPr>
            <w:tcW w:w="2409" w:type="dxa"/>
            <w:vAlign w:val="center"/>
          </w:tcPr>
          <w:p w14:paraId="34C9AAE6" w14:textId="77777777" w:rsidR="00EF44DF" w:rsidRPr="001E0DBA" w:rsidRDefault="00EF44DF" w:rsidP="009C2CBC">
            <w:pPr>
              <w:spacing w:line="360" w:lineRule="auto"/>
              <w:jc w:val="both"/>
              <w:rPr>
                <w:rFonts w:cstheme="minorHAnsi"/>
              </w:rPr>
            </w:pPr>
            <w:r w:rsidRPr="001E0DBA">
              <w:rPr>
                <w:rFonts w:cstheme="minorHAnsi"/>
              </w:rPr>
              <w:t>60°C – 30sec</w:t>
            </w:r>
          </w:p>
        </w:tc>
      </w:tr>
    </w:tbl>
    <w:p w14:paraId="5F9C0ED9" w14:textId="77777777" w:rsidR="00EF44DF" w:rsidRPr="000E6352" w:rsidRDefault="00EF44DF" w:rsidP="000E6352">
      <w:pPr>
        <w:pStyle w:val="Heading2"/>
        <w:rPr>
          <w:rFonts w:asciiTheme="minorHAnsi" w:hAnsiTheme="minorHAnsi" w:cstheme="minorHAnsi"/>
          <w:b/>
        </w:rPr>
      </w:pPr>
      <w:bookmarkStart w:id="99" w:name="_Toc174634197"/>
      <w:r w:rsidRPr="000E6352">
        <w:rPr>
          <w:rFonts w:asciiTheme="minorHAnsi" w:hAnsiTheme="minorHAnsi" w:cstheme="minorHAnsi"/>
          <w:b/>
          <w:sz w:val="28"/>
        </w:rPr>
        <w:t>Primers and Probes</w:t>
      </w:r>
      <w:bookmarkEnd w:id="99"/>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6429"/>
        <w:gridCol w:w="1133"/>
      </w:tblGrid>
      <w:tr w:rsidR="00EF44DF" w:rsidRPr="001E0DBA" w14:paraId="727824E0" w14:textId="77777777" w:rsidTr="007F0BE1">
        <w:trPr>
          <w:trHeight w:val="401"/>
        </w:trPr>
        <w:tc>
          <w:tcPr>
            <w:tcW w:w="9611" w:type="dxa"/>
            <w:gridSpan w:val="3"/>
          </w:tcPr>
          <w:p w14:paraId="00F2822A" w14:textId="77777777" w:rsidR="00EF44DF" w:rsidRPr="001E0DBA" w:rsidRDefault="00EF44DF" w:rsidP="009C2CBC">
            <w:pPr>
              <w:spacing w:line="360" w:lineRule="auto"/>
              <w:jc w:val="center"/>
              <w:rPr>
                <w:rFonts w:cstheme="minorHAnsi"/>
                <w:b/>
              </w:rPr>
            </w:pPr>
            <w:r w:rsidRPr="001E0DBA">
              <w:rPr>
                <w:rFonts w:cstheme="minorHAnsi"/>
                <w:b/>
                <w:color w:val="000000"/>
              </w:rPr>
              <w:t xml:space="preserve">Assay for Generic Detection of </w:t>
            </w:r>
            <w:proofErr w:type="spellStart"/>
            <w:r w:rsidRPr="001E0DBA">
              <w:rPr>
                <w:rFonts w:cstheme="minorHAnsi"/>
                <w:b/>
                <w:color w:val="000000"/>
              </w:rPr>
              <w:t>Mpox</w:t>
            </w:r>
            <w:proofErr w:type="spellEnd"/>
            <w:r w:rsidRPr="001E0DBA">
              <w:rPr>
                <w:rFonts w:cstheme="minorHAnsi"/>
                <w:b/>
                <w:color w:val="000000"/>
              </w:rPr>
              <w:t xml:space="preserve"> Virus (</w:t>
            </w:r>
            <w:r w:rsidRPr="001E0DBA">
              <w:rPr>
                <w:rFonts w:cstheme="minorHAnsi"/>
                <w:b/>
                <w:bCs/>
                <w:color w:val="000000"/>
              </w:rPr>
              <w:t xml:space="preserve">G2R_G assay) </w:t>
            </w:r>
            <w:r w:rsidRPr="001E0DBA">
              <w:rPr>
                <w:rFonts w:cstheme="minorHAnsi"/>
                <w:b/>
                <w:bCs/>
                <w:color w:val="000000"/>
                <w:vertAlign w:val="superscript"/>
              </w:rPr>
              <w:t>1</w:t>
            </w:r>
          </w:p>
        </w:tc>
      </w:tr>
      <w:tr w:rsidR="00EF44DF" w:rsidRPr="001E0DBA" w14:paraId="70F17073" w14:textId="77777777" w:rsidTr="007F0BE1">
        <w:trPr>
          <w:trHeight w:val="411"/>
        </w:trPr>
        <w:tc>
          <w:tcPr>
            <w:tcW w:w="2049" w:type="dxa"/>
          </w:tcPr>
          <w:p w14:paraId="062B983F" w14:textId="77777777" w:rsidR="00EF44DF" w:rsidRPr="001E0DBA" w:rsidRDefault="00EF44DF" w:rsidP="009C2CBC">
            <w:pPr>
              <w:spacing w:line="360" w:lineRule="auto"/>
              <w:jc w:val="center"/>
              <w:rPr>
                <w:rFonts w:cstheme="minorHAnsi"/>
                <w:b/>
              </w:rPr>
            </w:pPr>
            <w:r w:rsidRPr="001E0DBA">
              <w:rPr>
                <w:rFonts w:cstheme="minorHAnsi"/>
                <w:b/>
              </w:rPr>
              <w:t>Primers/Probe</w:t>
            </w:r>
          </w:p>
        </w:tc>
        <w:tc>
          <w:tcPr>
            <w:tcW w:w="6429" w:type="dxa"/>
          </w:tcPr>
          <w:p w14:paraId="517C5312" w14:textId="77777777" w:rsidR="00EF44DF" w:rsidRPr="001E0DBA" w:rsidRDefault="00EF44DF" w:rsidP="009C2CBC">
            <w:pPr>
              <w:spacing w:line="360" w:lineRule="auto"/>
              <w:jc w:val="center"/>
              <w:rPr>
                <w:rFonts w:cstheme="minorHAnsi"/>
                <w:b/>
              </w:rPr>
            </w:pPr>
            <w:r w:rsidRPr="001E0DBA">
              <w:rPr>
                <w:rFonts w:cstheme="minorHAnsi"/>
                <w:b/>
              </w:rPr>
              <w:t xml:space="preserve">Sequence (5’ </w:t>
            </w:r>
            <w:r w:rsidRPr="001E0DBA">
              <w:rPr>
                <w:rFonts w:cstheme="minorHAnsi"/>
                <w:b/>
                <w:shd w:val="clear" w:color="auto" w:fill="FFFFFF"/>
              </w:rPr>
              <w:t>&gt; 3’)</w:t>
            </w:r>
          </w:p>
        </w:tc>
        <w:tc>
          <w:tcPr>
            <w:tcW w:w="1132" w:type="dxa"/>
          </w:tcPr>
          <w:p w14:paraId="298BBD7F" w14:textId="77777777" w:rsidR="00EF44DF" w:rsidRPr="001E0DBA" w:rsidRDefault="00EF44DF" w:rsidP="009C2CBC">
            <w:pPr>
              <w:spacing w:line="360" w:lineRule="auto"/>
              <w:jc w:val="center"/>
              <w:rPr>
                <w:rFonts w:cstheme="minorHAnsi"/>
                <w:b/>
              </w:rPr>
            </w:pPr>
            <w:r w:rsidRPr="001E0DBA">
              <w:rPr>
                <w:rFonts w:cstheme="minorHAnsi"/>
                <w:b/>
              </w:rPr>
              <w:t>Length</w:t>
            </w:r>
          </w:p>
        </w:tc>
      </w:tr>
      <w:tr w:rsidR="00EF44DF" w:rsidRPr="001E0DBA" w14:paraId="264A6A1F" w14:textId="77777777" w:rsidTr="007F0BE1">
        <w:trPr>
          <w:trHeight w:val="804"/>
        </w:trPr>
        <w:tc>
          <w:tcPr>
            <w:tcW w:w="2049" w:type="dxa"/>
            <w:vAlign w:val="center"/>
          </w:tcPr>
          <w:p w14:paraId="7973D845" w14:textId="77777777" w:rsidR="00EF44DF" w:rsidRPr="001E0DBA" w:rsidRDefault="00EF44DF" w:rsidP="009C2CBC">
            <w:pPr>
              <w:spacing w:line="360" w:lineRule="auto"/>
              <w:jc w:val="both"/>
              <w:rPr>
                <w:rFonts w:cstheme="minorHAnsi"/>
              </w:rPr>
            </w:pPr>
            <w:r w:rsidRPr="001E0DBA">
              <w:rPr>
                <w:rFonts w:cstheme="minorHAnsi"/>
                <w:color w:val="000000"/>
              </w:rPr>
              <w:t>G2R_G Forward Primer</w:t>
            </w:r>
          </w:p>
        </w:tc>
        <w:tc>
          <w:tcPr>
            <w:tcW w:w="6429" w:type="dxa"/>
            <w:vAlign w:val="center"/>
          </w:tcPr>
          <w:p w14:paraId="6C3CCFDE" w14:textId="77777777" w:rsidR="00EF44DF" w:rsidRPr="001E0DBA" w:rsidRDefault="00EF44DF" w:rsidP="009C2CBC">
            <w:pPr>
              <w:spacing w:line="360" w:lineRule="auto"/>
              <w:jc w:val="both"/>
              <w:rPr>
                <w:rFonts w:cstheme="minorHAnsi"/>
              </w:rPr>
            </w:pPr>
            <w:r w:rsidRPr="001E0DBA">
              <w:rPr>
                <w:rFonts w:cstheme="minorHAnsi"/>
                <w:color w:val="000000"/>
              </w:rPr>
              <w:t>GGAAAATGTAAAGACAACGAATACAG</w:t>
            </w:r>
          </w:p>
        </w:tc>
        <w:tc>
          <w:tcPr>
            <w:tcW w:w="1132" w:type="dxa"/>
            <w:vAlign w:val="center"/>
          </w:tcPr>
          <w:p w14:paraId="73FF5AC7" w14:textId="77777777" w:rsidR="00EF44DF" w:rsidRPr="001E0DBA" w:rsidRDefault="00EF44DF" w:rsidP="009C2CBC">
            <w:pPr>
              <w:spacing w:line="360" w:lineRule="auto"/>
              <w:jc w:val="center"/>
              <w:rPr>
                <w:rFonts w:cstheme="minorHAnsi"/>
              </w:rPr>
            </w:pPr>
            <w:r w:rsidRPr="001E0DBA">
              <w:rPr>
                <w:rFonts w:cstheme="minorHAnsi"/>
              </w:rPr>
              <w:t>26</w:t>
            </w:r>
          </w:p>
        </w:tc>
      </w:tr>
      <w:tr w:rsidR="00EF44DF" w:rsidRPr="001E0DBA" w14:paraId="7BFDC1B2" w14:textId="77777777" w:rsidTr="007F0BE1">
        <w:trPr>
          <w:trHeight w:val="814"/>
        </w:trPr>
        <w:tc>
          <w:tcPr>
            <w:tcW w:w="2049" w:type="dxa"/>
            <w:vAlign w:val="center"/>
          </w:tcPr>
          <w:p w14:paraId="0FD5FB69" w14:textId="77777777" w:rsidR="00EF44DF" w:rsidRPr="001E0DBA" w:rsidRDefault="00EF44DF" w:rsidP="009C2CBC">
            <w:pPr>
              <w:spacing w:line="360" w:lineRule="auto"/>
              <w:jc w:val="both"/>
              <w:rPr>
                <w:rFonts w:cstheme="minorHAnsi"/>
              </w:rPr>
            </w:pPr>
            <w:r w:rsidRPr="001E0DBA">
              <w:rPr>
                <w:rFonts w:cstheme="minorHAnsi"/>
                <w:color w:val="000000"/>
              </w:rPr>
              <w:t>G2R_G Reverse Primer</w:t>
            </w:r>
          </w:p>
        </w:tc>
        <w:tc>
          <w:tcPr>
            <w:tcW w:w="6429" w:type="dxa"/>
            <w:vAlign w:val="center"/>
          </w:tcPr>
          <w:p w14:paraId="1F1A9DF3" w14:textId="77777777" w:rsidR="00EF44DF" w:rsidRPr="001E0DBA" w:rsidRDefault="00EF44DF" w:rsidP="009C2CBC">
            <w:pPr>
              <w:spacing w:line="360" w:lineRule="auto"/>
              <w:jc w:val="both"/>
              <w:rPr>
                <w:rFonts w:cstheme="minorHAnsi"/>
              </w:rPr>
            </w:pPr>
            <w:r w:rsidRPr="001E0DBA">
              <w:rPr>
                <w:rFonts w:cstheme="minorHAnsi"/>
                <w:color w:val="000000"/>
              </w:rPr>
              <w:t>GCTATCACATAATCTGGAAGCGTA</w:t>
            </w:r>
          </w:p>
        </w:tc>
        <w:tc>
          <w:tcPr>
            <w:tcW w:w="1132" w:type="dxa"/>
            <w:vAlign w:val="center"/>
          </w:tcPr>
          <w:p w14:paraId="5B2A2C99" w14:textId="77777777" w:rsidR="00EF44DF" w:rsidRPr="001E0DBA" w:rsidRDefault="00EF44DF" w:rsidP="009C2CBC">
            <w:pPr>
              <w:spacing w:line="360" w:lineRule="auto"/>
              <w:jc w:val="center"/>
              <w:rPr>
                <w:rFonts w:cstheme="minorHAnsi"/>
              </w:rPr>
            </w:pPr>
            <w:r w:rsidRPr="001E0DBA">
              <w:rPr>
                <w:rFonts w:cstheme="minorHAnsi"/>
              </w:rPr>
              <w:t>24</w:t>
            </w:r>
          </w:p>
        </w:tc>
      </w:tr>
      <w:tr w:rsidR="00EF44DF" w:rsidRPr="001E0DBA" w14:paraId="0D745E47" w14:textId="77777777" w:rsidTr="007F0BE1">
        <w:trPr>
          <w:trHeight w:val="401"/>
        </w:trPr>
        <w:tc>
          <w:tcPr>
            <w:tcW w:w="2049" w:type="dxa"/>
            <w:vAlign w:val="center"/>
          </w:tcPr>
          <w:p w14:paraId="50FCBAE1" w14:textId="77777777" w:rsidR="00EF44DF" w:rsidRPr="001E0DBA" w:rsidRDefault="00EF44DF" w:rsidP="009C2CBC">
            <w:pPr>
              <w:spacing w:line="360" w:lineRule="auto"/>
              <w:jc w:val="both"/>
              <w:rPr>
                <w:rFonts w:cstheme="minorHAnsi"/>
              </w:rPr>
            </w:pPr>
            <w:r w:rsidRPr="001E0DBA">
              <w:rPr>
                <w:rFonts w:cstheme="minorHAnsi"/>
                <w:color w:val="000000"/>
              </w:rPr>
              <w:t>G2R_G Probe</w:t>
            </w:r>
          </w:p>
        </w:tc>
        <w:tc>
          <w:tcPr>
            <w:tcW w:w="6429" w:type="dxa"/>
            <w:vAlign w:val="center"/>
          </w:tcPr>
          <w:p w14:paraId="0A9A3544" w14:textId="77777777" w:rsidR="00EF44DF" w:rsidRPr="001E0DBA" w:rsidRDefault="00EF44DF" w:rsidP="009C2CBC">
            <w:pPr>
              <w:spacing w:line="360" w:lineRule="auto"/>
              <w:jc w:val="both"/>
              <w:rPr>
                <w:rFonts w:cstheme="minorHAnsi"/>
              </w:rPr>
            </w:pPr>
            <w:r w:rsidRPr="001E0DBA">
              <w:rPr>
                <w:rFonts w:cstheme="minorHAnsi"/>
                <w:color w:val="000000"/>
              </w:rPr>
              <w:t>FAM-AAGCCGTAATCTATGTTGTCTATCGTGTCC-BHQ1</w:t>
            </w:r>
          </w:p>
        </w:tc>
        <w:tc>
          <w:tcPr>
            <w:tcW w:w="1132" w:type="dxa"/>
            <w:vAlign w:val="center"/>
          </w:tcPr>
          <w:p w14:paraId="58FA17EA" w14:textId="77777777" w:rsidR="00EF44DF" w:rsidRPr="001E0DBA" w:rsidRDefault="00EF44DF" w:rsidP="009C2CBC">
            <w:pPr>
              <w:spacing w:line="360" w:lineRule="auto"/>
              <w:jc w:val="center"/>
              <w:rPr>
                <w:rFonts w:cstheme="minorHAnsi"/>
              </w:rPr>
            </w:pPr>
            <w:r w:rsidRPr="001E0DBA">
              <w:rPr>
                <w:rFonts w:cstheme="minorHAnsi"/>
              </w:rPr>
              <w:t>30</w:t>
            </w:r>
          </w:p>
        </w:tc>
      </w:tr>
      <w:tr w:rsidR="00EF44DF" w:rsidRPr="001E0DBA" w14:paraId="0542719D" w14:textId="77777777" w:rsidTr="007F0BE1">
        <w:trPr>
          <w:trHeight w:val="401"/>
        </w:trPr>
        <w:tc>
          <w:tcPr>
            <w:tcW w:w="9611" w:type="dxa"/>
            <w:gridSpan w:val="3"/>
            <w:vAlign w:val="center"/>
          </w:tcPr>
          <w:p w14:paraId="44517D58" w14:textId="77777777" w:rsidR="00EF44DF" w:rsidRPr="001E0DBA" w:rsidRDefault="00EF44DF" w:rsidP="009C2CBC">
            <w:pPr>
              <w:spacing w:line="360" w:lineRule="auto"/>
              <w:jc w:val="center"/>
              <w:rPr>
                <w:rFonts w:cstheme="minorHAnsi"/>
              </w:rPr>
            </w:pPr>
            <w:r w:rsidRPr="001E0DBA">
              <w:rPr>
                <w:rFonts w:cstheme="minorHAnsi"/>
                <w:b/>
                <w:color w:val="000000"/>
              </w:rPr>
              <w:t>Assay for Detection of Western African Clade Virus (</w:t>
            </w:r>
            <w:r w:rsidRPr="001E0DBA">
              <w:rPr>
                <w:rFonts w:cstheme="minorHAnsi"/>
                <w:b/>
                <w:bCs/>
                <w:color w:val="000000"/>
              </w:rPr>
              <w:t xml:space="preserve">G2R-WA Assay) </w:t>
            </w:r>
            <w:r w:rsidRPr="001E0DBA">
              <w:rPr>
                <w:rFonts w:cstheme="minorHAnsi"/>
                <w:b/>
                <w:bCs/>
                <w:color w:val="000000"/>
                <w:vertAlign w:val="superscript"/>
              </w:rPr>
              <w:t>1</w:t>
            </w:r>
          </w:p>
        </w:tc>
      </w:tr>
      <w:tr w:rsidR="00EF44DF" w:rsidRPr="001E0DBA" w14:paraId="6717DCCA" w14:textId="77777777" w:rsidTr="007F0BE1">
        <w:trPr>
          <w:trHeight w:val="814"/>
        </w:trPr>
        <w:tc>
          <w:tcPr>
            <w:tcW w:w="2049" w:type="dxa"/>
            <w:vAlign w:val="center"/>
          </w:tcPr>
          <w:p w14:paraId="610D42F0" w14:textId="77777777" w:rsidR="00EF44DF" w:rsidRPr="001E0DBA" w:rsidRDefault="00EF44DF" w:rsidP="009C2CBC">
            <w:pPr>
              <w:spacing w:line="360" w:lineRule="auto"/>
              <w:jc w:val="both"/>
              <w:rPr>
                <w:rFonts w:cstheme="minorHAnsi"/>
              </w:rPr>
            </w:pPr>
            <w:r w:rsidRPr="001E0DBA">
              <w:rPr>
                <w:rFonts w:cstheme="minorHAnsi"/>
                <w:color w:val="000000"/>
              </w:rPr>
              <w:t>G2R_WA Forward Primer</w:t>
            </w:r>
          </w:p>
        </w:tc>
        <w:tc>
          <w:tcPr>
            <w:tcW w:w="6429" w:type="dxa"/>
            <w:vAlign w:val="center"/>
          </w:tcPr>
          <w:p w14:paraId="54CDE626" w14:textId="77777777" w:rsidR="00EF44DF" w:rsidRPr="001E0DBA" w:rsidRDefault="00EF44DF" w:rsidP="009C2CBC">
            <w:pPr>
              <w:spacing w:line="360" w:lineRule="auto"/>
              <w:jc w:val="both"/>
              <w:rPr>
                <w:rFonts w:cstheme="minorHAnsi"/>
              </w:rPr>
            </w:pPr>
            <w:r w:rsidRPr="001E0DBA">
              <w:rPr>
                <w:rFonts w:cstheme="minorHAnsi"/>
                <w:color w:val="000000"/>
              </w:rPr>
              <w:t>CACACCGTCTCTTCCACAGA</w:t>
            </w:r>
          </w:p>
        </w:tc>
        <w:tc>
          <w:tcPr>
            <w:tcW w:w="1132" w:type="dxa"/>
            <w:vAlign w:val="center"/>
          </w:tcPr>
          <w:p w14:paraId="7A032E65" w14:textId="77777777" w:rsidR="00EF44DF" w:rsidRPr="001E0DBA" w:rsidRDefault="00EF44DF" w:rsidP="009C2CBC">
            <w:pPr>
              <w:spacing w:line="360" w:lineRule="auto"/>
              <w:jc w:val="center"/>
              <w:rPr>
                <w:rFonts w:cstheme="minorHAnsi"/>
              </w:rPr>
            </w:pPr>
            <w:r w:rsidRPr="001E0DBA">
              <w:rPr>
                <w:rFonts w:cstheme="minorHAnsi"/>
              </w:rPr>
              <w:t>20</w:t>
            </w:r>
          </w:p>
        </w:tc>
      </w:tr>
      <w:tr w:rsidR="00EF44DF" w:rsidRPr="001E0DBA" w14:paraId="4628940C" w14:textId="77777777" w:rsidTr="007F0BE1">
        <w:trPr>
          <w:trHeight w:val="804"/>
        </w:trPr>
        <w:tc>
          <w:tcPr>
            <w:tcW w:w="2049" w:type="dxa"/>
            <w:vAlign w:val="center"/>
          </w:tcPr>
          <w:p w14:paraId="197E1437" w14:textId="77777777" w:rsidR="00EF44DF" w:rsidRPr="001E0DBA" w:rsidRDefault="00EF44DF" w:rsidP="009C2CBC">
            <w:pPr>
              <w:spacing w:line="360" w:lineRule="auto"/>
              <w:jc w:val="both"/>
              <w:rPr>
                <w:rFonts w:cstheme="minorHAnsi"/>
              </w:rPr>
            </w:pPr>
            <w:r w:rsidRPr="001E0DBA">
              <w:rPr>
                <w:rFonts w:cstheme="minorHAnsi"/>
                <w:color w:val="000000"/>
              </w:rPr>
              <w:t>G2R_WA Reverse Primer</w:t>
            </w:r>
          </w:p>
        </w:tc>
        <w:tc>
          <w:tcPr>
            <w:tcW w:w="6429" w:type="dxa"/>
            <w:vAlign w:val="center"/>
          </w:tcPr>
          <w:p w14:paraId="14DA4BDD" w14:textId="77777777" w:rsidR="00EF44DF" w:rsidRPr="001E0DBA" w:rsidRDefault="00EF44DF" w:rsidP="009C2CBC">
            <w:pPr>
              <w:spacing w:line="360" w:lineRule="auto"/>
              <w:jc w:val="both"/>
              <w:rPr>
                <w:rFonts w:cstheme="minorHAnsi"/>
              </w:rPr>
            </w:pPr>
            <w:r w:rsidRPr="001E0DBA">
              <w:rPr>
                <w:rFonts w:cstheme="minorHAnsi"/>
                <w:color w:val="000000"/>
              </w:rPr>
              <w:t>GATACAGGTTAATTTCCACATCG</w:t>
            </w:r>
          </w:p>
        </w:tc>
        <w:tc>
          <w:tcPr>
            <w:tcW w:w="1132" w:type="dxa"/>
            <w:vAlign w:val="center"/>
          </w:tcPr>
          <w:p w14:paraId="159D1483" w14:textId="77777777" w:rsidR="00EF44DF" w:rsidRPr="001E0DBA" w:rsidRDefault="00EF44DF" w:rsidP="009C2CBC">
            <w:pPr>
              <w:spacing w:line="360" w:lineRule="auto"/>
              <w:jc w:val="center"/>
              <w:rPr>
                <w:rFonts w:cstheme="minorHAnsi"/>
              </w:rPr>
            </w:pPr>
            <w:r w:rsidRPr="001E0DBA">
              <w:rPr>
                <w:rFonts w:cstheme="minorHAnsi"/>
              </w:rPr>
              <w:t>23</w:t>
            </w:r>
          </w:p>
        </w:tc>
      </w:tr>
      <w:tr w:rsidR="00EF44DF" w:rsidRPr="001E0DBA" w14:paraId="4396BEDB" w14:textId="77777777" w:rsidTr="007F0BE1">
        <w:trPr>
          <w:trHeight w:val="411"/>
        </w:trPr>
        <w:tc>
          <w:tcPr>
            <w:tcW w:w="2049" w:type="dxa"/>
            <w:vAlign w:val="center"/>
          </w:tcPr>
          <w:p w14:paraId="1DC45B84" w14:textId="77777777" w:rsidR="00EF44DF" w:rsidRPr="001E0DBA" w:rsidRDefault="00EF44DF" w:rsidP="009C2CBC">
            <w:pPr>
              <w:spacing w:line="360" w:lineRule="auto"/>
              <w:jc w:val="both"/>
              <w:rPr>
                <w:rFonts w:cstheme="minorHAnsi"/>
              </w:rPr>
            </w:pPr>
            <w:r w:rsidRPr="001E0DBA">
              <w:rPr>
                <w:rFonts w:cstheme="minorHAnsi"/>
                <w:color w:val="000000"/>
              </w:rPr>
              <w:t>G2R_WA Probe</w:t>
            </w:r>
          </w:p>
        </w:tc>
        <w:tc>
          <w:tcPr>
            <w:tcW w:w="6429" w:type="dxa"/>
            <w:vAlign w:val="center"/>
          </w:tcPr>
          <w:p w14:paraId="10F7918D" w14:textId="77777777" w:rsidR="00EF44DF" w:rsidRPr="001E0DBA" w:rsidRDefault="00EF44DF" w:rsidP="009C2CBC">
            <w:pPr>
              <w:spacing w:line="360" w:lineRule="auto"/>
              <w:jc w:val="both"/>
              <w:rPr>
                <w:rFonts w:cstheme="minorHAnsi"/>
              </w:rPr>
            </w:pPr>
            <w:r w:rsidRPr="001E0DBA">
              <w:rPr>
                <w:rFonts w:cstheme="minorHAnsi"/>
                <w:color w:val="000000"/>
              </w:rPr>
              <w:t>FAM-AACCCGTCGTAACCAGCAATACATTT-BHQ1</w:t>
            </w:r>
          </w:p>
        </w:tc>
        <w:tc>
          <w:tcPr>
            <w:tcW w:w="1132" w:type="dxa"/>
            <w:vAlign w:val="center"/>
          </w:tcPr>
          <w:p w14:paraId="0497835A" w14:textId="77777777" w:rsidR="00EF44DF" w:rsidRPr="001E0DBA" w:rsidRDefault="00EF44DF" w:rsidP="009C2CBC">
            <w:pPr>
              <w:spacing w:line="360" w:lineRule="auto"/>
              <w:jc w:val="center"/>
              <w:rPr>
                <w:rFonts w:cstheme="minorHAnsi"/>
              </w:rPr>
            </w:pPr>
            <w:r w:rsidRPr="001E0DBA">
              <w:rPr>
                <w:rFonts w:cstheme="minorHAnsi"/>
              </w:rPr>
              <w:t>26</w:t>
            </w:r>
          </w:p>
        </w:tc>
      </w:tr>
      <w:tr w:rsidR="00EF44DF" w:rsidRPr="001E0DBA" w14:paraId="5D8E808E" w14:textId="77777777" w:rsidTr="007F0BE1">
        <w:trPr>
          <w:trHeight w:val="401"/>
        </w:trPr>
        <w:tc>
          <w:tcPr>
            <w:tcW w:w="9611" w:type="dxa"/>
            <w:gridSpan w:val="3"/>
            <w:vAlign w:val="center"/>
          </w:tcPr>
          <w:p w14:paraId="0924A304" w14:textId="77777777" w:rsidR="00EF44DF" w:rsidRPr="001E0DBA" w:rsidRDefault="00EF44DF" w:rsidP="009C2CBC">
            <w:pPr>
              <w:spacing w:line="360" w:lineRule="auto"/>
              <w:jc w:val="center"/>
              <w:rPr>
                <w:rFonts w:cstheme="minorHAnsi"/>
              </w:rPr>
            </w:pPr>
            <w:r w:rsidRPr="001E0DBA">
              <w:rPr>
                <w:rFonts w:cstheme="minorHAnsi"/>
                <w:b/>
                <w:color w:val="000000"/>
              </w:rPr>
              <w:t>Assay for Detection of Congo Basin Clade Viruses (C3L</w:t>
            </w:r>
            <w:r w:rsidRPr="001E0DBA">
              <w:rPr>
                <w:rFonts w:cstheme="minorHAnsi"/>
                <w:b/>
                <w:bCs/>
                <w:color w:val="000000"/>
              </w:rPr>
              <w:t xml:space="preserve"> Assay) </w:t>
            </w:r>
            <w:r w:rsidRPr="001E0DBA">
              <w:rPr>
                <w:rFonts w:cstheme="minorHAnsi"/>
                <w:b/>
                <w:bCs/>
                <w:color w:val="000000"/>
                <w:vertAlign w:val="superscript"/>
              </w:rPr>
              <w:t>1</w:t>
            </w:r>
          </w:p>
        </w:tc>
      </w:tr>
      <w:tr w:rsidR="00EF44DF" w:rsidRPr="001E0DBA" w14:paraId="733CEA65" w14:textId="77777777" w:rsidTr="007F0BE1">
        <w:trPr>
          <w:trHeight w:val="814"/>
        </w:trPr>
        <w:tc>
          <w:tcPr>
            <w:tcW w:w="2049" w:type="dxa"/>
            <w:vAlign w:val="center"/>
          </w:tcPr>
          <w:p w14:paraId="3EE6B8F4" w14:textId="77777777" w:rsidR="00EF44DF" w:rsidRPr="001E0DBA" w:rsidRDefault="00EF44DF" w:rsidP="009C2CBC">
            <w:pPr>
              <w:spacing w:line="360" w:lineRule="auto"/>
              <w:jc w:val="both"/>
              <w:rPr>
                <w:rFonts w:cstheme="minorHAnsi"/>
              </w:rPr>
            </w:pPr>
            <w:r w:rsidRPr="001E0DBA">
              <w:rPr>
                <w:rFonts w:cstheme="minorHAnsi"/>
                <w:color w:val="000000"/>
              </w:rPr>
              <w:t>C3L Forward Primer</w:t>
            </w:r>
          </w:p>
        </w:tc>
        <w:tc>
          <w:tcPr>
            <w:tcW w:w="6429" w:type="dxa"/>
            <w:vAlign w:val="center"/>
          </w:tcPr>
          <w:p w14:paraId="34523BAA" w14:textId="77777777" w:rsidR="00EF44DF" w:rsidRPr="001E0DBA" w:rsidRDefault="00EF44DF" w:rsidP="009C2CBC">
            <w:pPr>
              <w:spacing w:line="360" w:lineRule="auto"/>
              <w:jc w:val="both"/>
              <w:rPr>
                <w:rFonts w:cstheme="minorHAnsi"/>
              </w:rPr>
            </w:pPr>
            <w:r w:rsidRPr="001E0DBA">
              <w:rPr>
                <w:rFonts w:cstheme="minorHAnsi"/>
                <w:color w:val="000000"/>
              </w:rPr>
              <w:t>TGTCTACCTGGATACAGAAAGCAA</w:t>
            </w:r>
          </w:p>
        </w:tc>
        <w:tc>
          <w:tcPr>
            <w:tcW w:w="1132" w:type="dxa"/>
            <w:vAlign w:val="center"/>
          </w:tcPr>
          <w:p w14:paraId="51C7A620" w14:textId="77777777" w:rsidR="00EF44DF" w:rsidRPr="001E0DBA" w:rsidRDefault="00EF44DF" w:rsidP="009C2CBC">
            <w:pPr>
              <w:spacing w:line="360" w:lineRule="auto"/>
              <w:jc w:val="center"/>
              <w:rPr>
                <w:rFonts w:cstheme="minorHAnsi"/>
              </w:rPr>
            </w:pPr>
            <w:r w:rsidRPr="001E0DBA">
              <w:rPr>
                <w:rFonts w:cstheme="minorHAnsi"/>
              </w:rPr>
              <w:t>26</w:t>
            </w:r>
          </w:p>
        </w:tc>
      </w:tr>
      <w:tr w:rsidR="00EF44DF" w:rsidRPr="001E0DBA" w14:paraId="59ACA918" w14:textId="77777777" w:rsidTr="007F0BE1">
        <w:trPr>
          <w:trHeight w:val="804"/>
        </w:trPr>
        <w:tc>
          <w:tcPr>
            <w:tcW w:w="2049" w:type="dxa"/>
            <w:vAlign w:val="center"/>
          </w:tcPr>
          <w:p w14:paraId="02F91D8E" w14:textId="77777777" w:rsidR="00EF44DF" w:rsidRPr="001E0DBA" w:rsidRDefault="00EF44DF" w:rsidP="009C2CBC">
            <w:pPr>
              <w:spacing w:line="360" w:lineRule="auto"/>
              <w:jc w:val="both"/>
              <w:rPr>
                <w:rFonts w:cstheme="minorHAnsi"/>
              </w:rPr>
            </w:pPr>
            <w:r w:rsidRPr="001E0DBA">
              <w:rPr>
                <w:rFonts w:cstheme="minorHAnsi"/>
                <w:color w:val="000000"/>
              </w:rPr>
              <w:t>C3L Reverse Primer</w:t>
            </w:r>
          </w:p>
        </w:tc>
        <w:tc>
          <w:tcPr>
            <w:tcW w:w="6429" w:type="dxa"/>
            <w:vAlign w:val="center"/>
          </w:tcPr>
          <w:p w14:paraId="29EF839D" w14:textId="77777777" w:rsidR="00EF44DF" w:rsidRPr="001E0DBA" w:rsidRDefault="00EF44DF" w:rsidP="009C2CBC">
            <w:pPr>
              <w:spacing w:line="360" w:lineRule="auto"/>
              <w:jc w:val="both"/>
              <w:rPr>
                <w:rFonts w:cstheme="minorHAnsi"/>
              </w:rPr>
            </w:pPr>
            <w:r w:rsidRPr="001E0DBA">
              <w:rPr>
                <w:rFonts w:cstheme="minorHAnsi"/>
                <w:color w:val="000000"/>
              </w:rPr>
              <w:t>GGCATCTCCGTTTAATACATTGAT</w:t>
            </w:r>
          </w:p>
        </w:tc>
        <w:tc>
          <w:tcPr>
            <w:tcW w:w="1132" w:type="dxa"/>
            <w:vAlign w:val="center"/>
          </w:tcPr>
          <w:p w14:paraId="6498EC43" w14:textId="77777777" w:rsidR="00EF44DF" w:rsidRPr="001E0DBA" w:rsidRDefault="00EF44DF" w:rsidP="009C2CBC">
            <w:pPr>
              <w:spacing w:line="360" w:lineRule="auto"/>
              <w:jc w:val="center"/>
              <w:rPr>
                <w:rFonts w:cstheme="minorHAnsi"/>
              </w:rPr>
            </w:pPr>
            <w:r w:rsidRPr="001E0DBA">
              <w:rPr>
                <w:rFonts w:cstheme="minorHAnsi"/>
              </w:rPr>
              <w:t>24</w:t>
            </w:r>
          </w:p>
        </w:tc>
      </w:tr>
      <w:tr w:rsidR="00EF44DF" w:rsidRPr="001E0DBA" w14:paraId="4C39B32A" w14:textId="77777777" w:rsidTr="007F0BE1">
        <w:trPr>
          <w:trHeight w:val="401"/>
        </w:trPr>
        <w:tc>
          <w:tcPr>
            <w:tcW w:w="2049" w:type="dxa"/>
            <w:vAlign w:val="center"/>
          </w:tcPr>
          <w:p w14:paraId="4FDFE6FE" w14:textId="77777777" w:rsidR="00EF44DF" w:rsidRPr="001E0DBA" w:rsidRDefault="00EF44DF" w:rsidP="009C2CBC">
            <w:pPr>
              <w:spacing w:line="360" w:lineRule="auto"/>
              <w:jc w:val="both"/>
              <w:rPr>
                <w:rFonts w:cstheme="minorHAnsi"/>
              </w:rPr>
            </w:pPr>
            <w:r w:rsidRPr="001E0DBA">
              <w:rPr>
                <w:rFonts w:cstheme="minorHAnsi"/>
                <w:color w:val="000000"/>
              </w:rPr>
              <w:t>C3L Probe</w:t>
            </w:r>
          </w:p>
        </w:tc>
        <w:tc>
          <w:tcPr>
            <w:tcW w:w="6429" w:type="dxa"/>
            <w:vAlign w:val="center"/>
          </w:tcPr>
          <w:p w14:paraId="5BAD7FFB" w14:textId="77777777" w:rsidR="00EF44DF" w:rsidRPr="001E0DBA" w:rsidRDefault="00EF44DF" w:rsidP="009C2CBC">
            <w:pPr>
              <w:spacing w:line="360" w:lineRule="auto"/>
              <w:jc w:val="both"/>
              <w:rPr>
                <w:rFonts w:cstheme="minorHAnsi"/>
              </w:rPr>
            </w:pPr>
            <w:r w:rsidRPr="001E0DBA">
              <w:rPr>
                <w:rFonts w:cstheme="minorHAnsi"/>
                <w:color w:val="000000"/>
              </w:rPr>
              <w:t>FAM-CCCATATATGCTAAATGTACCGGTACCGGA-BHQ1</w:t>
            </w:r>
          </w:p>
        </w:tc>
        <w:tc>
          <w:tcPr>
            <w:tcW w:w="1132" w:type="dxa"/>
            <w:vAlign w:val="center"/>
          </w:tcPr>
          <w:p w14:paraId="2A1394A1" w14:textId="77777777" w:rsidR="00EF44DF" w:rsidRPr="001E0DBA" w:rsidRDefault="00EF44DF" w:rsidP="009C2CBC">
            <w:pPr>
              <w:spacing w:line="360" w:lineRule="auto"/>
              <w:jc w:val="center"/>
              <w:rPr>
                <w:rFonts w:cstheme="minorHAnsi"/>
              </w:rPr>
            </w:pPr>
            <w:r w:rsidRPr="001E0DBA">
              <w:rPr>
                <w:rFonts w:cstheme="minorHAnsi"/>
              </w:rPr>
              <w:t>30</w:t>
            </w:r>
          </w:p>
        </w:tc>
      </w:tr>
    </w:tbl>
    <w:p w14:paraId="5C9B2175" w14:textId="77777777" w:rsidR="00EF44DF" w:rsidRPr="001E0DBA" w:rsidRDefault="00EF44DF" w:rsidP="00EF44DF">
      <w:pPr>
        <w:spacing w:line="360" w:lineRule="auto"/>
        <w:jc w:val="both"/>
        <w:rPr>
          <w:rFonts w:cstheme="minorHAnsi"/>
          <w:b/>
          <w:bCs/>
          <w:sz w:val="18"/>
          <w:szCs w:val="18"/>
        </w:rPr>
      </w:pPr>
    </w:p>
    <w:p w14:paraId="465F5F1E" w14:textId="77777777" w:rsidR="00EF44DF" w:rsidRPr="001E0DBA" w:rsidRDefault="00EF44DF" w:rsidP="00EF44DF">
      <w:pPr>
        <w:spacing w:line="360" w:lineRule="auto"/>
        <w:jc w:val="both"/>
        <w:rPr>
          <w:rFonts w:cstheme="minorHAnsi"/>
          <w:b/>
          <w:bCs/>
          <w:sz w:val="18"/>
          <w:szCs w:val="18"/>
        </w:rPr>
      </w:pPr>
      <w:r w:rsidRPr="001E0DBA">
        <w:rPr>
          <w:rFonts w:cstheme="minorHAnsi"/>
          <w:b/>
          <w:bCs/>
          <w:noProof/>
          <w:sz w:val="18"/>
          <w:szCs w:val="18"/>
        </w:rPr>
        <mc:AlternateContent>
          <mc:Choice Requires="wps">
            <w:drawing>
              <wp:anchor distT="0" distB="0" distL="114300" distR="114300" simplePos="0" relativeHeight="251596800" behindDoc="0" locked="0" layoutInCell="1" allowOverlap="1" wp14:anchorId="13C4DFA0" wp14:editId="02C3BB78">
                <wp:simplePos x="0" y="0"/>
                <wp:positionH relativeFrom="column">
                  <wp:posOffset>133350</wp:posOffset>
                </wp:positionH>
                <wp:positionV relativeFrom="paragraph">
                  <wp:posOffset>151765</wp:posOffset>
                </wp:positionV>
                <wp:extent cx="3314700" cy="9525"/>
                <wp:effectExtent l="0" t="0" r="19050" b="28575"/>
                <wp:wrapNone/>
                <wp:docPr id="49" name="Straight Connector 49"/>
                <wp:cNvGraphicFramePr/>
                <a:graphic xmlns:a="http://schemas.openxmlformats.org/drawingml/2006/main">
                  <a:graphicData uri="http://schemas.microsoft.com/office/word/2010/wordprocessingShape">
                    <wps:wsp>
                      <wps:cNvCnPr/>
                      <wps:spPr>
                        <a:xfrm flipV="1">
                          <a:off x="0" y="0"/>
                          <a:ext cx="3314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C2D0EDE" id="Straight Connector 49"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10.5pt,11.95pt" to="27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" strokecolor="black [3200]" strokeweight=".5pt">
                <v:stroke joinstyle="miter"/>
              </v:line>
            </w:pict>
          </mc:Fallback>
        </mc:AlternateContent>
      </w:r>
    </w:p>
    <w:p w14:paraId="53D0E507" w14:textId="77777777" w:rsidR="00EF44DF" w:rsidRPr="001E0DBA" w:rsidRDefault="00EF44DF" w:rsidP="006C270F">
      <w:pPr>
        <w:pStyle w:val="ListParagraph"/>
        <w:numPr>
          <w:ilvl w:val="0"/>
          <w:numId w:val="19"/>
        </w:numPr>
        <w:spacing w:line="360" w:lineRule="auto"/>
        <w:jc w:val="both"/>
        <w:rPr>
          <w:rFonts w:cstheme="minorHAnsi"/>
          <w:b/>
          <w:sz w:val="18"/>
          <w:szCs w:val="24"/>
        </w:rPr>
      </w:pPr>
      <w:r w:rsidRPr="001E0DBA">
        <w:rPr>
          <w:rFonts w:cstheme="minorHAnsi"/>
          <w:sz w:val="18"/>
          <w:szCs w:val="24"/>
        </w:rPr>
        <w:lastRenderedPageBreak/>
        <w:t xml:space="preserve">Li et al., Journal of </w:t>
      </w:r>
      <w:proofErr w:type="spellStart"/>
      <w:r w:rsidRPr="001E0DBA">
        <w:rPr>
          <w:rFonts w:cstheme="minorHAnsi"/>
          <w:sz w:val="18"/>
          <w:szCs w:val="24"/>
        </w:rPr>
        <w:t>Virological</w:t>
      </w:r>
      <w:proofErr w:type="spellEnd"/>
      <w:r w:rsidRPr="001E0DBA">
        <w:rPr>
          <w:rFonts w:cstheme="minorHAnsi"/>
          <w:sz w:val="18"/>
          <w:szCs w:val="24"/>
        </w:rPr>
        <w:t xml:space="preserve"> Methods 169, 223–7 (2010).</w:t>
      </w:r>
    </w:p>
    <w:p w14:paraId="0FEF234D" w14:textId="77777777" w:rsidR="00EF44DF" w:rsidRPr="001E0DBA" w:rsidRDefault="00EF44DF" w:rsidP="006C270F">
      <w:pPr>
        <w:pStyle w:val="ListParagraph"/>
        <w:numPr>
          <w:ilvl w:val="0"/>
          <w:numId w:val="19"/>
        </w:numPr>
        <w:spacing w:line="360" w:lineRule="auto"/>
        <w:jc w:val="both"/>
        <w:rPr>
          <w:rFonts w:cstheme="minorHAnsi"/>
          <w:sz w:val="18"/>
          <w:szCs w:val="24"/>
        </w:rPr>
      </w:pPr>
      <w:r w:rsidRPr="001E0DBA">
        <w:rPr>
          <w:rFonts w:cstheme="minorHAnsi"/>
          <w:sz w:val="18"/>
          <w:szCs w:val="24"/>
        </w:rPr>
        <w:t>Invitrogen, cat. no.: 11785-200, 11785-01K, 11795-200 or 11795-01K.</w:t>
      </w:r>
    </w:p>
    <w:p w14:paraId="6429E7B5" w14:textId="77777777" w:rsidR="00EF44DF" w:rsidRPr="001E0DBA" w:rsidRDefault="00EF44DF" w:rsidP="006C270F">
      <w:pPr>
        <w:pStyle w:val="ListParagraph"/>
        <w:numPr>
          <w:ilvl w:val="0"/>
          <w:numId w:val="19"/>
        </w:numPr>
        <w:spacing w:line="360" w:lineRule="auto"/>
        <w:jc w:val="both"/>
        <w:rPr>
          <w:rFonts w:cstheme="minorHAnsi"/>
          <w:sz w:val="18"/>
          <w:szCs w:val="24"/>
        </w:rPr>
      </w:pPr>
      <w:r w:rsidRPr="001E0DBA">
        <w:rPr>
          <w:rFonts w:cstheme="minorHAnsi"/>
          <w:sz w:val="18"/>
          <w:szCs w:val="24"/>
        </w:rPr>
        <w:t xml:space="preserve">Applied </w:t>
      </w:r>
      <w:proofErr w:type="spellStart"/>
      <w:r w:rsidRPr="001E0DBA">
        <w:rPr>
          <w:rFonts w:cstheme="minorHAnsi"/>
          <w:sz w:val="18"/>
          <w:szCs w:val="24"/>
        </w:rPr>
        <w:t>Biosystems</w:t>
      </w:r>
      <w:proofErr w:type="spellEnd"/>
      <w:r w:rsidRPr="001E0DBA">
        <w:rPr>
          <w:rFonts w:cstheme="minorHAnsi"/>
          <w:sz w:val="18"/>
          <w:szCs w:val="24"/>
        </w:rPr>
        <w:t>, cat. no.: 4304437, 4364338, 4364340, 4305719, 4318157 or 4326708.</w:t>
      </w:r>
    </w:p>
    <w:p w14:paraId="36AB076F" w14:textId="77777777" w:rsidR="00EF44DF" w:rsidRPr="001E0DBA" w:rsidRDefault="00EF44DF" w:rsidP="00EF44DF">
      <w:pPr>
        <w:spacing w:line="360" w:lineRule="auto"/>
        <w:jc w:val="both"/>
        <w:rPr>
          <w:rFonts w:cstheme="minorHAnsi"/>
          <w:b/>
          <w:bCs/>
          <w:sz w:val="18"/>
          <w:szCs w:val="18"/>
        </w:rPr>
      </w:pPr>
    </w:p>
    <w:p w14:paraId="5679A4F4" w14:textId="77777777" w:rsidR="00EF44DF" w:rsidRPr="001E0DBA" w:rsidRDefault="00EF44DF" w:rsidP="00EF44DF">
      <w:pPr>
        <w:spacing w:line="360" w:lineRule="auto"/>
        <w:jc w:val="both"/>
        <w:rPr>
          <w:rFonts w:cstheme="minorHAnsi"/>
          <w:b/>
          <w:bCs/>
          <w:sz w:val="18"/>
          <w:szCs w:val="18"/>
        </w:rPr>
      </w:pPr>
    </w:p>
    <w:p w14:paraId="13BA005B" w14:textId="77777777" w:rsidR="00EF44DF" w:rsidRPr="001E0DBA" w:rsidRDefault="00EF44DF" w:rsidP="00EF44DF">
      <w:pPr>
        <w:spacing w:line="360" w:lineRule="auto"/>
        <w:jc w:val="both"/>
        <w:rPr>
          <w:rFonts w:cstheme="minorHAnsi"/>
          <w:b/>
          <w:bCs/>
          <w:sz w:val="18"/>
          <w:szCs w:val="18"/>
        </w:rPr>
      </w:pPr>
    </w:p>
    <w:p w14:paraId="61AC631F" w14:textId="77777777" w:rsidR="00EF44DF" w:rsidRPr="001E0DBA" w:rsidRDefault="00EF44DF" w:rsidP="00EF44DF">
      <w:pPr>
        <w:spacing w:line="360" w:lineRule="auto"/>
        <w:jc w:val="both"/>
        <w:rPr>
          <w:rFonts w:cstheme="minorHAnsi"/>
          <w:b/>
          <w:sz w:val="24"/>
          <w:szCs w:val="24"/>
        </w:rPr>
      </w:pPr>
      <w:r w:rsidRPr="001E0DBA">
        <w:rPr>
          <w:rFonts w:cstheme="minorHAnsi"/>
          <w:b/>
          <w:bCs/>
          <w:noProof/>
          <w:sz w:val="18"/>
          <w:szCs w:val="18"/>
        </w:rPr>
        <mc:AlternateContent>
          <mc:Choice Requires="wps">
            <w:drawing>
              <wp:anchor distT="0" distB="0" distL="114300" distR="114300" simplePos="0" relativeHeight="251595776" behindDoc="0" locked="0" layoutInCell="1" allowOverlap="1" wp14:anchorId="29FBA2DE" wp14:editId="35A3E1F0">
                <wp:simplePos x="0" y="0"/>
                <wp:positionH relativeFrom="column">
                  <wp:posOffset>-76200</wp:posOffset>
                </wp:positionH>
                <wp:positionV relativeFrom="paragraph">
                  <wp:posOffset>566420</wp:posOffset>
                </wp:positionV>
                <wp:extent cx="6257925" cy="47625"/>
                <wp:effectExtent l="0" t="0" r="28575" b="28575"/>
                <wp:wrapNone/>
                <wp:docPr id="51" name="Straight Connector 51"/>
                <wp:cNvGraphicFramePr/>
                <a:graphic xmlns:a="http://schemas.openxmlformats.org/drawingml/2006/main">
                  <a:graphicData uri="http://schemas.microsoft.com/office/word/2010/wordprocessingShape">
                    <wps:wsp>
                      <wps:cNvCnPr/>
                      <wps:spPr>
                        <a:xfrm flipV="1">
                          <a:off x="0" y="0"/>
                          <a:ext cx="62579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B45ED8F" id="Straight Connector 51"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6pt,44.6pt" to="486.7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" strokecolor="black [3200]" strokeweight=".5pt">
                <v:stroke joinstyle="miter"/>
              </v:line>
            </w:pict>
          </mc:Fallback>
        </mc:AlternateContent>
      </w:r>
      <w:r w:rsidRPr="001E0DBA">
        <w:rPr>
          <w:rFonts w:cstheme="minorHAnsi"/>
          <w:b/>
          <w:bCs/>
          <w:sz w:val="18"/>
          <w:szCs w:val="18"/>
        </w:rPr>
        <w:t xml:space="preserve">Disclaimer: The mention of specific companies or of certain manufacturers' products does not imply that they are endorsed or recommended by the National Institute of Health in preference to others of a similar nature that are not mentioned. </w:t>
      </w:r>
      <w:r w:rsidRPr="001E0DBA">
        <w:rPr>
          <w:rFonts w:cstheme="minorHAnsi"/>
        </w:rPr>
        <w:t xml:space="preserve"> </w:t>
      </w:r>
    </w:p>
    <w:p w14:paraId="3ADE45E3" w14:textId="77777777" w:rsidR="00060D72" w:rsidRDefault="00060D72">
      <w:pPr>
        <w:rPr>
          <w:rFonts w:eastAsiaTheme="majorEastAsia" w:cstheme="minorHAnsi"/>
          <w:b/>
          <w:color w:val="2E74B5" w:themeColor="accent1" w:themeShade="BF"/>
          <w:sz w:val="36"/>
          <w:szCs w:val="32"/>
        </w:rPr>
      </w:pPr>
      <w:r>
        <w:rPr>
          <w:rFonts w:cstheme="minorHAnsi"/>
          <w:b/>
          <w:sz w:val="36"/>
        </w:rPr>
        <w:br w:type="page"/>
      </w:r>
    </w:p>
    <w:p w14:paraId="120F8287" w14:textId="58C93AB6" w:rsidR="00B7525D" w:rsidRPr="00B7525D" w:rsidRDefault="009E0CBB" w:rsidP="00B7525D">
      <w:pPr>
        <w:pStyle w:val="Heading1"/>
        <w:spacing w:before="0"/>
        <w:jc w:val="center"/>
        <w:rPr>
          <w:rFonts w:asciiTheme="minorHAnsi" w:hAnsiTheme="minorHAnsi" w:cstheme="minorHAnsi"/>
          <w:b/>
          <w:sz w:val="36"/>
        </w:rPr>
      </w:pPr>
      <w:bookmarkStart w:id="100" w:name="_Toc174634198"/>
      <w:r>
        <w:rPr>
          <w:rFonts w:asciiTheme="minorHAnsi" w:hAnsiTheme="minorHAnsi" w:cstheme="minorHAnsi"/>
          <w:b/>
          <w:sz w:val="36"/>
        </w:rPr>
        <w:lastRenderedPageBreak/>
        <w:t>Chapter 6</w:t>
      </w:r>
      <w:bookmarkEnd w:id="100"/>
    </w:p>
    <w:p w14:paraId="2B4AAABA" w14:textId="4C922E32" w:rsidR="00EF44DF" w:rsidRPr="00B7525D" w:rsidRDefault="00EF44DF" w:rsidP="00B7525D">
      <w:pPr>
        <w:pStyle w:val="Heading1"/>
        <w:spacing w:before="0"/>
        <w:jc w:val="center"/>
        <w:rPr>
          <w:rFonts w:asciiTheme="minorHAnsi" w:hAnsiTheme="minorHAnsi" w:cstheme="minorHAnsi"/>
          <w:b/>
          <w:sz w:val="36"/>
        </w:rPr>
      </w:pPr>
      <w:bookmarkStart w:id="101" w:name="_Toc174634199"/>
      <w:r w:rsidRPr="00B7525D">
        <w:rPr>
          <w:rFonts w:asciiTheme="minorHAnsi" w:hAnsiTheme="minorHAnsi" w:cstheme="minorHAnsi"/>
          <w:b/>
          <w:sz w:val="36"/>
        </w:rPr>
        <w:t>Safe Handling</w:t>
      </w:r>
      <w:r w:rsidR="007B7925" w:rsidRPr="00B7525D">
        <w:rPr>
          <w:rFonts w:asciiTheme="minorHAnsi" w:hAnsiTheme="minorHAnsi" w:cstheme="minorHAnsi"/>
          <w:b/>
          <w:sz w:val="36"/>
        </w:rPr>
        <w:t xml:space="preserve"> and Waste </w:t>
      </w:r>
      <w:r w:rsidRPr="00B7525D">
        <w:rPr>
          <w:rFonts w:asciiTheme="minorHAnsi" w:hAnsiTheme="minorHAnsi" w:cstheme="minorHAnsi"/>
          <w:b/>
          <w:sz w:val="36"/>
        </w:rPr>
        <w:t>Management of</w:t>
      </w:r>
      <w:r w:rsidR="007B7925" w:rsidRPr="00B7525D">
        <w:rPr>
          <w:rFonts w:asciiTheme="minorHAnsi" w:hAnsiTheme="minorHAnsi" w:cstheme="minorHAnsi"/>
          <w:b/>
          <w:sz w:val="36"/>
        </w:rPr>
        <w:t xml:space="preserve"> </w:t>
      </w:r>
      <w:r w:rsidRPr="00B7525D">
        <w:rPr>
          <w:rFonts w:asciiTheme="minorHAnsi" w:hAnsiTheme="minorHAnsi" w:cstheme="minorHAnsi"/>
          <w:b/>
          <w:sz w:val="36"/>
        </w:rPr>
        <w:t xml:space="preserve">Suspected </w:t>
      </w:r>
      <w:proofErr w:type="spellStart"/>
      <w:r w:rsidRPr="00B7525D">
        <w:rPr>
          <w:rFonts w:asciiTheme="minorHAnsi" w:hAnsiTheme="minorHAnsi" w:cstheme="minorHAnsi"/>
          <w:b/>
          <w:sz w:val="36"/>
        </w:rPr>
        <w:t>Mpox</w:t>
      </w:r>
      <w:proofErr w:type="spellEnd"/>
      <w:r w:rsidRPr="00B7525D">
        <w:rPr>
          <w:rFonts w:asciiTheme="minorHAnsi" w:hAnsiTheme="minorHAnsi" w:cstheme="minorHAnsi"/>
          <w:b/>
          <w:sz w:val="36"/>
        </w:rPr>
        <w:t xml:space="preserve"> Virus Specimens</w:t>
      </w:r>
      <w:bookmarkEnd w:id="101"/>
    </w:p>
    <w:p w14:paraId="3BA0778D" w14:textId="77777777" w:rsidR="007B7925" w:rsidRPr="001E0DBA" w:rsidRDefault="007B7925" w:rsidP="00EF44DF">
      <w:pPr>
        <w:jc w:val="both"/>
        <w:rPr>
          <w:rFonts w:cstheme="minorHAnsi"/>
        </w:rPr>
      </w:pPr>
    </w:p>
    <w:p w14:paraId="6FE898FE" w14:textId="499A06B5" w:rsidR="00EF44DF" w:rsidRPr="001E0DBA" w:rsidRDefault="00EF44DF" w:rsidP="00D4495C">
      <w:pPr>
        <w:spacing w:after="0" w:line="240" w:lineRule="auto"/>
        <w:ind w:firstLine="720"/>
        <w:jc w:val="both"/>
        <w:rPr>
          <w:rFonts w:cstheme="minorHAnsi"/>
        </w:rPr>
      </w:pPr>
      <w:r w:rsidRPr="001E0DBA">
        <w:rPr>
          <w:rFonts w:cstheme="minorHAnsi"/>
        </w:rPr>
        <w:t xml:space="preserve">Manipulation of specimens with the potential of containing MPXV should be carefully assessed by laboratories. A biohazard risk assessment should be performed by each laboratory, incorporating points listed below. It is recommended that clinical laboratories other than microbiology laboratories </w:t>
      </w:r>
      <w:r w:rsidR="00DC278D">
        <w:rPr>
          <w:rFonts w:cstheme="minorHAnsi"/>
        </w:rPr>
        <w:t xml:space="preserve">are advised to </w:t>
      </w:r>
      <w:r w:rsidRPr="001E0DBA">
        <w:rPr>
          <w:rFonts w:cstheme="minorHAnsi"/>
        </w:rPr>
        <w:t>perform MPXV risk assessments.</w:t>
      </w:r>
    </w:p>
    <w:p w14:paraId="49424720" w14:textId="16171E3D" w:rsidR="00EF44DF" w:rsidRPr="001E0DBA" w:rsidRDefault="00EF44DF" w:rsidP="007B7925">
      <w:pPr>
        <w:pStyle w:val="Heading2"/>
        <w:rPr>
          <w:rFonts w:asciiTheme="minorHAnsi" w:hAnsiTheme="minorHAnsi" w:cstheme="minorHAnsi"/>
          <w:b/>
          <w:sz w:val="28"/>
        </w:rPr>
      </w:pPr>
      <w:bookmarkStart w:id="102" w:name="_Toc174634200"/>
      <w:r w:rsidRPr="001E0DBA">
        <w:rPr>
          <w:rFonts w:asciiTheme="minorHAnsi" w:hAnsiTheme="minorHAnsi" w:cstheme="minorHAnsi"/>
          <w:b/>
          <w:sz w:val="28"/>
        </w:rPr>
        <w:t>Principles of Biosafety: Primary and Secondary Protection Barriers</w:t>
      </w:r>
      <w:bookmarkEnd w:id="102"/>
    </w:p>
    <w:p w14:paraId="0EAF8466" w14:textId="77777777" w:rsidR="00EF44DF" w:rsidRPr="001E0DBA" w:rsidRDefault="00EF44DF" w:rsidP="006C270F">
      <w:pPr>
        <w:pStyle w:val="ListParagraph"/>
        <w:numPr>
          <w:ilvl w:val="0"/>
          <w:numId w:val="23"/>
        </w:numPr>
        <w:spacing w:line="240" w:lineRule="auto"/>
        <w:jc w:val="both"/>
        <w:rPr>
          <w:rFonts w:cstheme="minorHAnsi"/>
        </w:rPr>
      </w:pPr>
      <w:r w:rsidRPr="001E0DBA">
        <w:rPr>
          <w:rFonts w:cstheme="minorHAnsi"/>
        </w:rPr>
        <w:t>Biosafety aims to protect laboratory personnel from biologic agents through primary and secondary barriers, facility practices, and PPE.</w:t>
      </w:r>
    </w:p>
    <w:p w14:paraId="7E76F480" w14:textId="77777777" w:rsidR="00EF44DF" w:rsidRPr="001E0DBA" w:rsidRDefault="00EF44DF" w:rsidP="006C270F">
      <w:pPr>
        <w:pStyle w:val="ListParagraph"/>
        <w:numPr>
          <w:ilvl w:val="0"/>
          <w:numId w:val="23"/>
        </w:numPr>
        <w:spacing w:line="240" w:lineRule="auto"/>
        <w:jc w:val="both"/>
        <w:rPr>
          <w:rFonts w:cstheme="minorHAnsi"/>
        </w:rPr>
      </w:pPr>
      <w:r w:rsidRPr="001E0DBA">
        <w:rPr>
          <w:rFonts w:cstheme="minorHAnsi"/>
        </w:rPr>
        <w:t>Primary barriers, such as BSCs, enclosed containers, centrifuge safety cups, and sealed containers, provide direct protection to individuals from hazards.</w:t>
      </w:r>
    </w:p>
    <w:p w14:paraId="348EBC3A" w14:textId="77777777" w:rsidR="00EF44DF" w:rsidRPr="001E0DBA" w:rsidRDefault="00EF44DF" w:rsidP="006C270F">
      <w:pPr>
        <w:pStyle w:val="ListParagraph"/>
        <w:numPr>
          <w:ilvl w:val="0"/>
          <w:numId w:val="23"/>
        </w:numPr>
        <w:spacing w:line="240" w:lineRule="auto"/>
        <w:jc w:val="both"/>
        <w:rPr>
          <w:rFonts w:cstheme="minorHAnsi"/>
        </w:rPr>
      </w:pPr>
      <w:r w:rsidRPr="001E0DBA">
        <w:rPr>
          <w:rFonts w:cstheme="minorHAnsi"/>
        </w:rPr>
        <w:t>Facility design can serve as a secondary barrier to hazards through effective ventilation, anterooms, and airlocks.</w:t>
      </w:r>
    </w:p>
    <w:p w14:paraId="62D7BBEF" w14:textId="35001A42" w:rsidR="00EF44DF" w:rsidRPr="001E0DBA" w:rsidRDefault="00EF44DF" w:rsidP="006C270F">
      <w:pPr>
        <w:pStyle w:val="ListParagraph"/>
        <w:numPr>
          <w:ilvl w:val="0"/>
          <w:numId w:val="23"/>
        </w:numPr>
        <w:spacing w:line="240" w:lineRule="auto"/>
        <w:jc w:val="both"/>
        <w:rPr>
          <w:rFonts w:cstheme="minorHAnsi"/>
        </w:rPr>
      </w:pPr>
      <w:r w:rsidRPr="001E0DBA">
        <w:rPr>
          <w:rFonts w:cstheme="minorHAnsi"/>
        </w:rPr>
        <w:t xml:space="preserve">PPE is considered a secondary barrier and varies depending on the laboratory task and specimens involved. Common PPE includes protective laboratory coats or gowns, eye and face protection (e.g., safety glasses, </w:t>
      </w:r>
      <w:r w:rsidR="00DC278D">
        <w:rPr>
          <w:rFonts w:cstheme="minorHAnsi"/>
        </w:rPr>
        <w:t xml:space="preserve">visors, </w:t>
      </w:r>
      <w:r w:rsidRPr="001E0DBA">
        <w:rPr>
          <w:rFonts w:cstheme="minorHAnsi"/>
        </w:rPr>
        <w:t>goggles, face shield), and gloves.</w:t>
      </w:r>
    </w:p>
    <w:p w14:paraId="0951A8E1" w14:textId="77777777" w:rsidR="00EF44DF" w:rsidRPr="001E0DBA" w:rsidRDefault="00EF44DF" w:rsidP="006C270F">
      <w:pPr>
        <w:pStyle w:val="ListParagraph"/>
        <w:numPr>
          <w:ilvl w:val="0"/>
          <w:numId w:val="23"/>
        </w:numPr>
        <w:spacing w:line="240" w:lineRule="auto"/>
        <w:jc w:val="both"/>
        <w:rPr>
          <w:rFonts w:cstheme="minorHAnsi"/>
        </w:rPr>
      </w:pPr>
      <w:r w:rsidRPr="001E0DBA">
        <w:rPr>
          <w:rFonts w:cstheme="minorHAnsi"/>
        </w:rPr>
        <w:t>Biosafety guidelines prioritize the use of primary equipment or facility barriers over PPE for shielding workers from hazards [1].</w:t>
      </w:r>
    </w:p>
    <w:p w14:paraId="1CC8662E" w14:textId="3C6B6550" w:rsidR="00EF44DF" w:rsidRPr="001E0DBA" w:rsidRDefault="00EF44DF" w:rsidP="007B7925">
      <w:pPr>
        <w:pStyle w:val="Heading2"/>
        <w:rPr>
          <w:rFonts w:asciiTheme="minorHAnsi" w:hAnsiTheme="minorHAnsi" w:cstheme="minorHAnsi"/>
          <w:b/>
          <w:sz w:val="28"/>
        </w:rPr>
      </w:pPr>
      <w:bookmarkStart w:id="103" w:name="_Toc174634201"/>
      <w:r w:rsidRPr="001E0DBA">
        <w:rPr>
          <w:rFonts w:asciiTheme="minorHAnsi" w:hAnsiTheme="minorHAnsi" w:cstheme="minorHAnsi"/>
          <w:b/>
          <w:sz w:val="28"/>
        </w:rPr>
        <w:t>MPXV Biosafety during Specimen Processing and NAAT</w:t>
      </w:r>
      <w:bookmarkEnd w:id="103"/>
    </w:p>
    <w:p w14:paraId="4F04AD28" w14:textId="77777777" w:rsidR="00EF44DF" w:rsidRPr="001E0DBA" w:rsidRDefault="00EF44DF" w:rsidP="006C270F">
      <w:pPr>
        <w:pStyle w:val="ListParagraph"/>
        <w:numPr>
          <w:ilvl w:val="0"/>
          <w:numId w:val="22"/>
        </w:numPr>
        <w:spacing w:line="240" w:lineRule="auto"/>
        <w:jc w:val="both"/>
        <w:rPr>
          <w:rFonts w:cstheme="minorHAnsi"/>
        </w:rPr>
      </w:pPr>
      <w:r w:rsidRPr="001E0DBA">
        <w:rPr>
          <w:rFonts w:cstheme="minorHAnsi"/>
        </w:rPr>
        <w:t>The CDC USA recommends using a Class II biological safety cabinet (BSC) or other containment device as the primary barrier when handling specimens suspected of containing MPXV. Lesion specimens should be processed in BSL-2 facilities.</w:t>
      </w:r>
    </w:p>
    <w:p w14:paraId="0173A516" w14:textId="77777777" w:rsidR="00EF44DF" w:rsidRPr="001E0DBA" w:rsidRDefault="00EF44DF" w:rsidP="006C270F">
      <w:pPr>
        <w:pStyle w:val="ListParagraph"/>
        <w:numPr>
          <w:ilvl w:val="0"/>
          <w:numId w:val="22"/>
        </w:numPr>
        <w:spacing w:line="240" w:lineRule="auto"/>
        <w:jc w:val="both"/>
        <w:rPr>
          <w:rFonts w:cstheme="minorHAnsi"/>
        </w:rPr>
      </w:pPr>
      <w:r w:rsidRPr="001E0DBA">
        <w:rPr>
          <w:rFonts w:cstheme="minorHAnsi"/>
        </w:rPr>
        <w:t>If a BSC is not available, a containment device such as a glove box should be used with personal protective equipment (PPE).</w:t>
      </w:r>
    </w:p>
    <w:p w14:paraId="4C90F064" w14:textId="77777777" w:rsidR="00EF44DF" w:rsidRPr="001E0DBA" w:rsidRDefault="00EF44DF" w:rsidP="006C270F">
      <w:pPr>
        <w:pStyle w:val="ListParagraph"/>
        <w:numPr>
          <w:ilvl w:val="0"/>
          <w:numId w:val="22"/>
        </w:numPr>
        <w:spacing w:line="240" w:lineRule="auto"/>
        <w:jc w:val="both"/>
        <w:rPr>
          <w:rFonts w:cstheme="minorHAnsi"/>
        </w:rPr>
      </w:pPr>
      <w:r w:rsidRPr="001E0DBA">
        <w:rPr>
          <w:rFonts w:cstheme="minorHAnsi"/>
        </w:rPr>
        <w:t>The CDC USA recommends viral inactivation when testing lesions from suspected MPXV patients; guidelines are available in the “Inactivation of Specimens Prior to Analysis” section.</w:t>
      </w:r>
    </w:p>
    <w:p w14:paraId="6F631D65" w14:textId="77777777" w:rsidR="00EF44DF" w:rsidRPr="001E0DBA" w:rsidRDefault="00EF44DF" w:rsidP="006C270F">
      <w:pPr>
        <w:pStyle w:val="ListParagraph"/>
        <w:numPr>
          <w:ilvl w:val="0"/>
          <w:numId w:val="22"/>
        </w:numPr>
        <w:spacing w:line="240" w:lineRule="auto"/>
        <w:jc w:val="both"/>
        <w:rPr>
          <w:rFonts w:cstheme="minorHAnsi"/>
        </w:rPr>
      </w:pPr>
      <w:r w:rsidRPr="001E0DBA">
        <w:rPr>
          <w:rFonts w:cstheme="minorHAnsi"/>
        </w:rPr>
        <w:t xml:space="preserve">To minimize risk, BSCs should be used for primary specimen manipulation, and laboratory </w:t>
      </w:r>
      <w:proofErr w:type="spellStart"/>
      <w:r w:rsidRPr="001E0DBA">
        <w:rPr>
          <w:rFonts w:cstheme="minorHAnsi"/>
        </w:rPr>
        <w:t>aerosolization</w:t>
      </w:r>
      <w:proofErr w:type="spellEnd"/>
      <w:r w:rsidRPr="001E0DBA">
        <w:rPr>
          <w:rFonts w:cstheme="minorHAnsi"/>
        </w:rPr>
        <w:t xml:space="preserve"> procedures should be avoided whenever feasible, regardless of staff vaccination status [2].</w:t>
      </w:r>
    </w:p>
    <w:p w14:paraId="486B94AA" w14:textId="425A97E8" w:rsidR="00EF44DF" w:rsidRPr="001E0DBA" w:rsidRDefault="00EF44DF" w:rsidP="007B7925">
      <w:pPr>
        <w:pStyle w:val="Heading2"/>
        <w:rPr>
          <w:rFonts w:asciiTheme="minorHAnsi" w:hAnsiTheme="minorHAnsi" w:cstheme="minorHAnsi"/>
          <w:b/>
          <w:sz w:val="28"/>
        </w:rPr>
      </w:pPr>
      <w:bookmarkStart w:id="104" w:name="_Toc174634202"/>
      <w:r w:rsidRPr="001E0DBA">
        <w:rPr>
          <w:rFonts w:asciiTheme="minorHAnsi" w:hAnsiTheme="minorHAnsi" w:cstheme="minorHAnsi"/>
          <w:b/>
          <w:sz w:val="28"/>
        </w:rPr>
        <w:t>Disinfection</w:t>
      </w:r>
      <w:bookmarkEnd w:id="104"/>
    </w:p>
    <w:p w14:paraId="62332A07" w14:textId="77777777" w:rsidR="00EF44DF" w:rsidRPr="001E0DBA" w:rsidRDefault="00EF44DF" w:rsidP="006C270F">
      <w:pPr>
        <w:pStyle w:val="ListParagraph"/>
        <w:numPr>
          <w:ilvl w:val="0"/>
          <w:numId w:val="24"/>
        </w:numPr>
        <w:spacing w:line="240" w:lineRule="auto"/>
        <w:jc w:val="both"/>
        <w:rPr>
          <w:rFonts w:cstheme="minorHAnsi"/>
        </w:rPr>
      </w:pPr>
      <w:r w:rsidRPr="001E0DBA">
        <w:rPr>
          <w:rFonts w:cstheme="minorHAnsi"/>
        </w:rPr>
        <w:t>Proper disinfection of laboratory areas and equipment used to handle specimens from suspected or confirmed MPXV cases is crucial to minimize the risk of infection.</w:t>
      </w:r>
    </w:p>
    <w:p w14:paraId="5FE03A70" w14:textId="77777777" w:rsidR="00EF44DF" w:rsidRPr="001E0DBA" w:rsidRDefault="00EF44DF" w:rsidP="006C270F">
      <w:pPr>
        <w:pStyle w:val="ListParagraph"/>
        <w:numPr>
          <w:ilvl w:val="0"/>
          <w:numId w:val="24"/>
        </w:numPr>
        <w:spacing w:line="240" w:lineRule="auto"/>
        <w:jc w:val="both"/>
        <w:rPr>
          <w:rFonts w:cstheme="minorHAnsi"/>
        </w:rPr>
      </w:pPr>
      <w:r w:rsidRPr="001E0DBA">
        <w:rPr>
          <w:rFonts w:cstheme="minorHAnsi"/>
        </w:rPr>
        <w:t>MPXV is classified by the Environmental Protection Agency (EPA) as a tier 1 enveloped virus, and approved disinfectants that target the virus's lipid envelope can effectively neutralize it.</w:t>
      </w:r>
    </w:p>
    <w:p w14:paraId="382ECA1B" w14:textId="77777777" w:rsidR="00EF44DF" w:rsidRPr="001E0DBA" w:rsidRDefault="00EF44DF" w:rsidP="006C270F">
      <w:pPr>
        <w:pStyle w:val="ListParagraph"/>
        <w:numPr>
          <w:ilvl w:val="0"/>
          <w:numId w:val="24"/>
        </w:numPr>
        <w:spacing w:line="240" w:lineRule="auto"/>
        <w:jc w:val="both"/>
        <w:rPr>
          <w:rFonts w:cstheme="minorHAnsi"/>
        </w:rPr>
      </w:pPr>
      <w:r w:rsidRPr="001E0DBA">
        <w:rPr>
          <w:rFonts w:cstheme="minorHAnsi"/>
        </w:rPr>
        <w:t>A list of disinfectants approved for use in hospitals can be found on the EPA website [3].</w:t>
      </w:r>
    </w:p>
    <w:p w14:paraId="332EEE51" w14:textId="77777777" w:rsidR="007B7925" w:rsidRPr="001E0DBA" w:rsidRDefault="007B7925" w:rsidP="00EF44DF">
      <w:pPr>
        <w:jc w:val="both"/>
        <w:rPr>
          <w:rFonts w:cstheme="minorHAnsi"/>
          <w:b/>
          <w:bCs/>
        </w:rPr>
      </w:pPr>
    </w:p>
    <w:p w14:paraId="2A795E23" w14:textId="77777777" w:rsidR="007B7925" w:rsidRPr="001E0DBA" w:rsidRDefault="007B7925" w:rsidP="00EF44DF">
      <w:pPr>
        <w:jc w:val="both"/>
        <w:rPr>
          <w:rFonts w:cstheme="minorHAnsi"/>
          <w:b/>
          <w:bCs/>
        </w:rPr>
      </w:pPr>
    </w:p>
    <w:p w14:paraId="50B81661" w14:textId="1B9542C0" w:rsidR="00EF44DF" w:rsidRPr="001E0DBA" w:rsidRDefault="00EF44DF" w:rsidP="007B7925">
      <w:pPr>
        <w:pStyle w:val="Heading2"/>
        <w:rPr>
          <w:rFonts w:asciiTheme="minorHAnsi" w:hAnsiTheme="minorHAnsi" w:cstheme="minorHAnsi"/>
          <w:b/>
          <w:sz w:val="28"/>
        </w:rPr>
      </w:pPr>
      <w:bookmarkStart w:id="105" w:name="_Toc174634203"/>
      <w:r w:rsidRPr="001E0DBA">
        <w:rPr>
          <w:rFonts w:asciiTheme="minorHAnsi" w:hAnsiTheme="minorHAnsi" w:cstheme="minorHAnsi"/>
          <w:b/>
          <w:sz w:val="28"/>
        </w:rPr>
        <w:lastRenderedPageBreak/>
        <w:t>Inactivation of Specimens Prior to Analysis</w:t>
      </w:r>
      <w:bookmarkEnd w:id="105"/>
    </w:p>
    <w:p w14:paraId="413F74B5" w14:textId="77777777" w:rsidR="00EF44DF" w:rsidRPr="001E0DBA" w:rsidRDefault="00EF44DF" w:rsidP="00487327">
      <w:pPr>
        <w:spacing w:after="0" w:line="240" w:lineRule="auto"/>
        <w:ind w:firstLine="720"/>
        <w:jc w:val="both"/>
        <w:rPr>
          <w:rFonts w:cstheme="minorHAnsi"/>
        </w:rPr>
      </w:pPr>
      <w:r w:rsidRPr="001E0DBA">
        <w:rPr>
          <w:rFonts w:cstheme="minorHAnsi"/>
        </w:rPr>
        <w:t>Clinical laboratories that conduct molecular testing on specimens from patients suspected of having MPXV infection may consider performing an inactivation step before performing clinical testing.</w:t>
      </w:r>
    </w:p>
    <w:p w14:paraId="3A6D2C0E" w14:textId="2F6F77DA" w:rsidR="00EF44DF" w:rsidRPr="001E0DBA" w:rsidRDefault="00EF44DF" w:rsidP="00D4495C">
      <w:pPr>
        <w:spacing w:after="0" w:line="240" w:lineRule="auto"/>
        <w:jc w:val="both"/>
        <w:rPr>
          <w:rFonts w:cstheme="minorHAnsi"/>
        </w:rPr>
      </w:pPr>
      <w:r w:rsidRPr="001E0DBA">
        <w:rPr>
          <w:rFonts w:cstheme="minorHAnsi"/>
        </w:rPr>
        <w:t xml:space="preserve">The UK Health Security Agency released a report on August 22, 2022 [4], which summarized assessments of several inactivation reagents, </w:t>
      </w:r>
      <w:r w:rsidR="0009752C" w:rsidRPr="001E0DBA">
        <w:rPr>
          <w:rFonts w:cstheme="minorHAnsi"/>
        </w:rPr>
        <w:t>these</w:t>
      </w:r>
      <w:r w:rsidRPr="001E0DBA">
        <w:rPr>
          <w:rFonts w:cstheme="minorHAnsi"/>
        </w:rPr>
        <w:t xml:space="preserve"> include </w:t>
      </w:r>
    </w:p>
    <w:p w14:paraId="093FE8EF" w14:textId="77777777" w:rsidR="00EF44DF" w:rsidRPr="001E0DBA" w:rsidRDefault="00EF44DF" w:rsidP="006C270F">
      <w:pPr>
        <w:pStyle w:val="ListParagraph"/>
        <w:numPr>
          <w:ilvl w:val="0"/>
          <w:numId w:val="52"/>
        </w:numPr>
        <w:ind w:left="1701"/>
        <w:jc w:val="both"/>
        <w:rPr>
          <w:rFonts w:cstheme="minorHAnsi"/>
        </w:rPr>
      </w:pPr>
      <w:r w:rsidRPr="001E0DBA">
        <w:rPr>
          <w:rFonts w:cstheme="minorHAnsi"/>
        </w:rPr>
        <w:t>Buffer AVL by QIAGEN</w:t>
      </w:r>
    </w:p>
    <w:p w14:paraId="73D7D61D" w14:textId="77777777" w:rsidR="00EF44DF" w:rsidRPr="001E0DBA" w:rsidRDefault="00EF44DF" w:rsidP="006C270F">
      <w:pPr>
        <w:pStyle w:val="ListParagraph"/>
        <w:numPr>
          <w:ilvl w:val="0"/>
          <w:numId w:val="52"/>
        </w:numPr>
        <w:ind w:left="1701"/>
        <w:jc w:val="both"/>
        <w:rPr>
          <w:rFonts w:cstheme="minorHAnsi"/>
        </w:rPr>
      </w:pPr>
      <w:r w:rsidRPr="001E0DBA">
        <w:rPr>
          <w:rFonts w:cstheme="minorHAnsi"/>
        </w:rPr>
        <w:t>70% ethanol</w:t>
      </w:r>
    </w:p>
    <w:p w14:paraId="3A3E06B4" w14:textId="77777777" w:rsidR="00EF44DF" w:rsidRPr="001E0DBA" w:rsidRDefault="00EF44DF" w:rsidP="006C270F">
      <w:pPr>
        <w:pStyle w:val="ListParagraph"/>
        <w:numPr>
          <w:ilvl w:val="0"/>
          <w:numId w:val="52"/>
        </w:numPr>
        <w:ind w:left="1701"/>
        <w:jc w:val="both"/>
        <w:rPr>
          <w:rFonts w:cstheme="minorHAnsi"/>
        </w:rPr>
      </w:pPr>
      <w:proofErr w:type="spellStart"/>
      <w:r w:rsidRPr="001E0DBA">
        <w:rPr>
          <w:rFonts w:cstheme="minorHAnsi"/>
        </w:rPr>
        <w:t>InhibiSURE</w:t>
      </w:r>
      <w:proofErr w:type="spellEnd"/>
      <w:r w:rsidRPr="001E0DBA">
        <w:rPr>
          <w:rFonts w:cstheme="minorHAnsi"/>
        </w:rPr>
        <w:t xml:space="preserve"> Viral Inactivation Medium by Thermo Scientific</w:t>
      </w:r>
    </w:p>
    <w:p w14:paraId="7893FE14" w14:textId="77777777" w:rsidR="00EF44DF" w:rsidRPr="001E0DBA" w:rsidRDefault="00EF44DF" w:rsidP="006C270F">
      <w:pPr>
        <w:pStyle w:val="ListParagraph"/>
        <w:numPr>
          <w:ilvl w:val="0"/>
          <w:numId w:val="52"/>
        </w:numPr>
        <w:ind w:left="1701"/>
        <w:jc w:val="both"/>
        <w:rPr>
          <w:rFonts w:cstheme="minorHAnsi"/>
        </w:rPr>
      </w:pPr>
      <w:r w:rsidRPr="001E0DBA">
        <w:rPr>
          <w:rFonts w:cstheme="minorHAnsi"/>
        </w:rPr>
        <w:t>L6 Buffer by Severn Biotech</w:t>
      </w:r>
    </w:p>
    <w:p w14:paraId="60874B89" w14:textId="77777777" w:rsidR="00EF44DF" w:rsidRPr="001E0DBA" w:rsidRDefault="00EF44DF" w:rsidP="006C270F">
      <w:pPr>
        <w:pStyle w:val="ListParagraph"/>
        <w:numPr>
          <w:ilvl w:val="0"/>
          <w:numId w:val="52"/>
        </w:numPr>
        <w:ind w:left="1701"/>
        <w:jc w:val="both"/>
        <w:rPr>
          <w:rFonts w:cstheme="minorHAnsi"/>
        </w:rPr>
      </w:pPr>
      <w:proofErr w:type="spellStart"/>
      <w:r w:rsidRPr="001E0DBA">
        <w:rPr>
          <w:rFonts w:cstheme="minorHAnsi"/>
        </w:rPr>
        <w:t>Nuclisens</w:t>
      </w:r>
      <w:proofErr w:type="spellEnd"/>
      <w:r w:rsidRPr="001E0DBA">
        <w:rPr>
          <w:rFonts w:cstheme="minorHAnsi"/>
        </w:rPr>
        <w:t xml:space="preserve"> </w:t>
      </w:r>
      <w:proofErr w:type="spellStart"/>
      <w:r w:rsidRPr="001E0DBA">
        <w:rPr>
          <w:rFonts w:cstheme="minorHAnsi"/>
        </w:rPr>
        <w:t>Lysis</w:t>
      </w:r>
      <w:proofErr w:type="spellEnd"/>
      <w:r w:rsidRPr="001E0DBA">
        <w:rPr>
          <w:rFonts w:cstheme="minorHAnsi"/>
        </w:rPr>
        <w:t xml:space="preserve"> Buffer by </w:t>
      </w:r>
      <w:proofErr w:type="spellStart"/>
      <w:r w:rsidRPr="001E0DBA">
        <w:rPr>
          <w:rFonts w:cstheme="minorHAnsi"/>
        </w:rPr>
        <w:t>bioMérieux</w:t>
      </w:r>
      <w:proofErr w:type="spellEnd"/>
    </w:p>
    <w:p w14:paraId="4169B3CA" w14:textId="77777777" w:rsidR="00EF44DF" w:rsidRPr="001E0DBA" w:rsidRDefault="00EF44DF" w:rsidP="006C270F">
      <w:pPr>
        <w:pStyle w:val="ListParagraph"/>
        <w:numPr>
          <w:ilvl w:val="0"/>
          <w:numId w:val="52"/>
        </w:numPr>
        <w:ind w:left="1701"/>
        <w:jc w:val="both"/>
        <w:rPr>
          <w:rFonts w:cstheme="minorHAnsi"/>
        </w:rPr>
      </w:pPr>
      <w:proofErr w:type="spellStart"/>
      <w:r w:rsidRPr="001E0DBA">
        <w:rPr>
          <w:rFonts w:cstheme="minorHAnsi"/>
        </w:rPr>
        <w:t>MagBead</w:t>
      </w:r>
      <w:proofErr w:type="spellEnd"/>
      <w:r w:rsidRPr="001E0DBA">
        <w:rPr>
          <w:rFonts w:cstheme="minorHAnsi"/>
        </w:rPr>
        <w:t xml:space="preserve"> Viral RNA </w:t>
      </w:r>
      <w:proofErr w:type="spellStart"/>
      <w:r w:rsidRPr="001E0DBA">
        <w:rPr>
          <w:rFonts w:cstheme="minorHAnsi"/>
        </w:rPr>
        <w:t>Lysis</w:t>
      </w:r>
      <w:proofErr w:type="spellEnd"/>
      <w:r w:rsidRPr="001E0DBA">
        <w:rPr>
          <w:rFonts w:cstheme="minorHAnsi"/>
        </w:rPr>
        <w:t xml:space="preserve"> Buffer by </w:t>
      </w:r>
      <w:proofErr w:type="spellStart"/>
      <w:r w:rsidRPr="001E0DBA">
        <w:rPr>
          <w:rFonts w:cstheme="minorHAnsi"/>
        </w:rPr>
        <w:t>Neuromics</w:t>
      </w:r>
      <w:proofErr w:type="spellEnd"/>
    </w:p>
    <w:p w14:paraId="0F23313D" w14:textId="77777777" w:rsidR="00EF44DF" w:rsidRPr="001E0DBA" w:rsidRDefault="00EF44DF" w:rsidP="006C270F">
      <w:pPr>
        <w:pStyle w:val="ListParagraph"/>
        <w:numPr>
          <w:ilvl w:val="0"/>
          <w:numId w:val="52"/>
        </w:numPr>
        <w:ind w:left="1701"/>
        <w:jc w:val="both"/>
        <w:rPr>
          <w:rFonts w:cstheme="minorHAnsi"/>
        </w:rPr>
      </w:pPr>
      <w:r w:rsidRPr="001E0DBA">
        <w:rPr>
          <w:rFonts w:cstheme="minorHAnsi"/>
        </w:rPr>
        <w:t xml:space="preserve">Panther Fusion Specimen </w:t>
      </w:r>
      <w:proofErr w:type="spellStart"/>
      <w:r w:rsidRPr="001E0DBA">
        <w:rPr>
          <w:rFonts w:cstheme="minorHAnsi"/>
        </w:rPr>
        <w:t>Lysis</w:t>
      </w:r>
      <w:proofErr w:type="spellEnd"/>
      <w:r w:rsidRPr="001E0DBA">
        <w:rPr>
          <w:rFonts w:cstheme="minorHAnsi"/>
        </w:rPr>
        <w:t xml:space="preserve"> Tubes by HOLOGIC</w:t>
      </w:r>
    </w:p>
    <w:p w14:paraId="1F9B728F" w14:textId="4DED4B40" w:rsidR="00EF44DF" w:rsidRPr="006D3DB9" w:rsidRDefault="00EF44DF" w:rsidP="006C270F">
      <w:pPr>
        <w:pStyle w:val="ListParagraph"/>
        <w:numPr>
          <w:ilvl w:val="0"/>
          <w:numId w:val="52"/>
        </w:numPr>
        <w:ind w:left="1701"/>
        <w:jc w:val="both"/>
        <w:rPr>
          <w:rFonts w:cstheme="minorHAnsi"/>
        </w:rPr>
      </w:pPr>
      <w:r w:rsidRPr="001E0DBA">
        <w:rPr>
          <w:rFonts w:cstheme="minorHAnsi"/>
        </w:rPr>
        <w:t>Molecular Sample Solution (MMS) by E&amp;O Laboratories.</w:t>
      </w:r>
    </w:p>
    <w:p w14:paraId="29869086" w14:textId="29AD0A00" w:rsidR="00EF44DF" w:rsidRPr="001E0DBA" w:rsidRDefault="00DC278D" w:rsidP="006C270F">
      <w:pPr>
        <w:pStyle w:val="ListParagraph"/>
        <w:numPr>
          <w:ilvl w:val="0"/>
          <w:numId w:val="54"/>
        </w:numPr>
        <w:spacing w:after="0" w:line="240" w:lineRule="auto"/>
        <w:jc w:val="both"/>
        <w:rPr>
          <w:rFonts w:cstheme="minorHAnsi"/>
        </w:rPr>
      </w:pPr>
      <w:r>
        <w:rPr>
          <w:rFonts w:cstheme="minorHAnsi"/>
        </w:rPr>
        <w:t>H</w:t>
      </w:r>
      <w:r w:rsidR="00EF44DF" w:rsidRPr="001E0DBA">
        <w:rPr>
          <w:rFonts w:cstheme="minorHAnsi"/>
        </w:rPr>
        <w:t xml:space="preserve">eat treatment for </w:t>
      </w:r>
      <w:r w:rsidR="00EF44DF" w:rsidRPr="001E0DBA">
        <w:rPr>
          <w:rFonts w:cstheme="minorHAnsi"/>
          <w:b/>
          <w:bCs/>
        </w:rPr>
        <w:t>15-30 minutes at 65°C and 15 minutes at 95°C</w:t>
      </w:r>
      <w:r w:rsidR="00EF44DF" w:rsidRPr="001E0DBA">
        <w:rPr>
          <w:rFonts w:cstheme="minorHAnsi"/>
        </w:rPr>
        <w:t xml:space="preserve"> will inactivate MPXV in specimens. </w:t>
      </w:r>
    </w:p>
    <w:p w14:paraId="2A631D7A" w14:textId="77777777" w:rsidR="00EF44DF" w:rsidRPr="001E0DBA" w:rsidRDefault="00EF44DF" w:rsidP="006C270F">
      <w:pPr>
        <w:pStyle w:val="ListParagraph"/>
        <w:numPr>
          <w:ilvl w:val="0"/>
          <w:numId w:val="54"/>
        </w:numPr>
        <w:spacing w:after="0" w:line="240" w:lineRule="auto"/>
        <w:jc w:val="both"/>
        <w:rPr>
          <w:rFonts w:cstheme="minorHAnsi"/>
        </w:rPr>
      </w:pPr>
      <w:r w:rsidRPr="001E0DBA">
        <w:rPr>
          <w:rFonts w:cstheme="minorHAnsi"/>
        </w:rPr>
        <w:t>If a laboratory determines that an inactivation step is necessary for specimens that may contain MPXV, the entire testing process should be evaluated for any downstream effect the inactivation process may have on results. The inactivation process should be a component of the initial test validation, when possible.</w:t>
      </w:r>
    </w:p>
    <w:p w14:paraId="376E9F06" w14:textId="51A38846" w:rsidR="00EF44DF" w:rsidRPr="001E0DBA" w:rsidRDefault="00EF44DF" w:rsidP="006C270F">
      <w:pPr>
        <w:pStyle w:val="ListParagraph"/>
        <w:numPr>
          <w:ilvl w:val="0"/>
          <w:numId w:val="54"/>
        </w:numPr>
        <w:spacing w:after="0" w:line="240" w:lineRule="auto"/>
        <w:jc w:val="both"/>
        <w:rPr>
          <w:rFonts w:cstheme="minorHAnsi"/>
        </w:rPr>
      </w:pPr>
      <w:r w:rsidRPr="001E0DBA">
        <w:rPr>
          <w:rFonts w:cstheme="minorHAnsi"/>
        </w:rPr>
        <w:t>For a recommended protocol, please refer to the guidelines regarding MPXV inactivat</w:t>
      </w:r>
      <w:r w:rsidR="00D4495C">
        <w:rPr>
          <w:rFonts w:cstheme="minorHAnsi"/>
        </w:rPr>
        <w:t>ion for nucleic acid testing</w:t>
      </w:r>
      <w:r w:rsidRPr="001E0DBA">
        <w:rPr>
          <w:rFonts w:cstheme="minorHAnsi"/>
        </w:rPr>
        <w:t>.</w:t>
      </w:r>
    </w:p>
    <w:p w14:paraId="29D76A85" w14:textId="15FC7F5B" w:rsidR="00EF44DF" w:rsidRPr="001E0DBA" w:rsidRDefault="00EF44DF" w:rsidP="007B7925">
      <w:pPr>
        <w:pStyle w:val="Heading2"/>
        <w:rPr>
          <w:rFonts w:asciiTheme="minorHAnsi" w:hAnsiTheme="minorHAnsi" w:cstheme="minorHAnsi"/>
          <w:b/>
          <w:sz w:val="28"/>
        </w:rPr>
      </w:pPr>
      <w:bookmarkStart w:id="106" w:name="_Toc174634204"/>
      <w:r w:rsidRPr="001E0DBA">
        <w:rPr>
          <w:rFonts w:asciiTheme="minorHAnsi" w:hAnsiTheme="minorHAnsi" w:cstheme="minorHAnsi"/>
          <w:b/>
          <w:sz w:val="28"/>
        </w:rPr>
        <w:t>Waste Management</w:t>
      </w:r>
      <w:bookmarkEnd w:id="106"/>
    </w:p>
    <w:p w14:paraId="498EDA8D" w14:textId="6E657D09" w:rsidR="00EF44DF" w:rsidRPr="006D3DB9" w:rsidRDefault="00EF44DF" w:rsidP="006C270F">
      <w:pPr>
        <w:pStyle w:val="ListParagraph"/>
        <w:numPr>
          <w:ilvl w:val="0"/>
          <w:numId w:val="53"/>
        </w:numPr>
        <w:spacing w:after="0" w:line="240" w:lineRule="auto"/>
        <w:jc w:val="both"/>
        <w:rPr>
          <w:rFonts w:cstheme="minorHAnsi"/>
        </w:rPr>
      </w:pPr>
      <w:r w:rsidRPr="001E0DBA">
        <w:rPr>
          <w:rFonts w:cstheme="minorHAnsi"/>
        </w:rPr>
        <w:t xml:space="preserve">The following guidelines should be followed to ensure safe disposal of waste generated during processing of </w:t>
      </w:r>
      <w:proofErr w:type="spellStart"/>
      <w:r w:rsidRPr="001E0DBA">
        <w:rPr>
          <w:rFonts w:cstheme="minorHAnsi"/>
        </w:rPr>
        <w:t>mpox</w:t>
      </w:r>
      <w:proofErr w:type="spellEnd"/>
      <w:r w:rsidRPr="001E0DBA">
        <w:rPr>
          <w:rFonts w:cstheme="minorHAnsi"/>
        </w:rPr>
        <w:t xml:space="preserve"> specimens:</w:t>
      </w:r>
    </w:p>
    <w:p w14:paraId="08634066" w14:textId="77777777" w:rsidR="00EF44DF" w:rsidRPr="001E0DBA" w:rsidRDefault="00EF44DF" w:rsidP="006C270F">
      <w:pPr>
        <w:pStyle w:val="ListParagraph"/>
        <w:numPr>
          <w:ilvl w:val="0"/>
          <w:numId w:val="53"/>
        </w:numPr>
        <w:spacing w:after="0" w:line="240" w:lineRule="auto"/>
        <w:jc w:val="both"/>
        <w:rPr>
          <w:rFonts w:cstheme="minorHAnsi"/>
        </w:rPr>
      </w:pPr>
      <w:r w:rsidRPr="001E0DBA">
        <w:rPr>
          <w:rFonts w:cstheme="minorHAnsi"/>
        </w:rPr>
        <w:t xml:space="preserve">Waste generated during the processing of </w:t>
      </w:r>
      <w:proofErr w:type="spellStart"/>
      <w:r w:rsidRPr="001E0DBA">
        <w:rPr>
          <w:rFonts w:cstheme="minorHAnsi"/>
        </w:rPr>
        <w:t>mpox</w:t>
      </w:r>
      <w:proofErr w:type="spellEnd"/>
      <w:r w:rsidRPr="001E0DBA">
        <w:rPr>
          <w:rFonts w:cstheme="minorHAnsi"/>
        </w:rPr>
        <w:t xml:space="preserve"> specimens should be segregated from other laboratory waste and placed in a biohazard bag for safe disposal.</w:t>
      </w:r>
    </w:p>
    <w:p w14:paraId="62AA2F1E" w14:textId="77777777" w:rsidR="00EF44DF" w:rsidRPr="001E0DBA" w:rsidRDefault="00EF44DF" w:rsidP="006C270F">
      <w:pPr>
        <w:pStyle w:val="ListParagraph"/>
        <w:numPr>
          <w:ilvl w:val="0"/>
          <w:numId w:val="53"/>
        </w:numPr>
        <w:spacing w:after="0" w:line="240" w:lineRule="auto"/>
        <w:jc w:val="both"/>
        <w:rPr>
          <w:rFonts w:cstheme="minorHAnsi"/>
        </w:rPr>
      </w:pPr>
      <w:r w:rsidRPr="001E0DBA">
        <w:rPr>
          <w:rFonts w:cstheme="minorHAnsi"/>
        </w:rPr>
        <w:t>Surfaces and equipment that come into contact with the sample must be decontaminated before and after work using effective disinfectants such as quaternary ammonium compounds and 0.5% (or 200ppm) bleach [6].</w:t>
      </w:r>
    </w:p>
    <w:p w14:paraId="35DE763A" w14:textId="77777777" w:rsidR="00EF44DF" w:rsidRPr="001E0DBA" w:rsidRDefault="00EF44DF" w:rsidP="006C270F">
      <w:pPr>
        <w:pStyle w:val="ListParagraph"/>
        <w:numPr>
          <w:ilvl w:val="0"/>
          <w:numId w:val="53"/>
        </w:numPr>
        <w:spacing w:after="0" w:line="240" w:lineRule="auto"/>
        <w:jc w:val="both"/>
        <w:rPr>
          <w:rFonts w:cstheme="minorHAnsi"/>
        </w:rPr>
      </w:pPr>
      <w:r w:rsidRPr="001E0DBA">
        <w:rPr>
          <w:rFonts w:cstheme="minorHAnsi"/>
        </w:rPr>
        <w:t xml:space="preserve">All </w:t>
      </w:r>
      <w:proofErr w:type="spellStart"/>
      <w:r w:rsidRPr="001E0DBA">
        <w:rPr>
          <w:rFonts w:cstheme="minorHAnsi"/>
        </w:rPr>
        <w:t>biohazardous</w:t>
      </w:r>
      <w:proofErr w:type="spellEnd"/>
      <w:r w:rsidRPr="001E0DBA">
        <w:rPr>
          <w:rFonts w:cstheme="minorHAnsi"/>
        </w:rPr>
        <w:t xml:space="preserve"> waste must be autoclaved under appropriate conditions before disposal to ensure its safe disposal.</w:t>
      </w:r>
    </w:p>
    <w:p w14:paraId="326A713A" w14:textId="77777777" w:rsidR="00EF44DF" w:rsidRPr="001E0DBA" w:rsidRDefault="00EF44DF" w:rsidP="006C270F">
      <w:pPr>
        <w:pStyle w:val="ListParagraph"/>
        <w:numPr>
          <w:ilvl w:val="0"/>
          <w:numId w:val="53"/>
        </w:numPr>
        <w:spacing w:after="0" w:line="240" w:lineRule="auto"/>
        <w:jc w:val="both"/>
        <w:rPr>
          <w:rFonts w:cstheme="minorHAnsi"/>
        </w:rPr>
      </w:pPr>
      <w:r w:rsidRPr="001E0DBA">
        <w:rPr>
          <w:rFonts w:cstheme="minorHAnsi"/>
        </w:rPr>
        <w:t>After autoclaving, the biohazard bags should be disposed of following local regulations, which may involve incineration, chemical treatment, or other approved methods.</w:t>
      </w:r>
    </w:p>
    <w:p w14:paraId="388695F6" w14:textId="77777777" w:rsidR="00EF44DF" w:rsidRPr="001E0DBA" w:rsidRDefault="00EF44DF" w:rsidP="006C270F">
      <w:pPr>
        <w:pStyle w:val="ListParagraph"/>
        <w:numPr>
          <w:ilvl w:val="0"/>
          <w:numId w:val="53"/>
        </w:numPr>
        <w:spacing w:after="0" w:line="240" w:lineRule="auto"/>
        <w:jc w:val="both"/>
        <w:rPr>
          <w:rFonts w:cstheme="minorHAnsi"/>
        </w:rPr>
      </w:pPr>
      <w:r w:rsidRPr="001E0DBA">
        <w:rPr>
          <w:rFonts w:cstheme="minorHAnsi"/>
        </w:rPr>
        <w:t>All waste disposal activities should be documented, including the type and quantity of waste generated, the method of decontamination, the date and time of disposal, and the method of disposal, to maintain proper records and compliance.</w:t>
      </w:r>
    </w:p>
    <w:p w14:paraId="087E7C38" w14:textId="77777777" w:rsidR="00D4495C" w:rsidRDefault="00D4495C">
      <w:pPr>
        <w:rPr>
          <w:rFonts w:eastAsiaTheme="majorEastAsia" w:cstheme="minorHAnsi"/>
          <w:b/>
          <w:color w:val="2E74B5" w:themeColor="accent1" w:themeShade="BF"/>
          <w:sz w:val="36"/>
          <w:szCs w:val="32"/>
        </w:rPr>
      </w:pPr>
      <w:r>
        <w:rPr>
          <w:rFonts w:cstheme="minorHAnsi"/>
          <w:b/>
          <w:sz w:val="36"/>
        </w:rPr>
        <w:br w:type="page"/>
      </w:r>
    </w:p>
    <w:p w14:paraId="226EC916" w14:textId="47E58AAD" w:rsidR="00850B51" w:rsidRPr="00D4495C" w:rsidRDefault="006D3DB9" w:rsidP="00D4495C">
      <w:pPr>
        <w:pStyle w:val="Heading1"/>
        <w:spacing w:before="0"/>
        <w:jc w:val="center"/>
        <w:rPr>
          <w:rFonts w:asciiTheme="minorHAnsi" w:hAnsiTheme="minorHAnsi" w:cstheme="minorHAnsi"/>
          <w:b/>
          <w:sz w:val="36"/>
        </w:rPr>
      </w:pPr>
      <w:bookmarkStart w:id="107" w:name="_Toc174634205"/>
      <w:r w:rsidRPr="00D4495C">
        <w:rPr>
          <w:rFonts w:asciiTheme="minorHAnsi" w:hAnsiTheme="minorHAnsi" w:cstheme="minorHAnsi"/>
          <w:b/>
          <w:sz w:val="36"/>
        </w:rPr>
        <w:lastRenderedPageBreak/>
        <w:t>Chapter 7</w:t>
      </w:r>
      <w:bookmarkEnd w:id="107"/>
    </w:p>
    <w:p w14:paraId="688DE4D4" w14:textId="2CFCE553" w:rsidR="0091639F" w:rsidRPr="00D4495C" w:rsidRDefault="00850B51" w:rsidP="00D4495C">
      <w:pPr>
        <w:pStyle w:val="Heading1"/>
        <w:spacing w:before="0"/>
        <w:jc w:val="center"/>
        <w:rPr>
          <w:rStyle w:val="fontstyle01"/>
          <w:rFonts w:asciiTheme="minorHAnsi" w:hAnsiTheme="minorHAnsi" w:cstheme="minorHAnsi"/>
          <w:b/>
          <w:color w:val="2E74B5" w:themeColor="accent1" w:themeShade="BF"/>
          <w:sz w:val="36"/>
          <w:szCs w:val="32"/>
        </w:rPr>
      </w:pPr>
      <w:bookmarkStart w:id="108" w:name="_Toc174634206"/>
      <w:r w:rsidRPr="00D4495C">
        <w:rPr>
          <w:rFonts w:asciiTheme="minorHAnsi" w:hAnsiTheme="minorHAnsi" w:cstheme="minorHAnsi"/>
          <w:b/>
          <w:sz w:val="36"/>
        </w:rPr>
        <w:t>Risk Communication and Community Engagement</w:t>
      </w:r>
      <w:bookmarkEnd w:id="108"/>
    </w:p>
    <w:p w14:paraId="73DD916A" w14:textId="77777777" w:rsidR="00743A82" w:rsidRPr="00CE5CFE" w:rsidRDefault="00743A82" w:rsidP="00743A82">
      <w:pPr>
        <w:pStyle w:val="Heading2"/>
        <w:jc w:val="both"/>
        <w:rPr>
          <w:rStyle w:val="fontstyle01"/>
          <w:rFonts w:asciiTheme="minorHAnsi" w:hAnsiTheme="minorHAnsi" w:cstheme="minorHAnsi"/>
          <w:b/>
          <w:sz w:val="28"/>
          <w:szCs w:val="28"/>
        </w:rPr>
      </w:pPr>
      <w:bookmarkStart w:id="109" w:name="_Toc133512224"/>
      <w:bookmarkStart w:id="110" w:name="_Toc174634207"/>
      <w:r w:rsidRPr="00CE5CFE">
        <w:rPr>
          <w:rStyle w:val="fontstyle01"/>
          <w:rFonts w:asciiTheme="minorHAnsi" w:hAnsiTheme="minorHAnsi" w:cstheme="minorHAnsi"/>
          <w:b/>
          <w:sz w:val="28"/>
          <w:szCs w:val="28"/>
        </w:rPr>
        <w:t>Background</w:t>
      </w:r>
      <w:bookmarkEnd w:id="109"/>
      <w:bookmarkEnd w:id="110"/>
    </w:p>
    <w:p w14:paraId="16208F43" w14:textId="081DBF9A" w:rsidR="00743A82" w:rsidRPr="00D27751" w:rsidRDefault="00743A82" w:rsidP="00487327">
      <w:pPr>
        <w:spacing w:after="120" w:line="240" w:lineRule="auto"/>
        <w:ind w:firstLine="720"/>
        <w:jc w:val="both"/>
        <w:rPr>
          <w:rFonts w:cstheme="minorHAnsi"/>
        </w:rPr>
      </w:pPr>
      <w:r w:rsidRPr="00D27751">
        <w:rPr>
          <w:rFonts w:cstheme="minorHAnsi"/>
        </w:rPr>
        <w:t xml:space="preserve">A contagious viral disease, </w:t>
      </w:r>
      <w:proofErr w:type="spellStart"/>
      <w:r w:rsidRPr="00D27751">
        <w:rPr>
          <w:rFonts w:cstheme="minorHAnsi"/>
        </w:rPr>
        <w:t>mpox</w:t>
      </w:r>
      <w:proofErr w:type="spellEnd"/>
      <w:r w:rsidRPr="00D27751">
        <w:rPr>
          <w:rFonts w:cstheme="minorHAnsi"/>
        </w:rPr>
        <w:t xml:space="preserve"> is primarily found in Central and West African countries. The virus is similar to smallpox, but is less severe in nature. As a zoonotic </w:t>
      </w:r>
      <w:r w:rsidR="000614BC" w:rsidRPr="00D27751">
        <w:rPr>
          <w:rFonts w:cstheme="minorHAnsi"/>
        </w:rPr>
        <w:t>disease, it</w:t>
      </w:r>
      <w:r w:rsidRPr="00D27751">
        <w:rPr>
          <w:rFonts w:cstheme="minorHAnsi"/>
        </w:rPr>
        <w:t xml:space="preserve"> can be transmitted from animals to human. The mode of transmission is through physical contact with someone who is infectious with contaminated material or with infected animal. As of 26</w:t>
      </w:r>
      <w:r w:rsidRPr="00D27751">
        <w:rPr>
          <w:rFonts w:cstheme="minorHAnsi"/>
          <w:vertAlign w:val="superscript"/>
        </w:rPr>
        <w:t>th</w:t>
      </w:r>
      <w:r w:rsidRPr="00D27751">
        <w:rPr>
          <w:rFonts w:cstheme="minorHAnsi"/>
        </w:rPr>
        <w:t xml:space="preserve"> April 2023, two cases have been reported in Pakistan and both have travel history to other country. No evidence of local transmission has not been found yet. The preventive measures, such as vaccination, avoiding contact with infected people, practicing good personal hygiene, isolating infected individuals, and promoting public awareness can help to control the spread of the disease. </w:t>
      </w:r>
    </w:p>
    <w:p w14:paraId="7A24CBA3" w14:textId="77777777" w:rsidR="00743A82" w:rsidRPr="00CE5CFE" w:rsidRDefault="00743A82" w:rsidP="00743A82">
      <w:pPr>
        <w:pStyle w:val="Heading2"/>
        <w:jc w:val="both"/>
        <w:rPr>
          <w:rFonts w:asciiTheme="minorHAnsi" w:hAnsiTheme="minorHAnsi" w:cstheme="minorHAnsi"/>
          <w:b/>
          <w:sz w:val="28"/>
          <w:szCs w:val="28"/>
        </w:rPr>
      </w:pPr>
      <w:bookmarkStart w:id="111" w:name="_Toc133512225"/>
      <w:bookmarkStart w:id="112" w:name="_Toc174634208"/>
      <w:r w:rsidRPr="00CE5CFE">
        <w:rPr>
          <w:rFonts w:asciiTheme="minorHAnsi" w:hAnsiTheme="minorHAnsi" w:cstheme="minorHAnsi"/>
          <w:b/>
          <w:sz w:val="28"/>
          <w:szCs w:val="28"/>
        </w:rPr>
        <w:t>Modes of Transmission</w:t>
      </w:r>
      <w:bookmarkEnd w:id="111"/>
      <w:bookmarkEnd w:id="112"/>
    </w:p>
    <w:p w14:paraId="70A5254C" w14:textId="77777777" w:rsidR="00743A82" w:rsidRPr="00D27751" w:rsidRDefault="00743A82" w:rsidP="00743A82">
      <w:pPr>
        <w:spacing w:after="120" w:line="240" w:lineRule="auto"/>
        <w:jc w:val="both"/>
        <w:rPr>
          <w:rFonts w:cstheme="minorHAnsi"/>
        </w:rPr>
      </w:pPr>
      <w:r w:rsidRPr="00D27751">
        <w:rPr>
          <w:rFonts w:cstheme="minorHAnsi"/>
        </w:rPr>
        <w:t xml:space="preserve">The transmission of </w:t>
      </w:r>
      <w:proofErr w:type="spellStart"/>
      <w:r w:rsidRPr="00D27751">
        <w:rPr>
          <w:rFonts w:cstheme="minorHAnsi"/>
        </w:rPr>
        <w:t>mpox</w:t>
      </w:r>
      <w:proofErr w:type="spellEnd"/>
      <w:r w:rsidRPr="00D27751">
        <w:rPr>
          <w:rFonts w:cstheme="minorHAnsi"/>
        </w:rPr>
        <w:t xml:space="preserve"> virus occurs through various routes:</w:t>
      </w:r>
    </w:p>
    <w:p w14:paraId="0A94C2D5" w14:textId="77777777" w:rsidR="00743A82" w:rsidRPr="00D27751" w:rsidRDefault="00743A82" w:rsidP="00743A82">
      <w:pPr>
        <w:pStyle w:val="ListParagraph"/>
        <w:numPr>
          <w:ilvl w:val="0"/>
          <w:numId w:val="7"/>
        </w:numPr>
        <w:spacing w:after="120" w:line="240" w:lineRule="auto"/>
        <w:jc w:val="both"/>
        <w:rPr>
          <w:rFonts w:cstheme="minorHAnsi"/>
        </w:rPr>
      </w:pPr>
      <w:r w:rsidRPr="00D27751">
        <w:rPr>
          <w:rFonts w:cstheme="minorHAnsi"/>
          <w:b/>
          <w:bCs/>
        </w:rPr>
        <w:t>Animal to human:</w:t>
      </w:r>
      <w:r w:rsidRPr="00D27751">
        <w:rPr>
          <w:rFonts w:cstheme="minorHAnsi"/>
        </w:rPr>
        <w:t xml:space="preserve"> Virus can be transmitted through direct contact with the infected animal. The virus can also be transmitted through bites, rashes, scabs, crusts or fluids from sores, saliva, or infected bodily fluids, including respiratory secretions.</w:t>
      </w:r>
    </w:p>
    <w:p w14:paraId="0803205A" w14:textId="77777777" w:rsidR="00743A82" w:rsidRPr="00D27751" w:rsidRDefault="00743A82" w:rsidP="00743A82">
      <w:pPr>
        <w:pStyle w:val="ListParagraph"/>
        <w:numPr>
          <w:ilvl w:val="0"/>
          <w:numId w:val="7"/>
        </w:numPr>
        <w:spacing w:after="120" w:line="240" w:lineRule="auto"/>
        <w:jc w:val="both"/>
        <w:rPr>
          <w:rFonts w:cstheme="minorHAnsi"/>
        </w:rPr>
      </w:pPr>
      <w:r w:rsidRPr="00D27751">
        <w:rPr>
          <w:rFonts w:cstheme="minorHAnsi"/>
          <w:b/>
          <w:bCs/>
        </w:rPr>
        <w:t>Human-to-Human:</w:t>
      </w:r>
      <w:r w:rsidRPr="00D27751">
        <w:rPr>
          <w:rFonts w:cstheme="minorHAnsi"/>
        </w:rPr>
        <w:t xml:space="preserve"> Virus can also be transmitted through human-to-human contact. This can occur through close contact with someone who has rashes.  The close contact can be defined as face-to-face such as talking, breathing or singing close to one another which can generate droplets or short-range aerosols, skin-to-skin transmission such as touching or vaginal/anal sex, mouth-to-mouth such as kissing or mouth-to-skin contact such as oral sex or kissing the skin. </w:t>
      </w:r>
    </w:p>
    <w:p w14:paraId="7AFCCE4B" w14:textId="77777777" w:rsidR="00743A82" w:rsidRPr="00D27751" w:rsidRDefault="00743A82" w:rsidP="00743A82">
      <w:pPr>
        <w:pStyle w:val="ListParagraph"/>
        <w:numPr>
          <w:ilvl w:val="0"/>
          <w:numId w:val="7"/>
        </w:numPr>
        <w:spacing w:after="120" w:line="240" w:lineRule="auto"/>
        <w:jc w:val="both"/>
        <w:rPr>
          <w:rFonts w:cstheme="minorHAnsi"/>
        </w:rPr>
      </w:pPr>
      <w:r w:rsidRPr="00D27751">
        <w:rPr>
          <w:rFonts w:cstheme="minorHAnsi"/>
          <w:b/>
        </w:rPr>
        <w:t>Environmental transmission:</w:t>
      </w:r>
      <w:r w:rsidRPr="00D27751">
        <w:rPr>
          <w:rFonts w:cstheme="minorHAnsi"/>
        </w:rPr>
        <w:t xml:space="preserve"> Environment can become contaminated with the </w:t>
      </w:r>
      <w:proofErr w:type="spellStart"/>
      <w:r w:rsidRPr="00D27751">
        <w:rPr>
          <w:rFonts w:cstheme="minorHAnsi"/>
        </w:rPr>
        <w:t>mpox</w:t>
      </w:r>
      <w:proofErr w:type="spellEnd"/>
      <w:r w:rsidRPr="00D27751">
        <w:rPr>
          <w:rFonts w:cstheme="minorHAnsi"/>
        </w:rPr>
        <w:t xml:space="preserve"> virus, when an infectious person touches clothing, bedding, towels, objects, electronics and surfaces. Someone else who touches these items may become infected if they have any cuts or abrasions or they accidentally touch their eyes, nose mouth or other mucous membranes. This is known as fomite transmission. Airborne transmission has not been established and studies are underway to learn more.</w:t>
      </w:r>
    </w:p>
    <w:p w14:paraId="4F831CE4" w14:textId="77777777" w:rsidR="00743A82" w:rsidRPr="00D27751" w:rsidRDefault="00743A82" w:rsidP="00743A82">
      <w:pPr>
        <w:pStyle w:val="ListParagraph"/>
        <w:numPr>
          <w:ilvl w:val="0"/>
          <w:numId w:val="7"/>
        </w:numPr>
        <w:spacing w:after="120" w:line="240" w:lineRule="auto"/>
        <w:jc w:val="both"/>
        <w:rPr>
          <w:rFonts w:cstheme="minorHAnsi"/>
        </w:rPr>
      </w:pPr>
      <w:r w:rsidRPr="00D27751">
        <w:rPr>
          <w:rFonts w:cstheme="minorHAnsi"/>
          <w:b/>
          <w:bCs/>
        </w:rPr>
        <w:t>Ingestion of Contaminated Food:</w:t>
      </w:r>
      <w:r w:rsidRPr="00D27751">
        <w:rPr>
          <w:rFonts w:cstheme="minorHAnsi"/>
        </w:rPr>
        <w:t xml:space="preserve"> The virus can also be transmitted through the consumption of contaminated bush meat (meat of wild animals such as rodents or primates) which is not cooked properly.</w:t>
      </w:r>
    </w:p>
    <w:p w14:paraId="73F8243A" w14:textId="77777777" w:rsidR="00743A82" w:rsidRPr="00CE5CFE" w:rsidRDefault="00743A82" w:rsidP="00743A82">
      <w:pPr>
        <w:pStyle w:val="Heading2"/>
        <w:jc w:val="both"/>
        <w:rPr>
          <w:rFonts w:asciiTheme="minorHAnsi" w:hAnsiTheme="minorHAnsi" w:cstheme="minorHAnsi"/>
          <w:b/>
          <w:sz w:val="28"/>
          <w:szCs w:val="28"/>
        </w:rPr>
      </w:pPr>
      <w:bookmarkStart w:id="113" w:name="_Toc133512226"/>
      <w:bookmarkStart w:id="114" w:name="_Toc174634209"/>
      <w:r w:rsidRPr="00CE5CFE">
        <w:rPr>
          <w:rFonts w:asciiTheme="minorHAnsi" w:hAnsiTheme="minorHAnsi" w:cstheme="minorHAnsi"/>
          <w:b/>
          <w:sz w:val="28"/>
          <w:szCs w:val="28"/>
        </w:rPr>
        <w:t>Preventive Measures to be considered for RCCE activities</w:t>
      </w:r>
      <w:bookmarkEnd w:id="113"/>
      <w:bookmarkEnd w:id="114"/>
    </w:p>
    <w:p w14:paraId="1192B744" w14:textId="77777777" w:rsidR="00743A82" w:rsidRPr="00D27751" w:rsidRDefault="00743A82" w:rsidP="00743A82">
      <w:pPr>
        <w:spacing w:after="120" w:line="360" w:lineRule="auto"/>
        <w:jc w:val="both"/>
        <w:rPr>
          <w:rFonts w:cstheme="minorHAnsi"/>
        </w:rPr>
      </w:pPr>
      <w:r w:rsidRPr="00D27751">
        <w:rPr>
          <w:rFonts w:cstheme="minorHAnsi"/>
        </w:rPr>
        <w:t>Following measures can be taken to control the spread of disease:</w:t>
      </w:r>
    </w:p>
    <w:p w14:paraId="448D5849" w14:textId="77777777" w:rsidR="00743A82" w:rsidRPr="000E6352" w:rsidRDefault="00743A82" w:rsidP="000E6352">
      <w:pPr>
        <w:pStyle w:val="Heading3"/>
        <w:rPr>
          <w:rFonts w:asciiTheme="minorHAnsi" w:hAnsiTheme="minorHAnsi" w:cstheme="minorHAnsi"/>
          <w:b/>
        </w:rPr>
      </w:pPr>
      <w:bookmarkStart w:id="115" w:name="_Toc174634210"/>
      <w:r w:rsidRPr="000E6352">
        <w:rPr>
          <w:rFonts w:asciiTheme="minorHAnsi" w:hAnsiTheme="minorHAnsi" w:cstheme="minorHAnsi"/>
          <w:b/>
        </w:rPr>
        <w:t>Avoid Contact with Infected Animals</w:t>
      </w:r>
      <w:bookmarkEnd w:id="115"/>
      <w:r w:rsidRPr="000E6352">
        <w:rPr>
          <w:rFonts w:asciiTheme="minorHAnsi" w:hAnsiTheme="minorHAnsi" w:cstheme="minorHAnsi"/>
          <w:b/>
        </w:rPr>
        <w:t xml:space="preserve"> </w:t>
      </w:r>
    </w:p>
    <w:p w14:paraId="7D80C547" w14:textId="77777777" w:rsidR="00743A82" w:rsidRPr="00D27751" w:rsidRDefault="00743A82" w:rsidP="00743A82">
      <w:pPr>
        <w:pStyle w:val="ListParagraph"/>
        <w:numPr>
          <w:ilvl w:val="1"/>
          <w:numId w:val="8"/>
        </w:numPr>
        <w:spacing w:after="120" w:line="240" w:lineRule="auto"/>
        <w:jc w:val="both"/>
        <w:rPr>
          <w:rFonts w:cstheme="minorHAnsi"/>
        </w:rPr>
      </w:pPr>
      <w:r w:rsidRPr="00D27751">
        <w:rPr>
          <w:rFonts w:cstheme="minorHAnsi"/>
        </w:rPr>
        <w:t xml:space="preserve">Avoid contact with infected animals, particularly rodents and primates. Avoid handling or consuming raw/not properly cooked bush meat. </w:t>
      </w:r>
    </w:p>
    <w:p w14:paraId="501D300D" w14:textId="77777777" w:rsidR="00743A82" w:rsidRPr="00D27751" w:rsidRDefault="00743A82" w:rsidP="00743A82">
      <w:pPr>
        <w:pStyle w:val="ListParagraph"/>
        <w:numPr>
          <w:ilvl w:val="1"/>
          <w:numId w:val="8"/>
        </w:numPr>
        <w:spacing w:after="120" w:line="240" w:lineRule="auto"/>
        <w:jc w:val="both"/>
        <w:rPr>
          <w:rFonts w:cstheme="minorHAnsi"/>
        </w:rPr>
      </w:pPr>
      <w:r w:rsidRPr="00D27751">
        <w:rPr>
          <w:rFonts w:cstheme="minorHAnsi"/>
        </w:rPr>
        <w:t xml:space="preserve">Individuals who handle infected animals/animal samples/animal by-products either in field or in laboratories should follow appropriate biosafety measures to avoid/minimize the exposure. </w:t>
      </w:r>
    </w:p>
    <w:p w14:paraId="0AC934EC" w14:textId="77777777" w:rsidR="00743A82" w:rsidRPr="00D27751" w:rsidRDefault="00743A82" w:rsidP="00743A82">
      <w:pPr>
        <w:pStyle w:val="ListParagraph"/>
        <w:numPr>
          <w:ilvl w:val="1"/>
          <w:numId w:val="8"/>
        </w:numPr>
        <w:spacing w:after="120" w:line="240" w:lineRule="auto"/>
        <w:jc w:val="both"/>
        <w:rPr>
          <w:rFonts w:cstheme="minorHAnsi"/>
        </w:rPr>
      </w:pPr>
      <w:r w:rsidRPr="00D27751">
        <w:rPr>
          <w:rFonts w:cstheme="minorHAnsi"/>
        </w:rPr>
        <w:t>Strict compliance to standard operating procedures for use of appropriate personal protective equipment, sanitization, environmental cleaning and proper waste management and disposal are essential to minimize the chance of acquiring infection.</w:t>
      </w:r>
    </w:p>
    <w:p w14:paraId="63FFFF2C" w14:textId="77777777" w:rsidR="00743A82" w:rsidRPr="00D27751" w:rsidRDefault="00743A82" w:rsidP="00743A82">
      <w:pPr>
        <w:pStyle w:val="ListParagraph"/>
        <w:spacing w:after="120" w:line="240" w:lineRule="auto"/>
        <w:ind w:left="1440"/>
        <w:jc w:val="both"/>
        <w:rPr>
          <w:rFonts w:cstheme="minorHAnsi"/>
        </w:rPr>
      </w:pPr>
      <w:r w:rsidRPr="00D27751">
        <w:rPr>
          <w:rFonts w:cstheme="minorHAnsi"/>
        </w:rPr>
        <w:t xml:space="preserve">  </w:t>
      </w:r>
    </w:p>
    <w:p w14:paraId="6EED3916" w14:textId="77777777" w:rsidR="00743A82" w:rsidRPr="000E6352" w:rsidRDefault="00743A82" w:rsidP="000E6352">
      <w:pPr>
        <w:pStyle w:val="Heading3"/>
        <w:rPr>
          <w:rFonts w:asciiTheme="minorHAnsi" w:hAnsiTheme="minorHAnsi" w:cstheme="minorHAnsi"/>
          <w:b/>
        </w:rPr>
      </w:pPr>
      <w:bookmarkStart w:id="116" w:name="_Toc174634211"/>
      <w:r w:rsidRPr="000E6352">
        <w:rPr>
          <w:rFonts w:asciiTheme="minorHAnsi" w:hAnsiTheme="minorHAnsi" w:cstheme="minorHAnsi"/>
          <w:b/>
        </w:rPr>
        <w:lastRenderedPageBreak/>
        <w:t>Personal Hygiene</w:t>
      </w:r>
      <w:bookmarkEnd w:id="116"/>
      <w:r w:rsidRPr="000E6352">
        <w:rPr>
          <w:rFonts w:asciiTheme="minorHAnsi" w:hAnsiTheme="minorHAnsi" w:cstheme="minorHAnsi"/>
          <w:b/>
        </w:rPr>
        <w:t xml:space="preserve"> </w:t>
      </w:r>
    </w:p>
    <w:p w14:paraId="1DB3F5BC" w14:textId="77777777" w:rsidR="00743A82" w:rsidRPr="00D27751" w:rsidRDefault="00743A82" w:rsidP="000E6352">
      <w:pPr>
        <w:pStyle w:val="ListParagraph"/>
        <w:numPr>
          <w:ilvl w:val="0"/>
          <w:numId w:val="70"/>
        </w:numPr>
        <w:spacing w:after="120" w:line="240" w:lineRule="auto"/>
        <w:jc w:val="both"/>
        <w:rPr>
          <w:rFonts w:cstheme="minorHAnsi"/>
        </w:rPr>
      </w:pPr>
      <w:r w:rsidRPr="00D27751">
        <w:rPr>
          <w:rFonts w:cstheme="minorHAnsi"/>
        </w:rPr>
        <w:t xml:space="preserve">Practicing good personal hygiene, such as regular hand washing/sanitization is essential in preventing the spread of the virus. </w:t>
      </w:r>
    </w:p>
    <w:p w14:paraId="1BE6E0C6" w14:textId="77777777" w:rsidR="00743A82" w:rsidRPr="00D27751" w:rsidRDefault="00743A82" w:rsidP="000E6352">
      <w:pPr>
        <w:pStyle w:val="ListParagraph"/>
        <w:numPr>
          <w:ilvl w:val="0"/>
          <w:numId w:val="70"/>
        </w:numPr>
        <w:spacing w:after="120" w:line="240" w:lineRule="auto"/>
        <w:jc w:val="both"/>
        <w:rPr>
          <w:rFonts w:cstheme="minorHAnsi"/>
        </w:rPr>
      </w:pPr>
      <w:r w:rsidRPr="00D27751">
        <w:rPr>
          <w:rFonts w:cstheme="minorHAnsi"/>
        </w:rPr>
        <w:t>It is also important to avoid sharing personal items of infected/suspected individual such as towels, clothing, razors etc.</w:t>
      </w:r>
    </w:p>
    <w:p w14:paraId="0349DD9B" w14:textId="77777777" w:rsidR="00743A82" w:rsidRPr="000E6352" w:rsidRDefault="00743A82" w:rsidP="000E6352">
      <w:pPr>
        <w:pStyle w:val="Heading3"/>
        <w:rPr>
          <w:rFonts w:asciiTheme="minorHAnsi" w:hAnsiTheme="minorHAnsi" w:cstheme="minorHAnsi"/>
          <w:b/>
        </w:rPr>
      </w:pPr>
      <w:bookmarkStart w:id="117" w:name="_Toc174634212"/>
      <w:r w:rsidRPr="000E6352">
        <w:rPr>
          <w:rFonts w:asciiTheme="minorHAnsi" w:hAnsiTheme="minorHAnsi" w:cstheme="minorHAnsi"/>
          <w:b/>
        </w:rPr>
        <w:t>Avoid contact with infected person</w:t>
      </w:r>
      <w:bookmarkEnd w:id="117"/>
      <w:r w:rsidRPr="000E6352">
        <w:rPr>
          <w:rFonts w:asciiTheme="minorHAnsi" w:hAnsiTheme="minorHAnsi" w:cstheme="minorHAnsi"/>
          <w:b/>
        </w:rPr>
        <w:t xml:space="preserve"> </w:t>
      </w:r>
    </w:p>
    <w:p w14:paraId="43C73656" w14:textId="77777777" w:rsidR="00743A82" w:rsidRPr="00D27751" w:rsidRDefault="00743A82" w:rsidP="000E6352">
      <w:pPr>
        <w:pStyle w:val="ListParagraph"/>
        <w:numPr>
          <w:ilvl w:val="0"/>
          <w:numId w:val="71"/>
        </w:numPr>
        <w:spacing w:after="120" w:line="240" w:lineRule="auto"/>
        <w:jc w:val="both"/>
        <w:rPr>
          <w:rFonts w:cstheme="minorHAnsi"/>
        </w:rPr>
      </w:pPr>
      <w:r w:rsidRPr="00D27751">
        <w:rPr>
          <w:rFonts w:cstheme="minorHAnsi"/>
        </w:rPr>
        <w:t xml:space="preserve">Infected individuals presented with signs / symptoms like rash, skin lesions etc. should be isolated for 21 days. </w:t>
      </w:r>
    </w:p>
    <w:p w14:paraId="4C7C4F78" w14:textId="77777777" w:rsidR="00743A82" w:rsidRPr="00D27751" w:rsidRDefault="00743A82" w:rsidP="000E6352">
      <w:pPr>
        <w:pStyle w:val="ListParagraph"/>
        <w:numPr>
          <w:ilvl w:val="0"/>
          <w:numId w:val="71"/>
        </w:numPr>
        <w:spacing w:after="120" w:line="240" w:lineRule="auto"/>
        <w:jc w:val="both"/>
        <w:rPr>
          <w:rFonts w:cstheme="minorHAnsi"/>
        </w:rPr>
      </w:pPr>
      <w:r w:rsidRPr="00D27751">
        <w:rPr>
          <w:rFonts w:cstheme="minorHAnsi"/>
        </w:rPr>
        <w:t>Contacts who do not have such symptoms are advised to observe themselves for 21 days after exposure. In case, someone develops said signs and symptoms</w:t>
      </w:r>
      <w:proofErr w:type="gramStart"/>
      <w:r w:rsidRPr="00D27751">
        <w:rPr>
          <w:rFonts w:cstheme="minorHAnsi"/>
        </w:rPr>
        <w:t>,  should</w:t>
      </w:r>
      <w:proofErr w:type="gramEnd"/>
      <w:r w:rsidRPr="00D27751">
        <w:rPr>
          <w:rFonts w:cstheme="minorHAnsi"/>
        </w:rPr>
        <w:t xml:space="preserve"> immediately report to the healthcare provider. </w:t>
      </w:r>
    </w:p>
    <w:p w14:paraId="58019159" w14:textId="77777777" w:rsidR="00743A82" w:rsidRPr="00D27751" w:rsidRDefault="00743A82" w:rsidP="000E6352">
      <w:pPr>
        <w:pStyle w:val="ListParagraph"/>
        <w:numPr>
          <w:ilvl w:val="0"/>
          <w:numId w:val="71"/>
        </w:numPr>
        <w:spacing w:after="120" w:line="240" w:lineRule="auto"/>
        <w:jc w:val="both"/>
        <w:rPr>
          <w:rFonts w:cstheme="minorHAnsi"/>
        </w:rPr>
      </w:pPr>
      <w:r w:rsidRPr="00D27751">
        <w:rPr>
          <w:rFonts w:cstheme="minorHAnsi"/>
        </w:rPr>
        <w:t>Healthcare staff involved in surveillance and case management should use proper personal protective equipment (PPE) which includes masks, gloves, gowns and head caps.</w:t>
      </w:r>
    </w:p>
    <w:p w14:paraId="0B444E34" w14:textId="063ED529" w:rsidR="000E6352" w:rsidRPr="000E6352" w:rsidRDefault="000E6352" w:rsidP="000E6352">
      <w:pPr>
        <w:pStyle w:val="Heading3"/>
        <w:rPr>
          <w:rFonts w:asciiTheme="minorHAnsi" w:hAnsiTheme="minorHAnsi" w:cstheme="minorHAnsi"/>
          <w:b/>
        </w:rPr>
      </w:pPr>
      <w:bookmarkStart w:id="118" w:name="_Toc174634213"/>
      <w:r w:rsidRPr="000E6352">
        <w:rPr>
          <w:rFonts w:asciiTheme="minorHAnsi" w:hAnsiTheme="minorHAnsi" w:cstheme="minorHAnsi"/>
          <w:b/>
        </w:rPr>
        <w:t>Vaccination</w:t>
      </w:r>
      <w:bookmarkEnd w:id="118"/>
    </w:p>
    <w:p w14:paraId="4F31EC9B" w14:textId="5678D796" w:rsidR="00743A82" w:rsidRPr="00D27751" w:rsidRDefault="00743A82" w:rsidP="000E6352">
      <w:pPr>
        <w:pStyle w:val="ListParagraph"/>
        <w:spacing w:after="120" w:line="240" w:lineRule="auto"/>
        <w:ind w:firstLine="720"/>
        <w:jc w:val="both"/>
        <w:rPr>
          <w:rFonts w:cstheme="minorHAnsi"/>
        </w:rPr>
      </w:pPr>
      <w:r w:rsidRPr="00D27751">
        <w:rPr>
          <w:rFonts w:cstheme="minorHAnsi"/>
        </w:rPr>
        <w:t xml:space="preserve">Vaccination is the most effective way to prevent </w:t>
      </w:r>
      <w:proofErr w:type="spellStart"/>
      <w:r w:rsidRPr="00D27751">
        <w:rPr>
          <w:rFonts w:cstheme="minorHAnsi"/>
        </w:rPr>
        <w:t>mpox</w:t>
      </w:r>
      <w:proofErr w:type="spellEnd"/>
      <w:r w:rsidRPr="00D27751">
        <w:rPr>
          <w:rFonts w:cstheme="minorHAnsi"/>
        </w:rPr>
        <w:t xml:space="preserve"> infection. The smallpox vaccine provides immunity against </w:t>
      </w:r>
      <w:proofErr w:type="spellStart"/>
      <w:r w:rsidRPr="00D27751">
        <w:rPr>
          <w:rFonts w:cstheme="minorHAnsi"/>
        </w:rPr>
        <w:t>Mpox</w:t>
      </w:r>
      <w:proofErr w:type="spellEnd"/>
      <w:r w:rsidRPr="00D27751">
        <w:rPr>
          <w:rFonts w:cstheme="minorHAnsi"/>
        </w:rPr>
        <w:t xml:space="preserve"> as well. People who have not received the smallpox vaccine are more susceptible to the virus. If vaccination is to be administered, it must be given during first four days of exposure before the onset of symptoms. </w:t>
      </w:r>
    </w:p>
    <w:p w14:paraId="74F38642" w14:textId="065F4726" w:rsidR="000E6352" w:rsidRPr="000E6352" w:rsidRDefault="00743A82" w:rsidP="000E6352">
      <w:pPr>
        <w:pStyle w:val="Heading3"/>
        <w:rPr>
          <w:rFonts w:asciiTheme="minorHAnsi" w:hAnsiTheme="minorHAnsi" w:cstheme="minorHAnsi"/>
          <w:b/>
        </w:rPr>
      </w:pPr>
      <w:bookmarkStart w:id="119" w:name="_Toc174634214"/>
      <w:r w:rsidRPr="000E6352">
        <w:rPr>
          <w:rFonts w:asciiTheme="minorHAnsi" w:hAnsiTheme="minorHAnsi" w:cstheme="minorHAnsi"/>
          <w:b/>
        </w:rPr>
        <w:t>Public Awareness</w:t>
      </w:r>
      <w:bookmarkEnd w:id="119"/>
    </w:p>
    <w:p w14:paraId="494ED804" w14:textId="3D7279FA" w:rsidR="00743A82" w:rsidRPr="00D27751" w:rsidRDefault="00743A82" w:rsidP="000E6352">
      <w:pPr>
        <w:pStyle w:val="ListParagraph"/>
        <w:spacing w:after="120" w:line="240" w:lineRule="auto"/>
        <w:ind w:firstLine="720"/>
        <w:jc w:val="both"/>
        <w:rPr>
          <w:rFonts w:cstheme="minorHAnsi"/>
        </w:rPr>
      </w:pPr>
      <w:r w:rsidRPr="00D27751">
        <w:rPr>
          <w:rFonts w:cstheme="minorHAnsi"/>
        </w:rPr>
        <w:t xml:space="preserve">Being a re-emerging disease and its prevention, treatment and control measures are well known, so it is important to spread its awareness among communities in routine health education activities. Educating the public about the risks of </w:t>
      </w:r>
      <w:proofErr w:type="spellStart"/>
      <w:r w:rsidRPr="00D27751">
        <w:rPr>
          <w:rFonts w:cstheme="minorHAnsi"/>
        </w:rPr>
        <w:t>mpox</w:t>
      </w:r>
      <w:proofErr w:type="spellEnd"/>
      <w:r w:rsidRPr="00D27751">
        <w:rPr>
          <w:rFonts w:cstheme="minorHAnsi"/>
        </w:rPr>
        <w:t xml:space="preserve"> transmission and preventive measures can help to prevent the spread of the virus. This includes promoting safe food handling practices, compliance of personal hygiene practices, and encouraging individuals to seek medical attention if they experience symptoms.</w:t>
      </w:r>
    </w:p>
    <w:p w14:paraId="70C1E5E5" w14:textId="63673651" w:rsidR="00743A82" w:rsidRPr="000E6352" w:rsidRDefault="00743A82" w:rsidP="000E6352">
      <w:pPr>
        <w:pStyle w:val="Heading2"/>
        <w:rPr>
          <w:rStyle w:val="fontstyle01"/>
          <w:rFonts w:asciiTheme="minorHAnsi" w:hAnsiTheme="minorHAnsi" w:cstheme="minorHAnsi"/>
          <w:b/>
          <w:color w:val="2E74B5" w:themeColor="accent1" w:themeShade="BF"/>
          <w:sz w:val="26"/>
          <w:szCs w:val="26"/>
        </w:rPr>
      </w:pPr>
      <w:bookmarkStart w:id="120" w:name="_Toc133512227"/>
      <w:bookmarkStart w:id="121" w:name="_Toc174634215"/>
      <w:r w:rsidRPr="000E6352">
        <w:rPr>
          <w:rStyle w:val="fontstyle01"/>
          <w:rFonts w:asciiTheme="minorHAnsi" w:hAnsiTheme="minorHAnsi" w:cstheme="minorHAnsi"/>
          <w:b/>
          <w:color w:val="2E74B5" w:themeColor="accent1" w:themeShade="BF"/>
          <w:sz w:val="28"/>
          <w:szCs w:val="26"/>
        </w:rPr>
        <w:t>Communication strategies</w:t>
      </w:r>
      <w:bookmarkEnd w:id="120"/>
      <w:bookmarkEnd w:id="121"/>
    </w:p>
    <w:p w14:paraId="599D773A" w14:textId="5C737742" w:rsidR="00743A82" w:rsidRPr="00D27751" w:rsidRDefault="00743A82" w:rsidP="00743A82">
      <w:pPr>
        <w:numPr>
          <w:ilvl w:val="0"/>
          <w:numId w:val="6"/>
        </w:numPr>
        <w:spacing w:after="0" w:line="240" w:lineRule="auto"/>
        <w:jc w:val="both"/>
        <w:rPr>
          <w:rFonts w:eastAsia="Times New Roman" w:cstheme="minorHAnsi"/>
        </w:rPr>
      </w:pPr>
      <w:r w:rsidRPr="00D27751">
        <w:rPr>
          <w:rFonts w:eastAsia="Times New Roman" w:cstheme="minorHAnsi"/>
        </w:rPr>
        <w:t xml:space="preserve">Presently the risk of disease spread in Pakistan is very low, so the communication activities should be focused on major international airports and the cities with high </w:t>
      </w:r>
      <w:r w:rsidR="002006FE">
        <w:rPr>
          <w:rFonts w:eastAsia="Times New Roman" w:cstheme="minorHAnsi"/>
        </w:rPr>
        <w:t xml:space="preserve">number of </w:t>
      </w:r>
      <w:r w:rsidRPr="00D27751">
        <w:rPr>
          <w:rFonts w:eastAsia="Times New Roman" w:cstheme="minorHAnsi"/>
        </w:rPr>
        <w:t xml:space="preserve">inbound travelers. </w:t>
      </w:r>
    </w:p>
    <w:p w14:paraId="08F3E1C9" w14:textId="011EF843" w:rsidR="00743A82" w:rsidRPr="00D27751" w:rsidRDefault="00743A82" w:rsidP="00743A82">
      <w:pPr>
        <w:numPr>
          <w:ilvl w:val="0"/>
          <w:numId w:val="6"/>
        </w:numPr>
        <w:spacing w:after="0" w:line="240" w:lineRule="auto"/>
        <w:jc w:val="both"/>
        <w:rPr>
          <w:rFonts w:eastAsia="Times New Roman" w:cstheme="minorHAnsi"/>
        </w:rPr>
      </w:pPr>
      <w:r w:rsidRPr="00D27751">
        <w:rPr>
          <w:rFonts w:eastAsia="Times New Roman" w:cstheme="minorHAnsi"/>
        </w:rPr>
        <w:t xml:space="preserve">Targeted activities of community awareness </w:t>
      </w:r>
      <w:r w:rsidR="002006FE">
        <w:rPr>
          <w:rFonts w:eastAsia="Times New Roman" w:cstheme="minorHAnsi"/>
        </w:rPr>
        <w:t xml:space="preserve">will be </w:t>
      </w:r>
      <w:r w:rsidRPr="00D27751">
        <w:rPr>
          <w:rFonts w:eastAsia="Times New Roman" w:cstheme="minorHAnsi"/>
        </w:rPr>
        <w:t xml:space="preserve">launched to avoid panic and spread of rumors which includes public service messages, IEC material, and community engagement. </w:t>
      </w:r>
    </w:p>
    <w:p w14:paraId="0F299D36" w14:textId="4B0AB432" w:rsidR="00743A82" w:rsidRPr="00D27751" w:rsidRDefault="00743A82" w:rsidP="00743A82">
      <w:pPr>
        <w:numPr>
          <w:ilvl w:val="0"/>
          <w:numId w:val="6"/>
        </w:numPr>
        <w:spacing w:after="0" w:line="240" w:lineRule="auto"/>
        <w:jc w:val="both"/>
        <w:rPr>
          <w:rFonts w:eastAsia="Times New Roman" w:cstheme="minorHAnsi"/>
        </w:rPr>
      </w:pPr>
      <w:r w:rsidRPr="00D27751">
        <w:rPr>
          <w:rFonts w:eastAsia="Times New Roman" w:cstheme="minorHAnsi"/>
        </w:rPr>
        <w:t>Guidelines and public health</w:t>
      </w:r>
      <w:r w:rsidR="002006FE">
        <w:rPr>
          <w:rFonts w:eastAsia="Times New Roman" w:cstheme="minorHAnsi"/>
        </w:rPr>
        <w:t xml:space="preserve"> social measure, shared by NIH will </w:t>
      </w:r>
      <w:r w:rsidRPr="00D27751">
        <w:rPr>
          <w:rFonts w:eastAsia="Times New Roman" w:cstheme="minorHAnsi"/>
        </w:rPr>
        <w:t>be used across the country for mass awareness, and community engagement.</w:t>
      </w:r>
    </w:p>
    <w:p w14:paraId="4A80D524" w14:textId="562E5640" w:rsidR="00743A82" w:rsidRPr="00D27751" w:rsidRDefault="00743A82" w:rsidP="00743A82">
      <w:pPr>
        <w:numPr>
          <w:ilvl w:val="0"/>
          <w:numId w:val="6"/>
        </w:numPr>
        <w:spacing w:after="0" w:line="240" w:lineRule="auto"/>
        <w:jc w:val="both"/>
        <w:rPr>
          <w:rFonts w:eastAsia="Times New Roman" w:cstheme="minorHAnsi"/>
        </w:rPr>
      </w:pPr>
      <w:r w:rsidRPr="00D27751">
        <w:rPr>
          <w:rFonts w:eastAsia="Times New Roman" w:cstheme="minorHAnsi"/>
        </w:rPr>
        <w:t xml:space="preserve">To manage the </w:t>
      </w:r>
      <w:proofErr w:type="spellStart"/>
      <w:r w:rsidRPr="00D27751">
        <w:rPr>
          <w:rFonts w:eastAsia="Times New Roman" w:cstheme="minorHAnsi"/>
        </w:rPr>
        <w:t>infodemic</w:t>
      </w:r>
      <w:proofErr w:type="spellEnd"/>
      <w:r w:rsidRPr="00D27751">
        <w:rPr>
          <w:rFonts w:eastAsia="Times New Roman" w:cstheme="minorHAnsi"/>
        </w:rPr>
        <w:t xml:space="preserve">, </w:t>
      </w:r>
      <w:r w:rsidR="002006FE">
        <w:rPr>
          <w:rFonts w:eastAsia="Times New Roman" w:cstheme="minorHAnsi"/>
        </w:rPr>
        <w:t>all types of media will be engaged to handle the situation</w:t>
      </w:r>
      <w:r w:rsidRPr="00D27751">
        <w:rPr>
          <w:rFonts w:eastAsia="Times New Roman" w:cstheme="minorHAnsi"/>
        </w:rPr>
        <w:t xml:space="preserve"> carefully and only verified and reliable information </w:t>
      </w:r>
      <w:r w:rsidR="002006FE">
        <w:rPr>
          <w:rFonts w:eastAsia="Times New Roman" w:cstheme="minorHAnsi"/>
        </w:rPr>
        <w:t xml:space="preserve">will </w:t>
      </w:r>
      <w:r w:rsidRPr="00D27751">
        <w:rPr>
          <w:rFonts w:eastAsia="Times New Roman" w:cstheme="minorHAnsi"/>
        </w:rPr>
        <w:t>be shared or disseminated</w:t>
      </w:r>
      <w:r w:rsidR="002006FE">
        <w:rPr>
          <w:rFonts w:eastAsia="Times New Roman" w:cstheme="minorHAnsi"/>
        </w:rPr>
        <w:t xml:space="preserve"> by a designated media focal person</w:t>
      </w:r>
      <w:r w:rsidRPr="00D27751">
        <w:rPr>
          <w:rFonts w:eastAsia="Times New Roman" w:cstheme="minorHAnsi"/>
        </w:rPr>
        <w:t xml:space="preserve">. </w:t>
      </w:r>
    </w:p>
    <w:p w14:paraId="2F529630" w14:textId="3571A568" w:rsidR="00743A82" w:rsidRPr="00CE5CFE" w:rsidRDefault="00743A82" w:rsidP="00743A82">
      <w:pPr>
        <w:pStyle w:val="Heading2"/>
        <w:jc w:val="both"/>
        <w:rPr>
          <w:rStyle w:val="fontstyle01"/>
          <w:rFonts w:asciiTheme="minorHAnsi" w:eastAsia="Times New Roman" w:hAnsiTheme="minorHAnsi" w:cstheme="minorHAnsi"/>
          <w:b/>
          <w:bCs/>
          <w:color w:val="auto"/>
          <w:sz w:val="28"/>
          <w:szCs w:val="28"/>
        </w:rPr>
      </w:pPr>
      <w:bookmarkStart w:id="122" w:name="_Toc133512228"/>
      <w:bookmarkStart w:id="123" w:name="_Toc174634216"/>
      <w:r w:rsidRPr="00CE5CFE">
        <w:rPr>
          <w:rFonts w:asciiTheme="minorHAnsi" w:eastAsia="Times New Roman" w:hAnsiTheme="minorHAnsi" w:cstheme="minorHAnsi"/>
          <w:b/>
          <w:sz w:val="28"/>
          <w:szCs w:val="28"/>
        </w:rPr>
        <w:t>Communication Process</w:t>
      </w:r>
      <w:bookmarkEnd w:id="122"/>
      <w:bookmarkEnd w:id="123"/>
    </w:p>
    <w:p w14:paraId="0E5882E9" w14:textId="7C493AAE" w:rsidR="00743A82" w:rsidRPr="00CE5CFE" w:rsidRDefault="00743A82" w:rsidP="00CE5CFE">
      <w:pPr>
        <w:pStyle w:val="ListParagraph"/>
        <w:numPr>
          <w:ilvl w:val="0"/>
          <w:numId w:val="9"/>
        </w:numPr>
        <w:spacing w:after="120" w:line="240" w:lineRule="auto"/>
        <w:jc w:val="both"/>
        <w:rPr>
          <w:rStyle w:val="fontstyle01"/>
          <w:rFonts w:cstheme="minorHAnsi"/>
          <w:color w:val="auto"/>
          <w:sz w:val="22"/>
          <w:szCs w:val="22"/>
        </w:rPr>
      </w:pPr>
      <w:r w:rsidRPr="00CE5CFE">
        <w:rPr>
          <w:rStyle w:val="fontstyle01"/>
          <w:rFonts w:cstheme="minorHAnsi"/>
          <w:color w:val="auto"/>
          <w:sz w:val="22"/>
          <w:szCs w:val="22"/>
        </w:rPr>
        <w:t>Coordinator NCOC</w:t>
      </w:r>
      <w:r w:rsidR="002006FE">
        <w:rPr>
          <w:rStyle w:val="fontstyle01"/>
          <w:rFonts w:cstheme="minorHAnsi"/>
          <w:color w:val="auto"/>
          <w:sz w:val="22"/>
          <w:szCs w:val="22"/>
        </w:rPr>
        <w:t>-NIH</w:t>
      </w:r>
      <w:r w:rsidRPr="00CE5CFE">
        <w:rPr>
          <w:rStyle w:val="fontstyle01"/>
          <w:rFonts w:cstheme="minorHAnsi"/>
          <w:color w:val="auto"/>
          <w:sz w:val="22"/>
          <w:szCs w:val="22"/>
        </w:rPr>
        <w:t xml:space="preserve"> will be a focal person / spokesperson, will support the national, provincial and regional public information focal persons with updated information and guidelines. </w:t>
      </w:r>
    </w:p>
    <w:p w14:paraId="74A2E574" w14:textId="4BF476AC" w:rsidR="00743A82" w:rsidRPr="00CE5CFE" w:rsidRDefault="00743A82" w:rsidP="00CE5CFE">
      <w:pPr>
        <w:pStyle w:val="ListParagraph"/>
        <w:numPr>
          <w:ilvl w:val="0"/>
          <w:numId w:val="9"/>
        </w:numPr>
        <w:spacing w:after="120" w:line="240" w:lineRule="auto"/>
        <w:jc w:val="both"/>
        <w:rPr>
          <w:rStyle w:val="fontstyle01"/>
          <w:rFonts w:cstheme="minorHAnsi"/>
          <w:color w:val="auto"/>
          <w:sz w:val="22"/>
          <w:szCs w:val="22"/>
        </w:rPr>
      </w:pPr>
      <w:r w:rsidRPr="00CE5CFE">
        <w:rPr>
          <w:rStyle w:val="fontstyle01"/>
          <w:rFonts w:cstheme="minorHAnsi"/>
          <w:color w:val="auto"/>
          <w:sz w:val="22"/>
          <w:szCs w:val="22"/>
        </w:rPr>
        <w:t xml:space="preserve">All national, provincial and regional health departments </w:t>
      </w:r>
      <w:r w:rsidR="002006FE">
        <w:rPr>
          <w:rStyle w:val="fontstyle01"/>
          <w:rFonts w:cstheme="minorHAnsi"/>
          <w:color w:val="auto"/>
          <w:sz w:val="22"/>
          <w:szCs w:val="22"/>
        </w:rPr>
        <w:t xml:space="preserve">will </w:t>
      </w:r>
      <w:r w:rsidRPr="00CE5CFE">
        <w:rPr>
          <w:rStyle w:val="fontstyle01"/>
          <w:rFonts w:cstheme="minorHAnsi"/>
          <w:color w:val="auto"/>
          <w:sz w:val="22"/>
          <w:szCs w:val="22"/>
        </w:rPr>
        <w:t xml:space="preserve">notify the focal person / media spokesperson to share the information regarding the disease. All focal person </w:t>
      </w:r>
      <w:r w:rsidR="000E6352">
        <w:rPr>
          <w:rStyle w:val="fontstyle01"/>
          <w:rFonts w:cstheme="minorHAnsi"/>
          <w:color w:val="auto"/>
          <w:sz w:val="22"/>
          <w:szCs w:val="22"/>
        </w:rPr>
        <w:t xml:space="preserve">may </w:t>
      </w:r>
      <w:r w:rsidR="000E6352" w:rsidRPr="00CE5CFE">
        <w:rPr>
          <w:rStyle w:val="fontstyle01"/>
          <w:rFonts w:cstheme="minorHAnsi"/>
          <w:color w:val="auto"/>
          <w:sz w:val="22"/>
          <w:szCs w:val="22"/>
        </w:rPr>
        <w:t>coordinate</w:t>
      </w:r>
      <w:r w:rsidRPr="00CE5CFE">
        <w:rPr>
          <w:rStyle w:val="fontstyle01"/>
          <w:rFonts w:cstheme="minorHAnsi"/>
          <w:color w:val="auto"/>
          <w:sz w:val="22"/>
          <w:szCs w:val="22"/>
        </w:rPr>
        <w:t xml:space="preserve"> with NCOC for media related issues. </w:t>
      </w:r>
    </w:p>
    <w:p w14:paraId="284997EA" w14:textId="77777777" w:rsidR="00743A82" w:rsidRPr="00D27751" w:rsidRDefault="00743A82" w:rsidP="00CE5CFE">
      <w:pPr>
        <w:pStyle w:val="ListParagraph"/>
        <w:numPr>
          <w:ilvl w:val="0"/>
          <w:numId w:val="9"/>
        </w:numPr>
        <w:spacing w:after="120" w:line="240" w:lineRule="auto"/>
        <w:jc w:val="both"/>
        <w:rPr>
          <w:rStyle w:val="fontstyle01"/>
          <w:rFonts w:cstheme="minorHAnsi"/>
          <w:sz w:val="22"/>
          <w:szCs w:val="22"/>
        </w:rPr>
      </w:pPr>
      <w:r w:rsidRPr="00CE5CFE">
        <w:rPr>
          <w:rStyle w:val="fontstyle01"/>
          <w:rFonts w:cstheme="minorHAnsi"/>
          <w:color w:val="auto"/>
          <w:sz w:val="22"/>
          <w:szCs w:val="22"/>
        </w:rPr>
        <w:t xml:space="preserve">No one except the focal persons should be allowed to share any of the information regarding the issue. </w:t>
      </w:r>
    </w:p>
    <w:p w14:paraId="2A55C0C1" w14:textId="7C797F25" w:rsidR="00743A82" w:rsidRPr="000E6352" w:rsidRDefault="00743A82" w:rsidP="000E6352">
      <w:pPr>
        <w:pStyle w:val="Heading2"/>
        <w:rPr>
          <w:rStyle w:val="fontstyle01"/>
          <w:rFonts w:asciiTheme="minorHAnsi" w:hAnsiTheme="minorHAnsi" w:cstheme="minorHAnsi"/>
          <w:b/>
          <w:color w:val="2E74B5" w:themeColor="accent1" w:themeShade="BF"/>
          <w:sz w:val="26"/>
          <w:szCs w:val="26"/>
        </w:rPr>
      </w:pPr>
      <w:bookmarkStart w:id="124" w:name="_Toc133512229"/>
      <w:bookmarkStart w:id="125" w:name="_Toc174634217"/>
      <w:r w:rsidRPr="000E6352">
        <w:rPr>
          <w:rStyle w:val="fontstyle01"/>
          <w:rFonts w:asciiTheme="minorHAnsi" w:hAnsiTheme="minorHAnsi" w:cstheme="minorHAnsi"/>
          <w:b/>
          <w:color w:val="2E74B5" w:themeColor="accent1" w:themeShade="BF"/>
          <w:sz w:val="28"/>
          <w:szCs w:val="26"/>
        </w:rPr>
        <w:lastRenderedPageBreak/>
        <w:t>Focus of awareness</w:t>
      </w:r>
      <w:bookmarkEnd w:id="124"/>
      <w:bookmarkEnd w:id="125"/>
    </w:p>
    <w:p w14:paraId="36D0704D" w14:textId="77777777" w:rsidR="00743A82" w:rsidRPr="00D27751" w:rsidRDefault="00743A82" w:rsidP="00743A82">
      <w:pPr>
        <w:numPr>
          <w:ilvl w:val="0"/>
          <w:numId w:val="10"/>
        </w:numPr>
        <w:spacing w:after="0" w:line="240" w:lineRule="auto"/>
        <w:jc w:val="both"/>
        <w:rPr>
          <w:rFonts w:eastAsia="Times New Roman" w:cstheme="minorHAnsi"/>
        </w:rPr>
      </w:pPr>
      <w:r w:rsidRPr="00D27751">
        <w:rPr>
          <w:rFonts w:eastAsia="Times New Roman" w:cstheme="minorHAnsi"/>
        </w:rPr>
        <w:t>Isolation of infected persons with signs and symptoms in a separate room or dedicated space of healthcare facility.</w:t>
      </w:r>
    </w:p>
    <w:p w14:paraId="7570F8AF" w14:textId="77777777" w:rsidR="00743A82" w:rsidRPr="00D27751" w:rsidRDefault="00743A82" w:rsidP="00743A82">
      <w:pPr>
        <w:numPr>
          <w:ilvl w:val="0"/>
          <w:numId w:val="10"/>
        </w:numPr>
        <w:spacing w:after="0" w:line="240" w:lineRule="auto"/>
        <w:jc w:val="both"/>
        <w:rPr>
          <w:rFonts w:eastAsia="Times New Roman" w:cstheme="minorHAnsi"/>
        </w:rPr>
      </w:pPr>
      <w:r w:rsidRPr="00D27751">
        <w:rPr>
          <w:rFonts w:eastAsia="Times New Roman" w:cstheme="minorHAnsi"/>
        </w:rPr>
        <w:t>Patients will be evaluated clinically by the physician, and home isolation may be advised by the physician accordingly.</w:t>
      </w:r>
    </w:p>
    <w:p w14:paraId="0A01530E" w14:textId="77777777" w:rsidR="00743A82" w:rsidRPr="00D27751" w:rsidRDefault="00743A82" w:rsidP="00743A82">
      <w:pPr>
        <w:numPr>
          <w:ilvl w:val="0"/>
          <w:numId w:val="10"/>
        </w:numPr>
        <w:spacing w:after="0" w:line="240" w:lineRule="auto"/>
        <w:jc w:val="both"/>
        <w:rPr>
          <w:rFonts w:eastAsia="Times New Roman" w:cstheme="minorHAnsi"/>
        </w:rPr>
      </w:pPr>
      <w:r w:rsidRPr="00D27751">
        <w:rPr>
          <w:rFonts w:eastAsia="Times New Roman" w:cstheme="minorHAnsi"/>
        </w:rPr>
        <w:t xml:space="preserve">If any house has an active patient of </w:t>
      </w:r>
      <w:proofErr w:type="spellStart"/>
      <w:r w:rsidRPr="00D27751">
        <w:rPr>
          <w:rFonts w:eastAsia="Times New Roman" w:cstheme="minorHAnsi"/>
        </w:rPr>
        <w:t>mpox</w:t>
      </w:r>
      <w:proofErr w:type="spellEnd"/>
      <w:r w:rsidRPr="00D27751">
        <w:rPr>
          <w:rFonts w:eastAsia="Times New Roman" w:cstheme="minorHAnsi"/>
        </w:rPr>
        <w:t xml:space="preserve">, </w:t>
      </w:r>
    </w:p>
    <w:p w14:paraId="6FDBEEC4" w14:textId="77777777" w:rsidR="00743A82" w:rsidRPr="00D27751" w:rsidRDefault="00743A82" w:rsidP="00743A82">
      <w:pPr>
        <w:pStyle w:val="ListParagraph"/>
        <w:numPr>
          <w:ilvl w:val="0"/>
          <w:numId w:val="63"/>
        </w:numPr>
        <w:spacing w:after="0" w:line="240" w:lineRule="auto"/>
        <w:jc w:val="both"/>
        <w:rPr>
          <w:rFonts w:eastAsia="Times New Roman" w:cstheme="minorHAnsi"/>
        </w:rPr>
      </w:pPr>
      <w:r w:rsidRPr="00D27751">
        <w:rPr>
          <w:rFonts w:eastAsia="Times New Roman" w:cstheme="minorHAnsi"/>
        </w:rPr>
        <w:t>they should use a separate bathroom, or cleaning after each use</w:t>
      </w:r>
    </w:p>
    <w:p w14:paraId="6363B542" w14:textId="77777777" w:rsidR="00743A82" w:rsidRPr="00D27751" w:rsidRDefault="00743A82" w:rsidP="00743A82">
      <w:pPr>
        <w:pStyle w:val="ListParagraph"/>
        <w:numPr>
          <w:ilvl w:val="0"/>
          <w:numId w:val="63"/>
        </w:numPr>
        <w:spacing w:after="0" w:line="240" w:lineRule="auto"/>
        <w:jc w:val="both"/>
        <w:rPr>
          <w:rFonts w:eastAsia="Times New Roman" w:cstheme="minorHAnsi"/>
        </w:rPr>
      </w:pPr>
      <w:r w:rsidRPr="00D27751">
        <w:rPr>
          <w:rFonts w:eastAsia="Times New Roman" w:cstheme="minorHAnsi"/>
        </w:rPr>
        <w:t>they should clean and disinfect frequently touched surfaces with soap, water and alcohol based or sodium hypochlorite solution etc. as mentioned in IPC guidelines</w:t>
      </w:r>
    </w:p>
    <w:p w14:paraId="032DA016" w14:textId="77777777" w:rsidR="00743A82" w:rsidRPr="00D27751" w:rsidRDefault="00743A82" w:rsidP="00743A82">
      <w:pPr>
        <w:pStyle w:val="ListParagraph"/>
        <w:numPr>
          <w:ilvl w:val="0"/>
          <w:numId w:val="63"/>
        </w:numPr>
        <w:spacing w:after="0" w:line="240" w:lineRule="auto"/>
        <w:jc w:val="both"/>
        <w:rPr>
          <w:rFonts w:eastAsia="Times New Roman" w:cstheme="minorHAnsi"/>
        </w:rPr>
      </w:pPr>
      <w:r w:rsidRPr="00D27751">
        <w:rPr>
          <w:rFonts w:eastAsia="Times New Roman" w:cstheme="minorHAnsi"/>
        </w:rPr>
        <w:t xml:space="preserve"> they should use separate utensils, objects, electronics, or clean well with soap and water/disinfectant before sharing</w:t>
      </w:r>
    </w:p>
    <w:p w14:paraId="0863302E" w14:textId="77777777" w:rsidR="00743A82" w:rsidRPr="00D27751" w:rsidRDefault="00743A82" w:rsidP="00743A82">
      <w:pPr>
        <w:numPr>
          <w:ilvl w:val="0"/>
          <w:numId w:val="10"/>
        </w:numPr>
        <w:spacing w:after="0" w:line="240" w:lineRule="auto"/>
        <w:jc w:val="both"/>
        <w:rPr>
          <w:rFonts w:eastAsia="Times New Roman" w:cstheme="minorHAnsi"/>
        </w:rPr>
      </w:pPr>
      <w:r w:rsidRPr="00D27751">
        <w:rPr>
          <w:rFonts w:eastAsia="Times New Roman" w:cstheme="minorHAnsi"/>
        </w:rPr>
        <w:t xml:space="preserve">Not to share towels, bedding, razors, combs or clothes of infected and active case of </w:t>
      </w:r>
      <w:proofErr w:type="spellStart"/>
      <w:r w:rsidRPr="00D27751">
        <w:rPr>
          <w:rFonts w:eastAsia="Times New Roman" w:cstheme="minorHAnsi"/>
        </w:rPr>
        <w:t>Mpox</w:t>
      </w:r>
      <w:proofErr w:type="spellEnd"/>
    </w:p>
    <w:p w14:paraId="603C136D" w14:textId="77777777" w:rsidR="00743A82" w:rsidRPr="00D27751" w:rsidRDefault="00743A82" w:rsidP="00743A82">
      <w:pPr>
        <w:numPr>
          <w:ilvl w:val="0"/>
          <w:numId w:val="10"/>
        </w:numPr>
        <w:spacing w:after="0" w:line="240" w:lineRule="auto"/>
        <w:jc w:val="both"/>
        <w:rPr>
          <w:rFonts w:eastAsia="Times New Roman" w:cstheme="minorHAnsi"/>
        </w:rPr>
      </w:pPr>
      <w:r w:rsidRPr="00D27751">
        <w:rPr>
          <w:rFonts w:eastAsia="Times New Roman" w:cstheme="minorHAnsi"/>
        </w:rPr>
        <w:t xml:space="preserve">If any house has an active patient of </w:t>
      </w:r>
      <w:proofErr w:type="spellStart"/>
      <w:r w:rsidRPr="00D27751">
        <w:rPr>
          <w:rFonts w:eastAsia="Times New Roman" w:cstheme="minorHAnsi"/>
        </w:rPr>
        <w:t>Mpox</w:t>
      </w:r>
      <w:proofErr w:type="spellEnd"/>
      <w:r w:rsidRPr="00D27751">
        <w:rPr>
          <w:rFonts w:eastAsia="Times New Roman" w:cstheme="minorHAnsi"/>
        </w:rPr>
        <w:t xml:space="preserve">, they should do their own laundry (lift bedding, clothes and towels carefully without shaking them, put materials in a plastic bag before carrying it to the washing machine and wash them with hot water &gt; 60°C degree. It is recommended to use disposable utensils and crockery and properly dispose after use. </w:t>
      </w:r>
    </w:p>
    <w:p w14:paraId="7BC22EB3" w14:textId="77777777" w:rsidR="00743A82" w:rsidRPr="00D27751" w:rsidRDefault="00743A82" w:rsidP="00743A82">
      <w:pPr>
        <w:numPr>
          <w:ilvl w:val="0"/>
          <w:numId w:val="10"/>
        </w:numPr>
        <w:spacing w:after="0" w:line="240" w:lineRule="auto"/>
        <w:jc w:val="both"/>
        <w:rPr>
          <w:rFonts w:cstheme="minorHAnsi"/>
        </w:rPr>
      </w:pPr>
      <w:r w:rsidRPr="00D27751">
        <w:rPr>
          <w:rFonts w:eastAsia="Times New Roman" w:cstheme="minorHAnsi"/>
        </w:rPr>
        <w:t>Encouraging everyone in the house to clean their hands regularly with soap and water or an alcohol-based hand sanitizer.</w:t>
      </w:r>
    </w:p>
    <w:p w14:paraId="08AF4410" w14:textId="77777777" w:rsidR="0027695D" w:rsidRPr="001E0DBA" w:rsidRDefault="0027695D" w:rsidP="0027695D">
      <w:pPr>
        <w:spacing w:after="120" w:line="360" w:lineRule="auto"/>
        <w:jc w:val="both"/>
        <w:rPr>
          <w:rFonts w:eastAsia="Times New Roman" w:cstheme="minorHAnsi"/>
          <w:sz w:val="24"/>
          <w:szCs w:val="24"/>
        </w:rPr>
      </w:pPr>
    </w:p>
    <w:p w14:paraId="57D90518" w14:textId="77777777" w:rsidR="0091639F" w:rsidRPr="001E0DBA" w:rsidRDefault="0091639F" w:rsidP="0027695D">
      <w:pPr>
        <w:pStyle w:val="NormalWeb"/>
        <w:jc w:val="center"/>
        <w:rPr>
          <w:rFonts w:asciiTheme="minorHAnsi" w:hAnsiTheme="minorHAnsi" w:cstheme="minorHAnsi"/>
          <w:b/>
          <w:bCs/>
          <w:sz w:val="28"/>
          <w:szCs w:val="28"/>
        </w:rPr>
      </w:pPr>
    </w:p>
    <w:p w14:paraId="3BA54881" w14:textId="77777777" w:rsidR="0091639F" w:rsidRPr="001E0DBA" w:rsidRDefault="0091639F" w:rsidP="0027695D">
      <w:pPr>
        <w:pStyle w:val="NormalWeb"/>
        <w:jc w:val="center"/>
        <w:rPr>
          <w:rFonts w:asciiTheme="minorHAnsi" w:hAnsiTheme="minorHAnsi" w:cstheme="minorHAnsi"/>
          <w:b/>
          <w:bCs/>
          <w:sz w:val="28"/>
          <w:szCs w:val="28"/>
        </w:rPr>
      </w:pPr>
    </w:p>
    <w:p w14:paraId="4EDB4E16" w14:textId="77777777" w:rsidR="0091639F" w:rsidRPr="001E0DBA" w:rsidRDefault="0091639F" w:rsidP="0027695D">
      <w:pPr>
        <w:pStyle w:val="NormalWeb"/>
        <w:jc w:val="center"/>
        <w:rPr>
          <w:rFonts w:asciiTheme="minorHAnsi" w:hAnsiTheme="minorHAnsi" w:cstheme="minorHAnsi"/>
          <w:b/>
          <w:bCs/>
          <w:sz w:val="28"/>
          <w:szCs w:val="28"/>
        </w:rPr>
      </w:pPr>
    </w:p>
    <w:p w14:paraId="4E4F77EF" w14:textId="77777777" w:rsidR="0091639F" w:rsidRPr="001E0DBA" w:rsidRDefault="0091639F" w:rsidP="0027695D">
      <w:pPr>
        <w:pStyle w:val="NormalWeb"/>
        <w:jc w:val="center"/>
        <w:rPr>
          <w:rFonts w:asciiTheme="minorHAnsi" w:hAnsiTheme="minorHAnsi" w:cstheme="minorHAnsi"/>
          <w:b/>
          <w:bCs/>
          <w:sz w:val="28"/>
          <w:szCs w:val="28"/>
        </w:rPr>
      </w:pPr>
    </w:p>
    <w:p w14:paraId="59B8F2C6" w14:textId="77777777" w:rsidR="0091639F" w:rsidRPr="001E0DBA" w:rsidRDefault="0091639F" w:rsidP="0027695D">
      <w:pPr>
        <w:pStyle w:val="NormalWeb"/>
        <w:jc w:val="center"/>
        <w:rPr>
          <w:rFonts w:asciiTheme="minorHAnsi" w:hAnsiTheme="minorHAnsi" w:cstheme="minorHAnsi"/>
          <w:b/>
          <w:bCs/>
          <w:sz w:val="28"/>
          <w:szCs w:val="28"/>
        </w:rPr>
      </w:pPr>
    </w:p>
    <w:p w14:paraId="274685CD" w14:textId="77777777" w:rsidR="0091639F" w:rsidRPr="001E0DBA" w:rsidRDefault="0091639F" w:rsidP="0027695D">
      <w:pPr>
        <w:pStyle w:val="NormalWeb"/>
        <w:jc w:val="center"/>
        <w:rPr>
          <w:rFonts w:asciiTheme="minorHAnsi" w:hAnsiTheme="minorHAnsi" w:cstheme="minorHAnsi"/>
          <w:b/>
          <w:bCs/>
          <w:sz w:val="28"/>
          <w:szCs w:val="28"/>
        </w:rPr>
      </w:pPr>
    </w:p>
    <w:p w14:paraId="5787C437" w14:textId="77777777" w:rsidR="0091639F" w:rsidRPr="001E0DBA" w:rsidRDefault="0091639F" w:rsidP="0027695D">
      <w:pPr>
        <w:pStyle w:val="NormalWeb"/>
        <w:jc w:val="center"/>
        <w:rPr>
          <w:rFonts w:asciiTheme="minorHAnsi" w:hAnsiTheme="minorHAnsi" w:cstheme="minorHAnsi"/>
          <w:b/>
          <w:bCs/>
          <w:sz w:val="28"/>
          <w:szCs w:val="28"/>
        </w:rPr>
      </w:pPr>
    </w:p>
    <w:p w14:paraId="1732297B" w14:textId="77777777" w:rsidR="006629C2" w:rsidRDefault="006629C2">
      <w:pPr>
        <w:rPr>
          <w:rFonts w:eastAsiaTheme="majorEastAsia" w:cstheme="minorHAnsi"/>
          <w:b/>
          <w:color w:val="2E74B5" w:themeColor="accent1" w:themeShade="BF"/>
          <w:sz w:val="36"/>
          <w:szCs w:val="32"/>
        </w:rPr>
      </w:pPr>
      <w:r>
        <w:rPr>
          <w:rFonts w:cstheme="minorHAnsi"/>
          <w:b/>
          <w:sz w:val="36"/>
        </w:rPr>
        <w:br w:type="page"/>
      </w:r>
    </w:p>
    <w:p w14:paraId="01FB863E" w14:textId="400EA8F6" w:rsidR="002658A5" w:rsidRPr="002658A5" w:rsidRDefault="002658A5" w:rsidP="002658A5">
      <w:pPr>
        <w:pStyle w:val="Heading1"/>
        <w:spacing w:before="0"/>
        <w:jc w:val="center"/>
        <w:rPr>
          <w:rFonts w:asciiTheme="minorHAnsi" w:hAnsiTheme="minorHAnsi" w:cstheme="minorHAnsi"/>
          <w:b/>
          <w:sz w:val="36"/>
        </w:rPr>
      </w:pPr>
      <w:bookmarkStart w:id="126" w:name="_Toc174634218"/>
      <w:r w:rsidRPr="002658A5">
        <w:rPr>
          <w:rFonts w:asciiTheme="minorHAnsi" w:hAnsiTheme="minorHAnsi" w:cstheme="minorHAnsi"/>
          <w:b/>
          <w:sz w:val="36"/>
        </w:rPr>
        <w:lastRenderedPageBreak/>
        <w:t>Chapter 8</w:t>
      </w:r>
      <w:bookmarkEnd w:id="126"/>
    </w:p>
    <w:p w14:paraId="4C689893" w14:textId="4B28C21D" w:rsidR="007161B5" w:rsidRPr="002658A5" w:rsidRDefault="007161B5" w:rsidP="002658A5">
      <w:pPr>
        <w:pStyle w:val="Heading1"/>
        <w:spacing w:before="0"/>
        <w:jc w:val="center"/>
        <w:rPr>
          <w:rFonts w:asciiTheme="minorHAnsi" w:hAnsiTheme="minorHAnsi" w:cstheme="minorHAnsi"/>
          <w:b/>
          <w:sz w:val="36"/>
        </w:rPr>
      </w:pPr>
      <w:bookmarkStart w:id="127" w:name="_Toc174634219"/>
      <w:r w:rsidRPr="002658A5">
        <w:rPr>
          <w:rFonts w:asciiTheme="minorHAnsi" w:hAnsiTheme="minorHAnsi" w:cstheme="minorHAnsi"/>
          <w:b/>
          <w:sz w:val="36"/>
        </w:rPr>
        <w:t>Infection Prevention and Control (IPC)</w:t>
      </w:r>
      <w:bookmarkEnd w:id="127"/>
    </w:p>
    <w:p w14:paraId="63B210EC" w14:textId="5B3A9CBE" w:rsidR="007161B5" w:rsidRPr="00945CBB" w:rsidRDefault="007161B5" w:rsidP="007161B5">
      <w:pPr>
        <w:pStyle w:val="Heading2"/>
        <w:spacing w:before="0"/>
        <w:jc w:val="both"/>
        <w:rPr>
          <w:rFonts w:asciiTheme="minorHAnsi" w:hAnsiTheme="minorHAnsi" w:cstheme="minorHAnsi"/>
          <w:b/>
          <w:sz w:val="28"/>
          <w:szCs w:val="28"/>
        </w:rPr>
      </w:pPr>
      <w:bookmarkStart w:id="128" w:name="_Toc133512231"/>
      <w:bookmarkStart w:id="129" w:name="_Toc174634220"/>
      <w:r w:rsidRPr="00945CBB">
        <w:rPr>
          <w:rFonts w:asciiTheme="minorHAnsi" w:hAnsiTheme="minorHAnsi" w:cstheme="minorHAnsi"/>
          <w:b/>
          <w:sz w:val="28"/>
          <w:szCs w:val="28"/>
        </w:rPr>
        <w:t>Background</w:t>
      </w:r>
      <w:bookmarkEnd w:id="128"/>
      <w:bookmarkEnd w:id="129"/>
    </w:p>
    <w:p w14:paraId="41401F8D" w14:textId="77777777" w:rsidR="007161B5" w:rsidRPr="00D27751" w:rsidRDefault="007161B5" w:rsidP="00487327">
      <w:pPr>
        <w:pStyle w:val="NormalWeb"/>
        <w:spacing w:before="0" w:beforeAutospacing="0" w:after="0" w:afterAutospacing="0"/>
        <w:ind w:firstLine="360"/>
        <w:jc w:val="both"/>
        <w:rPr>
          <w:rFonts w:asciiTheme="minorHAnsi" w:hAnsiTheme="minorHAnsi" w:cstheme="minorHAnsi"/>
          <w:color w:val="000000" w:themeColor="text1"/>
          <w:sz w:val="22"/>
          <w:szCs w:val="22"/>
        </w:rPr>
      </w:pPr>
      <w:r w:rsidRPr="00D27751">
        <w:rPr>
          <w:rFonts w:asciiTheme="minorHAnsi" w:hAnsiTheme="minorHAnsi" w:cstheme="minorHAnsi"/>
          <w:sz w:val="22"/>
          <w:szCs w:val="22"/>
        </w:rPr>
        <w:t xml:space="preserve">A rare viral disease, caused by infection with </w:t>
      </w:r>
      <w:proofErr w:type="spellStart"/>
      <w:r w:rsidRPr="00D27751">
        <w:rPr>
          <w:rFonts w:asciiTheme="minorHAnsi" w:hAnsiTheme="minorHAnsi" w:cstheme="minorHAnsi"/>
          <w:sz w:val="22"/>
          <w:szCs w:val="22"/>
        </w:rPr>
        <w:t>mpox</w:t>
      </w:r>
      <w:proofErr w:type="spellEnd"/>
      <w:r w:rsidRPr="00D27751">
        <w:rPr>
          <w:rFonts w:asciiTheme="minorHAnsi" w:hAnsiTheme="minorHAnsi" w:cstheme="minorHAnsi"/>
          <w:sz w:val="22"/>
          <w:szCs w:val="22"/>
        </w:rPr>
        <w:t xml:space="preserve"> virus. Spread may occur when a person comes into close contact with an animal, human, or materials contaminated with the virus. The virus enters the body through broken skin (even if not visible), the respiratory tract, or the mucous membranes (eyes, nose, or mouth). Person-to-person </w:t>
      </w:r>
      <w:r w:rsidRPr="00D27751">
        <w:rPr>
          <w:rFonts w:asciiTheme="minorHAnsi" w:hAnsiTheme="minorHAnsi" w:cstheme="minorHAnsi"/>
          <w:color w:val="000000" w:themeColor="text1"/>
          <w:sz w:val="22"/>
          <w:szCs w:val="22"/>
        </w:rPr>
        <w:t xml:space="preserve">spread is uncommon, but may occur through: </w:t>
      </w:r>
    </w:p>
    <w:p w14:paraId="54073AB0" w14:textId="77777777" w:rsidR="007161B5" w:rsidRPr="00D27751" w:rsidRDefault="007161B5" w:rsidP="00487327">
      <w:pPr>
        <w:pStyle w:val="NormalWeb"/>
        <w:numPr>
          <w:ilvl w:val="0"/>
          <w:numId w:val="11"/>
        </w:numPr>
        <w:spacing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contact with clothing or linens (such as bedding or towels) used by an infected person </w:t>
      </w:r>
    </w:p>
    <w:p w14:paraId="3463634E" w14:textId="77777777" w:rsidR="007161B5" w:rsidRPr="00D27751" w:rsidRDefault="007161B5" w:rsidP="00487327">
      <w:pPr>
        <w:pStyle w:val="NormalWeb"/>
        <w:numPr>
          <w:ilvl w:val="0"/>
          <w:numId w:val="11"/>
        </w:numPr>
        <w:spacing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direct contact with </w:t>
      </w:r>
      <w:proofErr w:type="spellStart"/>
      <w:r w:rsidRPr="00D27751">
        <w:rPr>
          <w:rFonts w:asciiTheme="minorHAnsi" w:hAnsiTheme="minorHAnsi" w:cstheme="minorHAnsi"/>
          <w:color w:val="000000" w:themeColor="text1"/>
          <w:sz w:val="22"/>
          <w:szCs w:val="22"/>
        </w:rPr>
        <w:t>mpox</w:t>
      </w:r>
      <w:proofErr w:type="spellEnd"/>
      <w:r w:rsidRPr="00D27751">
        <w:rPr>
          <w:rFonts w:asciiTheme="minorHAnsi" w:hAnsiTheme="minorHAnsi" w:cstheme="minorHAnsi"/>
          <w:color w:val="000000" w:themeColor="text1"/>
          <w:sz w:val="22"/>
          <w:szCs w:val="22"/>
        </w:rPr>
        <w:t xml:space="preserve"> skin lesions or scabs </w:t>
      </w:r>
    </w:p>
    <w:p w14:paraId="63E57A5B" w14:textId="77777777" w:rsidR="007161B5" w:rsidRPr="00D27751" w:rsidRDefault="007161B5" w:rsidP="00487327">
      <w:pPr>
        <w:pStyle w:val="NormalWeb"/>
        <w:numPr>
          <w:ilvl w:val="0"/>
          <w:numId w:val="11"/>
        </w:numPr>
        <w:spacing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large droplet respiratory spread from prolonged close contact with an individual with a </w:t>
      </w:r>
      <w:proofErr w:type="spellStart"/>
      <w:r w:rsidRPr="00D27751">
        <w:rPr>
          <w:rFonts w:asciiTheme="minorHAnsi" w:hAnsiTheme="minorHAnsi" w:cstheme="minorHAnsi"/>
          <w:color w:val="000000" w:themeColor="text1"/>
          <w:sz w:val="22"/>
          <w:szCs w:val="22"/>
        </w:rPr>
        <w:t>mpox</w:t>
      </w:r>
      <w:proofErr w:type="spellEnd"/>
      <w:r w:rsidRPr="00D27751">
        <w:rPr>
          <w:rFonts w:asciiTheme="minorHAnsi" w:hAnsiTheme="minorHAnsi" w:cstheme="minorHAnsi"/>
          <w:color w:val="000000" w:themeColor="text1"/>
          <w:sz w:val="22"/>
          <w:szCs w:val="22"/>
        </w:rPr>
        <w:t xml:space="preserve"> rash </w:t>
      </w:r>
    </w:p>
    <w:p w14:paraId="7593D8C9" w14:textId="77777777" w:rsidR="007161B5" w:rsidRPr="00D27751" w:rsidRDefault="007161B5" w:rsidP="00487327">
      <w:pPr>
        <w:pStyle w:val="NormalWeb"/>
        <w:spacing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There is no specific treatment for the disease and, therefore, infection prevention and control measures are essential in managing the spread of the disease. </w:t>
      </w:r>
    </w:p>
    <w:p w14:paraId="43F08E28" w14:textId="409B58C3" w:rsidR="007161B5" w:rsidRPr="00945CBB" w:rsidRDefault="007161B5" w:rsidP="007161B5">
      <w:pPr>
        <w:pStyle w:val="Heading2"/>
        <w:jc w:val="both"/>
        <w:rPr>
          <w:rFonts w:asciiTheme="minorHAnsi" w:hAnsiTheme="minorHAnsi" w:cstheme="minorHAnsi"/>
          <w:b/>
          <w:sz w:val="28"/>
          <w:szCs w:val="28"/>
        </w:rPr>
      </w:pPr>
      <w:bookmarkStart w:id="130" w:name="_Toc133512232"/>
      <w:bookmarkStart w:id="131" w:name="_Toc174634221"/>
      <w:r w:rsidRPr="00945CBB">
        <w:rPr>
          <w:rFonts w:asciiTheme="minorHAnsi" w:hAnsiTheme="minorHAnsi" w:cstheme="minorHAnsi"/>
          <w:b/>
          <w:sz w:val="28"/>
          <w:szCs w:val="28"/>
        </w:rPr>
        <w:t>GUIDELINES FOR IPC</w:t>
      </w:r>
      <w:bookmarkEnd w:id="130"/>
      <w:bookmarkEnd w:id="131"/>
    </w:p>
    <w:p w14:paraId="48BF588B" w14:textId="14C4C15C" w:rsidR="00C2784C" w:rsidRPr="000F22B9" w:rsidRDefault="00C2784C" w:rsidP="00C2784C">
      <w:pPr>
        <w:pStyle w:val="Heading2"/>
        <w:rPr>
          <w:rFonts w:asciiTheme="minorHAnsi" w:hAnsiTheme="minorHAnsi" w:cstheme="minorHAnsi"/>
          <w:b/>
          <w:sz w:val="28"/>
        </w:rPr>
      </w:pPr>
      <w:bookmarkStart w:id="132" w:name="_Toc174634222"/>
      <w:r w:rsidRPr="000F22B9">
        <w:rPr>
          <w:rFonts w:asciiTheme="minorHAnsi" w:hAnsiTheme="minorHAnsi" w:cstheme="minorHAnsi"/>
          <w:b/>
          <w:sz w:val="28"/>
        </w:rPr>
        <w:t>Vaccination</w:t>
      </w:r>
      <w:bookmarkEnd w:id="132"/>
    </w:p>
    <w:p w14:paraId="6FB49E17" w14:textId="4082480C" w:rsidR="00C2784C" w:rsidRPr="007F0BE1" w:rsidRDefault="00DA6493" w:rsidP="00487327">
      <w:pPr>
        <w:spacing w:after="0"/>
        <w:ind w:firstLine="720"/>
        <w:jc w:val="both"/>
        <w:rPr>
          <w:rFonts w:eastAsia="Times New Roman" w:cstheme="minorHAnsi"/>
          <w:lang w:eastAsia="en-GB"/>
        </w:rPr>
      </w:pPr>
      <w:r>
        <w:rPr>
          <w:rFonts w:eastAsia="Times New Roman" w:cstheme="minorHAnsi"/>
          <w:lang w:eastAsia="en-GB"/>
        </w:rPr>
        <w:t xml:space="preserve">Three vaccines against </w:t>
      </w:r>
      <w:proofErr w:type="spellStart"/>
      <w:r>
        <w:rPr>
          <w:rFonts w:eastAsia="Times New Roman" w:cstheme="minorHAnsi"/>
          <w:lang w:eastAsia="en-GB"/>
        </w:rPr>
        <w:t>m</w:t>
      </w:r>
      <w:r w:rsidR="00C2784C" w:rsidRPr="007F0BE1">
        <w:rPr>
          <w:rFonts w:eastAsia="Times New Roman" w:cstheme="minorHAnsi"/>
          <w:lang w:eastAsia="en-GB"/>
        </w:rPr>
        <w:t>pox</w:t>
      </w:r>
      <w:proofErr w:type="spellEnd"/>
      <w:r w:rsidR="00C2784C" w:rsidRPr="007F0BE1">
        <w:rPr>
          <w:rFonts w:eastAsia="Times New Roman" w:cstheme="minorHAnsi"/>
          <w:lang w:eastAsia="en-GB"/>
        </w:rPr>
        <w:t xml:space="preserve"> are currently available globally, but the supplies are very limited. It is recommended that after vaccination, continue to take care to avoid catching and spreading </w:t>
      </w:r>
      <w:proofErr w:type="spellStart"/>
      <w:r w:rsidR="00C2784C" w:rsidRPr="007F0BE1">
        <w:rPr>
          <w:rFonts w:eastAsia="Times New Roman" w:cstheme="minorHAnsi"/>
          <w:lang w:eastAsia="en-GB"/>
        </w:rPr>
        <w:t>Mpox</w:t>
      </w:r>
      <w:proofErr w:type="spellEnd"/>
      <w:r w:rsidR="00C2784C" w:rsidRPr="007F0BE1">
        <w:rPr>
          <w:rFonts w:eastAsia="Times New Roman" w:cstheme="minorHAnsi"/>
          <w:lang w:eastAsia="en-GB"/>
        </w:rPr>
        <w:t xml:space="preserve"> because it takes several weeks to develop immunity after being vaccinated. Secondly, it is not known to what extent the vaccines protect and stop infecting others as efficacy data in the current multi-country outbreak setting is limited.</w:t>
      </w:r>
    </w:p>
    <w:p w14:paraId="7F21D123" w14:textId="77777777" w:rsidR="00C2784C" w:rsidRPr="007F0BE1" w:rsidRDefault="00C2784C" w:rsidP="00C2784C">
      <w:pPr>
        <w:spacing w:after="0"/>
        <w:jc w:val="both"/>
        <w:rPr>
          <w:rFonts w:eastAsia="Times New Roman" w:cstheme="minorHAnsi"/>
          <w:lang w:eastAsia="en-GB"/>
        </w:rPr>
      </w:pPr>
      <w:r w:rsidRPr="007F0BE1">
        <w:rPr>
          <w:rFonts w:eastAsia="Times New Roman" w:cstheme="minorHAnsi"/>
          <w:lang w:eastAsia="en-GB"/>
        </w:rPr>
        <w:t xml:space="preserve">Some countries are recommending vaccination for persons at risk. However vaccines for an eradicated disease called smallpox, may also be useful for </w:t>
      </w:r>
      <w:proofErr w:type="spellStart"/>
      <w:r w:rsidRPr="007F0BE1">
        <w:rPr>
          <w:rFonts w:eastAsia="Times New Roman" w:cstheme="minorHAnsi"/>
          <w:lang w:eastAsia="en-GB"/>
        </w:rPr>
        <w:t>Mpox</w:t>
      </w:r>
      <w:proofErr w:type="spellEnd"/>
      <w:r w:rsidRPr="007F0BE1">
        <w:rPr>
          <w:rFonts w:eastAsia="Times New Roman" w:cstheme="minorHAnsi"/>
          <w:lang w:eastAsia="en-GB"/>
        </w:rPr>
        <w:t xml:space="preserve">. Two of these vaccines are MVA-BN and LC16.  Another vaccine available is “JYNNEOS” is a 2-dose vaccine developed to protect against </w:t>
      </w:r>
      <w:proofErr w:type="spellStart"/>
      <w:r w:rsidRPr="007F0BE1">
        <w:rPr>
          <w:rFonts w:eastAsia="Times New Roman" w:cstheme="minorHAnsi"/>
          <w:lang w:eastAsia="en-GB"/>
        </w:rPr>
        <w:t>mpox</w:t>
      </w:r>
      <w:proofErr w:type="spellEnd"/>
      <w:r w:rsidRPr="007F0BE1">
        <w:rPr>
          <w:rFonts w:eastAsia="Times New Roman" w:cstheme="minorHAnsi"/>
          <w:lang w:eastAsia="en-GB"/>
        </w:rPr>
        <w:t xml:space="preserve"> and smallpox infections.</w:t>
      </w:r>
    </w:p>
    <w:p w14:paraId="4F61246C" w14:textId="77777777" w:rsidR="00C2784C" w:rsidRPr="007F0BE1" w:rsidRDefault="00C2784C" w:rsidP="00C2784C">
      <w:pPr>
        <w:spacing w:after="0"/>
        <w:rPr>
          <w:rFonts w:eastAsia="Times New Roman" w:cstheme="minorHAnsi"/>
          <w:lang w:eastAsia="en-GB"/>
        </w:rPr>
      </w:pPr>
      <w:r w:rsidRPr="007F0BE1">
        <w:rPr>
          <w:rFonts w:eastAsia="Times New Roman" w:cstheme="minorHAnsi"/>
          <w:lang w:eastAsia="en-GB"/>
        </w:rPr>
        <w:t xml:space="preserve">It is recommended that mass vaccination campaigns should not be rolled out, rather we recommend that you get vaccine if: </w:t>
      </w:r>
    </w:p>
    <w:p w14:paraId="5CBF350D" w14:textId="77777777" w:rsidR="00C2784C" w:rsidRPr="007F0BE1" w:rsidRDefault="00C2784C" w:rsidP="00C2784C">
      <w:pPr>
        <w:pStyle w:val="ListParagraph"/>
        <w:numPr>
          <w:ilvl w:val="0"/>
          <w:numId w:val="61"/>
        </w:numPr>
        <w:rPr>
          <w:rFonts w:eastAsia="Times New Roman" w:cstheme="minorHAnsi"/>
          <w:lang w:eastAsia="en-GB"/>
        </w:rPr>
      </w:pPr>
      <w:r w:rsidRPr="007F0BE1">
        <w:rPr>
          <w:rFonts w:eastAsia="Times New Roman" w:cstheme="minorHAnsi"/>
          <w:lang w:eastAsia="en-GB"/>
        </w:rPr>
        <w:t xml:space="preserve">You had known contact with positive case of </w:t>
      </w:r>
      <w:proofErr w:type="spellStart"/>
      <w:r w:rsidRPr="007F0BE1">
        <w:rPr>
          <w:rFonts w:eastAsia="Times New Roman" w:cstheme="minorHAnsi"/>
          <w:lang w:eastAsia="en-GB"/>
        </w:rPr>
        <w:t>Mpox</w:t>
      </w:r>
      <w:proofErr w:type="spellEnd"/>
    </w:p>
    <w:p w14:paraId="2E630A31" w14:textId="77777777" w:rsidR="00C2784C" w:rsidRPr="007F0BE1" w:rsidRDefault="00C2784C" w:rsidP="00C2784C">
      <w:pPr>
        <w:pStyle w:val="ListParagraph"/>
        <w:numPr>
          <w:ilvl w:val="0"/>
          <w:numId w:val="61"/>
        </w:numPr>
        <w:rPr>
          <w:rFonts w:eastAsia="Times New Roman" w:cstheme="minorHAnsi"/>
          <w:lang w:eastAsia="en-GB"/>
        </w:rPr>
      </w:pPr>
      <w:r w:rsidRPr="007F0BE1">
        <w:rPr>
          <w:rFonts w:eastAsia="Times New Roman" w:cstheme="minorHAnsi"/>
          <w:lang w:eastAsia="en-GB"/>
        </w:rPr>
        <w:t xml:space="preserve">You had a sex partner in the past 2 weeks who was diagnosed with </w:t>
      </w:r>
      <w:proofErr w:type="spellStart"/>
      <w:r w:rsidRPr="007F0BE1">
        <w:rPr>
          <w:rFonts w:eastAsia="Times New Roman" w:cstheme="minorHAnsi"/>
          <w:lang w:eastAsia="en-GB"/>
        </w:rPr>
        <w:t>mpox</w:t>
      </w:r>
      <w:proofErr w:type="spellEnd"/>
    </w:p>
    <w:p w14:paraId="288AC4CE" w14:textId="77777777" w:rsidR="00C2784C" w:rsidRPr="007F0BE1" w:rsidRDefault="00C2784C" w:rsidP="00C2784C">
      <w:pPr>
        <w:pStyle w:val="ListParagraph"/>
        <w:numPr>
          <w:ilvl w:val="0"/>
          <w:numId w:val="61"/>
        </w:numPr>
        <w:rPr>
          <w:rFonts w:eastAsia="Times New Roman" w:cstheme="minorHAnsi"/>
          <w:lang w:eastAsia="en-GB"/>
        </w:rPr>
      </w:pPr>
      <w:r w:rsidRPr="007F0BE1">
        <w:rPr>
          <w:rFonts w:eastAsia="Times New Roman" w:cstheme="minorHAnsi"/>
          <w:lang w:eastAsia="en-GB"/>
        </w:rPr>
        <w:t xml:space="preserve">You are a gay, bisexual, or other man who has sex with men or a transgender, </w:t>
      </w:r>
      <w:proofErr w:type="spellStart"/>
      <w:r w:rsidRPr="007F0BE1">
        <w:rPr>
          <w:rFonts w:eastAsia="Times New Roman" w:cstheme="minorHAnsi"/>
          <w:lang w:eastAsia="en-GB"/>
        </w:rPr>
        <w:t>nonbinary</w:t>
      </w:r>
      <w:proofErr w:type="spellEnd"/>
      <w:r w:rsidRPr="007F0BE1">
        <w:rPr>
          <w:rFonts w:eastAsia="Times New Roman" w:cstheme="minorHAnsi"/>
          <w:lang w:eastAsia="en-GB"/>
        </w:rPr>
        <w:t>, or gender-diverse person who in the past 6 months has had any of the following:</w:t>
      </w:r>
    </w:p>
    <w:p w14:paraId="6EACE5DB" w14:textId="77777777" w:rsidR="00C2784C" w:rsidRPr="007F0BE1" w:rsidRDefault="00C2784C" w:rsidP="00C2784C">
      <w:pPr>
        <w:pStyle w:val="ListParagraph"/>
        <w:numPr>
          <w:ilvl w:val="0"/>
          <w:numId w:val="11"/>
        </w:numPr>
        <w:tabs>
          <w:tab w:val="clear" w:pos="720"/>
        </w:tabs>
        <w:ind w:left="1276"/>
        <w:rPr>
          <w:rFonts w:eastAsia="Times New Roman" w:cstheme="minorHAnsi"/>
          <w:lang w:eastAsia="en-GB"/>
        </w:rPr>
      </w:pPr>
      <w:r w:rsidRPr="007F0BE1">
        <w:rPr>
          <w:rFonts w:eastAsia="Times New Roman" w:cstheme="minorHAnsi"/>
          <w:lang w:eastAsia="en-GB"/>
        </w:rPr>
        <w:t>A new diagnosis of one or more sexually transmitted diseases (e.g., chlamydia, gonorrhea, or syphilis)</w:t>
      </w:r>
    </w:p>
    <w:p w14:paraId="79FAE649" w14:textId="77777777" w:rsidR="00C2784C" w:rsidRPr="007F0BE1" w:rsidRDefault="00C2784C" w:rsidP="00C2784C">
      <w:pPr>
        <w:pStyle w:val="ListParagraph"/>
        <w:numPr>
          <w:ilvl w:val="0"/>
          <w:numId w:val="11"/>
        </w:numPr>
        <w:tabs>
          <w:tab w:val="clear" w:pos="720"/>
        </w:tabs>
        <w:ind w:left="1276"/>
        <w:rPr>
          <w:rFonts w:eastAsia="Times New Roman" w:cstheme="minorHAnsi"/>
          <w:lang w:eastAsia="en-GB"/>
        </w:rPr>
      </w:pPr>
      <w:r w:rsidRPr="007F0BE1">
        <w:rPr>
          <w:rFonts w:eastAsia="Times New Roman" w:cstheme="minorHAnsi"/>
          <w:lang w:eastAsia="en-GB"/>
        </w:rPr>
        <w:t>More than one sex partner</w:t>
      </w:r>
    </w:p>
    <w:p w14:paraId="296175BB" w14:textId="77777777" w:rsidR="00C2784C" w:rsidRPr="007F0BE1" w:rsidRDefault="00C2784C" w:rsidP="00C2784C">
      <w:pPr>
        <w:pStyle w:val="ListParagraph"/>
        <w:numPr>
          <w:ilvl w:val="0"/>
          <w:numId w:val="61"/>
        </w:numPr>
        <w:rPr>
          <w:rFonts w:eastAsia="Times New Roman" w:cstheme="minorHAnsi"/>
          <w:lang w:eastAsia="en-GB"/>
        </w:rPr>
      </w:pPr>
      <w:r w:rsidRPr="007F0BE1">
        <w:rPr>
          <w:rFonts w:eastAsia="Times New Roman" w:cstheme="minorHAnsi"/>
          <w:lang w:eastAsia="en-GB"/>
        </w:rPr>
        <w:t>You have had any of the following in the past 6 months:</w:t>
      </w:r>
    </w:p>
    <w:p w14:paraId="1AEE607A" w14:textId="77777777" w:rsidR="00C2784C" w:rsidRPr="007F0BE1" w:rsidRDefault="00C2784C" w:rsidP="00C2784C">
      <w:pPr>
        <w:pStyle w:val="ListParagraph"/>
        <w:numPr>
          <w:ilvl w:val="0"/>
          <w:numId w:val="11"/>
        </w:numPr>
        <w:tabs>
          <w:tab w:val="clear" w:pos="720"/>
          <w:tab w:val="num" w:pos="1134"/>
        </w:tabs>
        <w:ind w:left="1276"/>
        <w:rPr>
          <w:rFonts w:eastAsia="Times New Roman" w:cstheme="minorHAnsi"/>
          <w:lang w:eastAsia="en-GB"/>
        </w:rPr>
      </w:pPr>
      <w:r w:rsidRPr="007F0BE1">
        <w:rPr>
          <w:rFonts w:eastAsia="Times New Roman" w:cstheme="minorHAnsi"/>
          <w:lang w:eastAsia="en-GB"/>
        </w:rPr>
        <w:t>Sex at a commercial sex venue (like a sex club or bathhouse)</w:t>
      </w:r>
    </w:p>
    <w:p w14:paraId="45F7DE1E" w14:textId="77777777" w:rsidR="00C2784C" w:rsidRPr="007F0BE1" w:rsidRDefault="00C2784C" w:rsidP="00C2784C">
      <w:pPr>
        <w:pStyle w:val="ListParagraph"/>
        <w:numPr>
          <w:ilvl w:val="0"/>
          <w:numId w:val="11"/>
        </w:numPr>
        <w:tabs>
          <w:tab w:val="clear" w:pos="720"/>
          <w:tab w:val="num" w:pos="1134"/>
        </w:tabs>
        <w:ind w:left="1276"/>
        <w:rPr>
          <w:rFonts w:eastAsia="Times New Roman" w:cstheme="minorHAnsi"/>
          <w:lang w:eastAsia="en-GB"/>
        </w:rPr>
      </w:pPr>
      <w:r w:rsidRPr="007F0BE1">
        <w:rPr>
          <w:rFonts w:eastAsia="Times New Roman" w:cstheme="minorHAnsi"/>
          <w:lang w:eastAsia="en-GB"/>
        </w:rPr>
        <w:t xml:space="preserve">Sex related to a large commercial event or in a geographic area (city or county for example) where </w:t>
      </w:r>
      <w:proofErr w:type="spellStart"/>
      <w:r w:rsidRPr="007F0BE1">
        <w:rPr>
          <w:rFonts w:eastAsia="Times New Roman" w:cstheme="minorHAnsi"/>
          <w:lang w:eastAsia="en-GB"/>
        </w:rPr>
        <w:t>mpox</w:t>
      </w:r>
      <w:proofErr w:type="spellEnd"/>
      <w:r w:rsidRPr="007F0BE1">
        <w:rPr>
          <w:rFonts w:eastAsia="Times New Roman" w:cstheme="minorHAnsi"/>
          <w:lang w:eastAsia="en-GB"/>
        </w:rPr>
        <w:t xml:space="preserve"> virus transmission is occurring</w:t>
      </w:r>
    </w:p>
    <w:p w14:paraId="51110EC5" w14:textId="77777777" w:rsidR="00C2784C" w:rsidRPr="007F0BE1" w:rsidRDefault="00C2784C" w:rsidP="00C2784C">
      <w:pPr>
        <w:pStyle w:val="ListParagraph"/>
        <w:numPr>
          <w:ilvl w:val="0"/>
          <w:numId w:val="62"/>
        </w:numPr>
        <w:rPr>
          <w:rFonts w:eastAsia="Times New Roman" w:cstheme="minorHAnsi"/>
          <w:lang w:eastAsia="en-GB"/>
        </w:rPr>
      </w:pPr>
      <w:r w:rsidRPr="007F0BE1">
        <w:rPr>
          <w:rFonts w:eastAsia="Times New Roman" w:cstheme="minorHAnsi"/>
          <w:lang w:eastAsia="en-GB"/>
        </w:rPr>
        <w:t>You have a sex partner with any of the above risks</w:t>
      </w:r>
    </w:p>
    <w:p w14:paraId="16708EA9" w14:textId="77777777" w:rsidR="00C2784C" w:rsidRPr="007F0BE1" w:rsidRDefault="00C2784C" w:rsidP="00C2784C">
      <w:pPr>
        <w:pStyle w:val="ListParagraph"/>
        <w:numPr>
          <w:ilvl w:val="0"/>
          <w:numId w:val="62"/>
        </w:numPr>
        <w:rPr>
          <w:rFonts w:eastAsia="Times New Roman" w:cstheme="minorHAnsi"/>
          <w:lang w:eastAsia="en-GB"/>
        </w:rPr>
      </w:pPr>
      <w:r w:rsidRPr="007F0BE1">
        <w:rPr>
          <w:rFonts w:eastAsia="Times New Roman" w:cstheme="minorHAnsi"/>
          <w:lang w:eastAsia="en-GB"/>
        </w:rPr>
        <w:t>You anticipate experiencing any of the above scenarios</w:t>
      </w:r>
    </w:p>
    <w:p w14:paraId="771D9CDE" w14:textId="77777777" w:rsidR="00C2784C" w:rsidRPr="007F0BE1" w:rsidRDefault="00C2784C" w:rsidP="00C2784C">
      <w:pPr>
        <w:pStyle w:val="ListParagraph"/>
        <w:numPr>
          <w:ilvl w:val="0"/>
          <w:numId w:val="62"/>
        </w:numPr>
        <w:rPr>
          <w:rFonts w:eastAsia="Times New Roman" w:cstheme="minorHAnsi"/>
          <w:lang w:eastAsia="en-GB"/>
        </w:rPr>
      </w:pPr>
      <w:r w:rsidRPr="007F0BE1">
        <w:rPr>
          <w:rFonts w:eastAsia="Times New Roman" w:cstheme="minorHAnsi"/>
          <w:lang w:eastAsia="en-GB"/>
        </w:rPr>
        <w:t xml:space="preserve">You have HIV or other causes of immune suppression and have had recent or anticipate future risk of </w:t>
      </w:r>
      <w:proofErr w:type="spellStart"/>
      <w:r w:rsidRPr="007F0BE1">
        <w:rPr>
          <w:rFonts w:eastAsia="Times New Roman" w:cstheme="minorHAnsi"/>
          <w:lang w:eastAsia="en-GB"/>
        </w:rPr>
        <w:t>mpox</w:t>
      </w:r>
      <w:proofErr w:type="spellEnd"/>
      <w:r w:rsidRPr="007F0BE1">
        <w:rPr>
          <w:rFonts w:eastAsia="Times New Roman" w:cstheme="minorHAnsi"/>
          <w:lang w:eastAsia="en-GB"/>
        </w:rPr>
        <w:t xml:space="preserve"> exposure from any of the above scenarios</w:t>
      </w:r>
    </w:p>
    <w:p w14:paraId="4617E8AF" w14:textId="77777777" w:rsidR="00C2784C" w:rsidRPr="007F0BE1" w:rsidRDefault="00C2784C" w:rsidP="00C2784C">
      <w:pPr>
        <w:pStyle w:val="ListParagraph"/>
        <w:numPr>
          <w:ilvl w:val="0"/>
          <w:numId w:val="62"/>
        </w:numPr>
        <w:rPr>
          <w:rFonts w:eastAsia="Times New Roman" w:cstheme="minorHAnsi"/>
          <w:lang w:eastAsia="en-GB"/>
        </w:rPr>
      </w:pPr>
      <w:r w:rsidRPr="007F0BE1">
        <w:rPr>
          <w:rFonts w:eastAsia="Times New Roman" w:cstheme="minorHAnsi"/>
          <w:lang w:eastAsia="en-GB"/>
        </w:rPr>
        <w:t xml:space="preserve">You work in settings where you may be exposed to </w:t>
      </w:r>
      <w:proofErr w:type="spellStart"/>
      <w:r w:rsidRPr="007F0BE1">
        <w:rPr>
          <w:rFonts w:eastAsia="Times New Roman" w:cstheme="minorHAnsi"/>
          <w:lang w:eastAsia="en-GB"/>
        </w:rPr>
        <w:t>mpox</w:t>
      </w:r>
      <w:proofErr w:type="spellEnd"/>
      <w:r w:rsidRPr="007F0BE1">
        <w:rPr>
          <w:rFonts w:eastAsia="Times New Roman" w:cstheme="minorHAnsi"/>
          <w:lang w:eastAsia="en-GB"/>
        </w:rPr>
        <w:t>:</w:t>
      </w:r>
    </w:p>
    <w:p w14:paraId="1E465B1E" w14:textId="77777777" w:rsidR="00C2784C" w:rsidRPr="007F0BE1" w:rsidRDefault="00C2784C" w:rsidP="00C2784C">
      <w:pPr>
        <w:pStyle w:val="ListParagraph"/>
        <w:numPr>
          <w:ilvl w:val="0"/>
          <w:numId w:val="11"/>
        </w:numPr>
        <w:tabs>
          <w:tab w:val="clear" w:pos="720"/>
          <w:tab w:val="num" w:pos="1134"/>
        </w:tabs>
        <w:ind w:left="1276"/>
        <w:rPr>
          <w:rFonts w:eastAsia="Times New Roman" w:cstheme="minorHAnsi"/>
          <w:lang w:eastAsia="en-GB"/>
        </w:rPr>
      </w:pPr>
      <w:r w:rsidRPr="007F0BE1">
        <w:rPr>
          <w:rFonts w:eastAsia="Times New Roman" w:cstheme="minorHAnsi"/>
          <w:lang w:eastAsia="en-GB"/>
        </w:rPr>
        <w:lastRenderedPageBreak/>
        <w:t xml:space="preserve">You work with </w:t>
      </w:r>
      <w:proofErr w:type="spellStart"/>
      <w:r w:rsidRPr="007F0BE1">
        <w:rPr>
          <w:rFonts w:eastAsia="Times New Roman" w:cstheme="minorHAnsi"/>
          <w:lang w:eastAsia="en-GB"/>
        </w:rPr>
        <w:t>orthopoxviruses</w:t>
      </w:r>
      <w:proofErr w:type="spellEnd"/>
      <w:r w:rsidRPr="007F0BE1">
        <w:rPr>
          <w:rFonts w:eastAsia="Times New Roman" w:cstheme="minorHAnsi"/>
          <w:lang w:eastAsia="en-GB"/>
        </w:rPr>
        <w:t xml:space="preserve"> in a laboratory</w:t>
      </w:r>
    </w:p>
    <w:p w14:paraId="0C2243B3" w14:textId="77777777" w:rsidR="00C2784C" w:rsidRPr="007F0BE1" w:rsidRDefault="00C2784C" w:rsidP="00C2784C">
      <w:pPr>
        <w:pStyle w:val="ListParagraph"/>
        <w:numPr>
          <w:ilvl w:val="0"/>
          <w:numId w:val="11"/>
        </w:numPr>
        <w:tabs>
          <w:tab w:val="clear" w:pos="720"/>
          <w:tab w:val="num" w:pos="1134"/>
        </w:tabs>
        <w:ind w:left="1276"/>
        <w:rPr>
          <w:rFonts w:eastAsia="Times New Roman" w:cstheme="minorHAnsi"/>
          <w:lang w:eastAsia="en-GB"/>
        </w:rPr>
      </w:pPr>
      <w:r w:rsidRPr="007F0BE1">
        <w:rPr>
          <w:rFonts w:eastAsia="Times New Roman" w:cstheme="minorHAnsi"/>
          <w:lang w:eastAsia="en-GB"/>
        </w:rPr>
        <w:t xml:space="preserve">You are part of an </w:t>
      </w:r>
      <w:proofErr w:type="spellStart"/>
      <w:r w:rsidRPr="007F0BE1">
        <w:rPr>
          <w:rFonts w:eastAsia="Times New Roman" w:cstheme="minorHAnsi"/>
          <w:lang w:eastAsia="en-GB"/>
        </w:rPr>
        <w:t>orthopoxvirus</w:t>
      </w:r>
      <w:proofErr w:type="spellEnd"/>
      <w:r w:rsidRPr="007F0BE1">
        <w:rPr>
          <w:rFonts w:eastAsia="Times New Roman" w:cstheme="minorHAnsi"/>
          <w:lang w:eastAsia="en-GB"/>
        </w:rPr>
        <w:t xml:space="preserve"> and health care worker response team</w:t>
      </w:r>
    </w:p>
    <w:p w14:paraId="282493DC" w14:textId="77777777" w:rsidR="00C2784C" w:rsidRPr="000F22B9" w:rsidRDefault="00C2784C" w:rsidP="00487327">
      <w:pPr>
        <w:spacing w:after="0"/>
        <w:rPr>
          <w:rFonts w:eastAsia="Times New Roman" w:cstheme="minorHAnsi"/>
          <w:b/>
          <w:szCs w:val="20"/>
          <w:lang w:eastAsia="en-GB"/>
        </w:rPr>
      </w:pPr>
      <w:r w:rsidRPr="000F22B9">
        <w:rPr>
          <w:rFonts w:eastAsia="Times New Roman" w:cstheme="minorHAnsi"/>
          <w:b/>
          <w:szCs w:val="20"/>
          <w:lang w:eastAsia="en-GB"/>
        </w:rPr>
        <w:t>You should NOT get the vaccine if:</w:t>
      </w:r>
    </w:p>
    <w:p w14:paraId="1E4938C3" w14:textId="77777777" w:rsidR="00C2784C" w:rsidRPr="002006FE" w:rsidRDefault="00C2784C" w:rsidP="00487327">
      <w:pPr>
        <w:pStyle w:val="ListParagraph"/>
        <w:numPr>
          <w:ilvl w:val="0"/>
          <w:numId w:val="69"/>
        </w:numPr>
        <w:spacing w:after="0" w:line="240" w:lineRule="auto"/>
        <w:rPr>
          <w:rFonts w:eastAsia="Times New Roman" w:cstheme="minorHAnsi"/>
          <w:szCs w:val="20"/>
          <w:lang w:eastAsia="en-GB"/>
        </w:rPr>
      </w:pPr>
      <w:r w:rsidRPr="002006FE">
        <w:rPr>
          <w:rFonts w:eastAsia="Times New Roman" w:cstheme="minorHAnsi"/>
          <w:szCs w:val="20"/>
          <w:lang w:eastAsia="en-GB"/>
        </w:rPr>
        <w:t>You had a severe allergic reaction (such as anaphylaxis) after getting your first dose of the JYNNEOS vaccine.</w:t>
      </w:r>
    </w:p>
    <w:p w14:paraId="7A136282" w14:textId="77777777" w:rsidR="00C2784C" w:rsidRPr="002006FE" w:rsidRDefault="00C2784C" w:rsidP="002006FE">
      <w:pPr>
        <w:pStyle w:val="ListParagraph"/>
        <w:numPr>
          <w:ilvl w:val="0"/>
          <w:numId w:val="69"/>
        </w:numPr>
        <w:spacing w:after="0" w:line="240" w:lineRule="auto"/>
        <w:rPr>
          <w:rFonts w:eastAsia="Times New Roman" w:cstheme="minorHAnsi"/>
          <w:szCs w:val="20"/>
          <w:lang w:eastAsia="en-GB"/>
        </w:rPr>
      </w:pPr>
      <w:r w:rsidRPr="002006FE">
        <w:rPr>
          <w:rFonts w:eastAsia="Times New Roman" w:cstheme="minorHAnsi"/>
          <w:szCs w:val="20"/>
          <w:lang w:eastAsia="en-GB"/>
        </w:rPr>
        <w:t>It is also recommended that vaccine should be administered at least 3-4 days prior to the onset of symptoms in case of any exposure.</w:t>
      </w:r>
    </w:p>
    <w:p w14:paraId="54B714FA" w14:textId="77777777" w:rsidR="00C2784C" w:rsidRPr="002006FE" w:rsidRDefault="00C2784C" w:rsidP="002006FE">
      <w:pPr>
        <w:pStyle w:val="ListParagraph"/>
        <w:numPr>
          <w:ilvl w:val="0"/>
          <w:numId w:val="69"/>
        </w:numPr>
        <w:rPr>
          <w:rFonts w:eastAsia="Times New Roman" w:cstheme="minorHAnsi"/>
          <w:sz w:val="20"/>
          <w:szCs w:val="20"/>
          <w:lang w:eastAsia="en-GB"/>
        </w:rPr>
      </w:pPr>
      <w:r w:rsidRPr="002006FE">
        <w:rPr>
          <w:rFonts w:cstheme="minorHAnsi"/>
          <w:color w:val="000000" w:themeColor="text1"/>
          <w:szCs w:val="20"/>
        </w:rPr>
        <w:t>There is no specific treatment for the disease and, therefore, infection prevention and control measures are essential in managing the spread of the disease</w:t>
      </w:r>
    </w:p>
    <w:p w14:paraId="7E7A8FF7" w14:textId="729C194F" w:rsidR="00D26B5A" w:rsidRPr="002658A5" w:rsidRDefault="00DA6493" w:rsidP="00487327">
      <w:pPr>
        <w:pStyle w:val="Heading2"/>
        <w:spacing w:before="0"/>
        <w:jc w:val="both"/>
        <w:rPr>
          <w:rFonts w:asciiTheme="minorHAnsi" w:hAnsiTheme="minorHAnsi" w:cstheme="minorHAnsi"/>
          <w:b/>
          <w:sz w:val="28"/>
          <w:szCs w:val="28"/>
        </w:rPr>
      </w:pPr>
      <w:bookmarkStart w:id="133" w:name="_Toc174634223"/>
      <w:r>
        <w:rPr>
          <w:rFonts w:asciiTheme="minorHAnsi" w:hAnsiTheme="minorHAnsi" w:cstheme="minorHAnsi"/>
          <w:b/>
          <w:sz w:val="28"/>
          <w:szCs w:val="28"/>
        </w:rPr>
        <w:t xml:space="preserve">Case management of </w:t>
      </w:r>
      <w:proofErr w:type="spellStart"/>
      <w:r>
        <w:rPr>
          <w:rFonts w:asciiTheme="minorHAnsi" w:hAnsiTheme="minorHAnsi" w:cstheme="minorHAnsi"/>
          <w:b/>
          <w:sz w:val="28"/>
          <w:szCs w:val="28"/>
        </w:rPr>
        <w:t>M</w:t>
      </w:r>
      <w:r w:rsidR="00D26B5A" w:rsidRPr="002658A5">
        <w:rPr>
          <w:rFonts w:asciiTheme="minorHAnsi" w:hAnsiTheme="minorHAnsi" w:cstheme="minorHAnsi"/>
          <w:b/>
          <w:sz w:val="28"/>
          <w:szCs w:val="28"/>
        </w:rPr>
        <w:t>pox</w:t>
      </w:r>
      <w:bookmarkEnd w:id="133"/>
      <w:proofErr w:type="spellEnd"/>
    </w:p>
    <w:p w14:paraId="3EF1FAD4" w14:textId="77777777" w:rsidR="00D26B5A" w:rsidRPr="00D27751" w:rsidRDefault="00D26B5A" w:rsidP="00487327">
      <w:pPr>
        <w:pStyle w:val="NormalWeb"/>
        <w:spacing w:before="0" w:beforeAutospacing="0"/>
        <w:ind w:firstLine="360"/>
        <w:jc w:val="both"/>
        <w:rPr>
          <w:rFonts w:asciiTheme="minorHAnsi" w:hAnsiTheme="minorHAnsi" w:cstheme="minorHAnsi"/>
          <w:sz w:val="22"/>
          <w:szCs w:val="22"/>
        </w:rPr>
      </w:pPr>
      <w:r w:rsidRPr="00D27751">
        <w:rPr>
          <w:rFonts w:asciiTheme="minorHAnsi" w:hAnsiTheme="minorHAnsi" w:cstheme="minorHAnsi"/>
          <w:sz w:val="22"/>
          <w:szCs w:val="22"/>
        </w:rPr>
        <w:t xml:space="preserve">Case management of a confirmed </w:t>
      </w:r>
      <w:proofErr w:type="spellStart"/>
      <w:r w:rsidRPr="00D27751">
        <w:rPr>
          <w:rFonts w:asciiTheme="minorHAnsi" w:hAnsiTheme="minorHAnsi" w:cstheme="minorHAnsi"/>
          <w:sz w:val="22"/>
          <w:szCs w:val="22"/>
        </w:rPr>
        <w:t>mpox</w:t>
      </w:r>
      <w:proofErr w:type="spellEnd"/>
      <w:r w:rsidRPr="00D27751">
        <w:rPr>
          <w:rFonts w:asciiTheme="minorHAnsi" w:hAnsiTheme="minorHAnsi" w:cstheme="minorHAnsi"/>
          <w:sz w:val="22"/>
          <w:szCs w:val="22"/>
        </w:rPr>
        <w:t xml:space="preserve"> patient involves several steps to ensure proper treatment and prevent the spread of the virus. Here are some guidelines for case management:</w:t>
      </w:r>
    </w:p>
    <w:p w14:paraId="643079D8" w14:textId="77777777" w:rsidR="00D26B5A" w:rsidRPr="00D27751" w:rsidRDefault="00D26B5A" w:rsidP="00D26B5A">
      <w:pPr>
        <w:pStyle w:val="NormalWeb"/>
        <w:numPr>
          <w:ilvl w:val="0"/>
          <w:numId w:val="66"/>
        </w:numPr>
        <w:jc w:val="both"/>
        <w:rPr>
          <w:rFonts w:asciiTheme="minorHAnsi" w:hAnsiTheme="minorHAnsi" w:cstheme="minorHAnsi"/>
          <w:sz w:val="22"/>
          <w:szCs w:val="22"/>
        </w:rPr>
      </w:pPr>
      <w:r w:rsidRPr="00D27751">
        <w:rPr>
          <w:rFonts w:asciiTheme="minorHAnsi" w:hAnsiTheme="minorHAnsi" w:cstheme="minorHAnsi"/>
          <w:b/>
          <w:sz w:val="22"/>
          <w:szCs w:val="22"/>
        </w:rPr>
        <w:t>Isolation:</w:t>
      </w:r>
      <w:r w:rsidRPr="00D27751">
        <w:rPr>
          <w:rFonts w:asciiTheme="minorHAnsi" w:hAnsiTheme="minorHAnsi" w:cstheme="minorHAnsi"/>
          <w:sz w:val="22"/>
          <w:szCs w:val="22"/>
        </w:rPr>
        <w:t xml:space="preserve"> The patient should be isolated in a single room with a private bathroom and provided with appropriate personal protective equipment (PPE) to prevent transmission of the virus to healthcare workers and other patients.</w:t>
      </w:r>
    </w:p>
    <w:p w14:paraId="32BF43B6" w14:textId="77777777" w:rsidR="00D26B5A" w:rsidRPr="00D27751" w:rsidRDefault="00D26B5A" w:rsidP="00D26B5A">
      <w:pPr>
        <w:pStyle w:val="NormalWeb"/>
        <w:numPr>
          <w:ilvl w:val="0"/>
          <w:numId w:val="66"/>
        </w:numPr>
        <w:jc w:val="both"/>
        <w:rPr>
          <w:rFonts w:asciiTheme="minorHAnsi" w:hAnsiTheme="minorHAnsi" w:cstheme="minorHAnsi"/>
          <w:sz w:val="22"/>
          <w:szCs w:val="22"/>
        </w:rPr>
      </w:pPr>
      <w:r w:rsidRPr="00D27751">
        <w:rPr>
          <w:rFonts w:asciiTheme="minorHAnsi" w:hAnsiTheme="minorHAnsi" w:cstheme="minorHAnsi"/>
          <w:b/>
          <w:sz w:val="22"/>
          <w:szCs w:val="22"/>
        </w:rPr>
        <w:t>Symptomatic treatment</w:t>
      </w:r>
      <w:r w:rsidRPr="00D27751">
        <w:rPr>
          <w:rFonts w:asciiTheme="minorHAnsi" w:hAnsiTheme="minorHAnsi" w:cstheme="minorHAnsi"/>
          <w:sz w:val="22"/>
          <w:szCs w:val="22"/>
        </w:rPr>
        <w:t xml:space="preserve">: Treatment for </w:t>
      </w:r>
      <w:proofErr w:type="spellStart"/>
      <w:r w:rsidRPr="00D27751">
        <w:rPr>
          <w:rFonts w:asciiTheme="minorHAnsi" w:hAnsiTheme="minorHAnsi" w:cstheme="minorHAnsi"/>
          <w:sz w:val="22"/>
          <w:szCs w:val="22"/>
        </w:rPr>
        <w:t>mpox</w:t>
      </w:r>
      <w:proofErr w:type="spellEnd"/>
      <w:r w:rsidRPr="00D27751">
        <w:rPr>
          <w:rFonts w:asciiTheme="minorHAnsi" w:hAnsiTheme="minorHAnsi" w:cstheme="minorHAnsi"/>
          <w:sz w:val="22"/>
          <w:szCs w:val="22"/>
        </w:rPr>
        <w:t xml:space="preserve"> is primarily supportive and symptomatic. Patients should be given antipyretics for fever, analgesics for pain relief, and fluids to maintain hydration.</w:t>
      </w:r>
    </w:p>
    <w:p w14:paraId="6E957AB3" w14:textId="77777777" w:rsidR="00D26B5A" w:rsidRPr="00D27751" w:rsidRDefault="00D26B5A" w:rsidP="00D26B5A">
      <w:pPr>
        <w:pStyle w:val="NormalWeb"/>
        <w:numPr>
          <w:ilvl w:val="0"/>
          <w:numId w:val="66"/>
        </w:numPr>
        <w:jc w:val="both"/>
        <w:rPr>
          <w:rFonts w:asciiTheme="minorHAnsi" w:hAnsiTheme="minorHAnsi" w:cstheme="minorHAnsi"/>
          <w:sz w:val="22"/>
          <w:szCs w:val="22"/>
        </w:rPr>
      </w:pPr>
      <w:r w:rsidRPr="00D27751">
        <w:rPr>
          <w:rFonts w:asciiTheme="minorHAnsi" w:hAnsiTheme="minorHAnsi" w:cstheme="minorHAnsi"/>
          <w:b/>
          <w:sz w:val="22"/>
          <w:szCs w:val="22"/>
        </w:rPr>
        <w:t>Antiviral treatment</w:t>
      </w:r>
      <w:r w:rsidRPr="00D27751">
        <w:rPr>
          <w:rFonts w:asciiTheme="minorHAnsi" w:hAnsiTheme="minorHAnsi" w:cstheme="minorHAnsi"/>
          <w:sz w:val="22"/>
          <w:szCs w:val="22"/>
        </w:rPr>
        <w:t xml:space="preserve">: There is no specific antiviral treatment for </w:t>
      </w:r>
      <w:proofErr w:type="spellStart"/>
      <w:r w:rsidRPr="00D27751">
        <w:rPr>
          <w:rFonts w:asciiTheme="minorHAnsi" w:hAnsiTheme="minorHAnsi" w:cstheme="minorHAnsi"/>
          <w:sz w:val="22"/>
          <w:szCs w:val="22"/>
        </w:rPr>
        <w:t>mpox</w:t>
      </w:r>
      <w:proofErr w:type="spellEnd"/>
      <w:r w:rsidRPr="00D27751">
        <w:rPr>
          <w:rFonts w:asciiTheme="minorHAnsi" w:hAnsiTheme="minorHAnsi" w:cstheme="minorHAnsi"/>
          <w:sz w:val="22"/>
          <w:szCs w:val="22"/>
        </w:rPr>
        <w:t xml:space="preserve">, but some antiviral medications, such as </w:t>
      </w:r>
      <w:proofErr w:type="spellStart"/>
      <w:r w:rsidRPr="00D27751">
        <w:rPr>
          <w:rFonts w:asciiTheme="minorHAnsi" w:hAnsiTheme="minorHAnsi" w:cstheme="minorHAnsi"/>
          <w:sz w:val="22"/>
          <w:szCs w:val="22"/>
        </w:rPr>
        <w:t>cidofovir</w:t>
      </w:r>
      <w:proofErr w:type="spellEnd"/>
      <w:r w:rsidRPr="00D27751">
        <w:rPr>
          <w:rFonts w:asciiTheme="minorHAnsi" w:hAnsiTheme="minorHAnsi" w:cstheme="minorHAnsi"/>
          <w:sz w:val="22"/>
          <w:szCs w:val="22"/>
        </w:rPr>
        <w:t xml:space="preserve"> as advised by the physician, have shown efficacy in treating severe cases.</w:t>
      </w:r>
    </w:p>
    <w:p w14:paraId="77912035" w14:textId="77777777" w:rsidR="00D26B5A" w:rsidRPr="00D27751" w:rsidRDefault="00D26B5A" w:rsidP="00D26B5A">
      <w:pPr>
        <w:pStyle w:val="NormalWeb"/>
        <w:numPr>
          <w:ilvl w:val="0"/>
          <w:numId w:val="66"/>
        </w:numPr>
        <w:jc w:val="both"/>
        <w:rPr>
          <w:rFonts w:asciiTheme="minorHAnsi" w:hAnsiTheme="minorHAnsi" w:cstheme="minorHAnsi"/>
          <w:sz w:val="22"/>
          <w:szCs w:val="22"/>
        </w:rPr>
      </w:pPr>
      <w:r w:rsidRPr="00D27751">
        <w:rPr>
          <w:rFonts w:asciiTheme="minorHAnsi" w:hAnsiTheme="minorHAnsi" w:cstheme="minorHAnsi"/>
          <w:b/>
          <w:sz w:val="22"/>
          <w:szCs w:val="22"/>
        </w:rPr>
        <w:t>Infection prevention and control</w:t>
      </w:r>
      <w:r w:rsidRPr="00D27751">
        <w:rPr>
          <w:rFonts w:asciiTheme="minorHAnsi" w:hAnsiTheme="minorHAnsi" w:cstheme="minorHAnsi"/>
          <w:sz w:val="22"/>
          <w:szCs w:val="22"/>
        </w:rPr>
        <w:t>: Strict infection prevention and control measures should be followed, including hand hygiene, environmental cleaning, and disinfection. Healthcare workers should wear appropriate PPE at all times when caring for the patient.</w:t>
      </w:r>
    </w:p>
    <w:p w14:paraId="158D82C6" w14:textId="77777777" w:rsidR="00D26B5A" w:rsidRPr="00D27751" w:rsidRDefault="00D26B5A" w:rsidP="00D26B5A">
      <w:pPr>
        <w:pStyle w:val="NormalWeb"/>
        <w:numPr>
          <w:ilvl w:val="0"/>
          <w:numId w:val="66"/>
        </w:numPr>
        <w:jc w:val="both"/>
        <w:rPr>
          <w:rFonts w:asciiTheme="minorHAnsi" w:hAnsiTheme="minorHAnsi" w:cstheme="minorHAnsi"/>
          <w:sz w:val="22"/>
          <w:szCs w:val="22"/>
        </w:rPr>
      </w:pPr>
      <w:r w:rsidRPr="00D27751">
        <w:rPr>
          <w:rFonts w:asciiTheme="minorHAnsi" w:hAnsiTheme="minorHAnsi" w:cstheme="minorHAnsi"/>
          <w:b/>
          <w:sz w:val="22"/>
          <w:szCs w:val="22"/>
        </w:rPr>
        <w:t>Contact tracing</w:t>
      </w:r>
      <w:r w:rsidRPr="00D27751">
        <w:rPr>
          <w:rFonts w:asciiTheme="minorHAnsi" w:hAnsiTheme="minorHAnsi" w:cstheme="minorHAnsi"/>
          <w:sz w:val="22"/>
          <w:szCs w:val="22"/>
        </w:rPr>
        <w:t>: Close contacts of the patient should be identified, monitored for symptoms, and isolated if necessary.</w:t>
      </w:r>
    </w:p>
    <w:p w14:paraId="70DEA099" w14:textId="77777777" w:rsidR="00D26B5A" w:rsidRPr="00D27751" w:rsidRDefault="00D26B5A" w:rsidP="00D26B5A">
      <w:pPr>
        <w:pStyle w:val="NormalWeb"/>
        <w:numPr>
          <w:ilvl w:val="0"/>
          <w:numId w:val="66"/>
        </w:numPr>
        <w:jc w:val="both"/>
        <w:rPr>
          <w:rFonts w:asciiTheme="minorHAnsi" w:hAnsiTheme="minorHAnsi" w:cstheme="minorHAnsi"/>
          <w:sz w:val="22"/>
          <w:szCs w:val="22"/>
        </w:rPr>
      </w:pPr>
      <w:r w:rsidRPr="00D27751">
        <w:rPr>
          <w:rFonts w:asciiTheme="minorHAnsi" w:hAnsiTheme="minorHAnsi" w:cstheme="minorHAnsi"/>
          <w:b/>
          <w:sz w:val="22"/>
          <w:szCs w:val="22"/>
        </w:rPr>
        <w:t>Public health reporting</w:t>
      </w:r>
      <w:r w:rsidRPr="00D27751">
        <w:rPr>
          <w:rFonts w:asciiTheme="minorHAnsi" w:hAnsiTheme="minorHAnsi" w:cstheme="minorHAnsi"/>
          <w:sz w:val="22"/>
          <w:szCs w:val="22"/>
        </w:rPr>
        <w:t xml:space="preserve">: Confirmed cases of </w:t>
      </w:r>
      <w:proofErr w:type="spellStart"/>
      <w:r w:rsidRPr="00D27751">
        <w:rPr>
          <w:rFonts w:asciiTheme="minorHAnsi" w:hAnsiTheme="minorHAnsi" w:cstheme="minorHAnsi"/>
          <w:sz w:val="22"/>
          <w:szCs w:val="22"/>
        </w:rPr>
        <w:t>mpox</w:t>
      </w:r>
      <w:proofErr w:type="spellEnd"/>
      <w:r w:rsidRPr="00D27751">
        <w:rPr>
          <w:rFonts w:asciiTheme="minorHAnsi" w:hAnsiTheme="minorHAnsi" w:cstheme="minorHAnsi"/>
          <w:sz w:val="22"/>
          <w:szCs w:val="22"/>
        </w:rPr>
        <w:t xml:space="preserve"> must be reported to local district and provincial health departments, who will provide guidance on additional measures to prevent the spread of the virus.</w:t>
      </w:r>
    </w:p>
    <w:p w14:paraId="27C3F00A" w14:textId="77777777" w:rsidR="00D26B5A" w:rsidRPr="00D27751" w:rsidRDefault="00D26B5A" w:rsidP="00487327">
      <w:pPr>
        <w:ind w:left="360" w:firstLine="360"/>
        <w:jc w:val="both"/>
      </w:pPr>
      <w:r w:rsidRPr="00D27751">
        <w:t xml:space="preserve">It is important to note that </w:t>
      </w:r>
      <w:proofErr w:type="spellStart"/>
      <w:r w:rsidRPr="00D27751">
        <w:t>mpox</w:t>
      </w:r>
      <w:proofErr w:type="spellEnd"/>
      <w:r w:rsidRPr="00D27751">
        <w:t xml:space="preserve"> is a rare disease, and most people who contract the virus have a mild illness that resolves on its own without treatment. However, in severe cases, the virus can cause significant morbidity and mortality, and prompt and appropriate case management is essential to prevent transmission and improve outcomes. In order to prevent the </w:t>
      </w:r>
      <w:r w:rsidRPr="00D27751">
        <w:rPr>
          <w:rStyle w:val="hgkelc"/>
          <w:lang w:val="en"/>
        </w:rPr>
        <w:t xml:space="preserve">spread of </w:t>
      </w:r>
      <w:proofErr w:type="spellStart"/>
      <w:r w:rsidRPr="00D27751">
        <w:rPr>
          <w:rStyle w:val="hgkelc"/>
          <w:lang w:val="en"/>
        </w:rPr>
        <w:t>mpox</w:t>
      </w:r>
      <w:proofErr w:type="spellEnd"/>
      <w:r w:rsidRPr="00D27751">
        <w:rPr>
          <w:rStyle w:val="hgkelc"/>
          <w:lang w:val="en"/>
        </w:rPr>
        <w:t xml:space="preserve"> to others, persons with </w:t>
      </w:r>
      <w:proofErr w:type="spellStart"/>
      <w:r w:rsidRPr="00D27751">
        <w:rPr>
          <w:rStyle w:val="hgkelc"/>
          <w:lang w:val="en"/>
        </w:rPr>
        <w:t>mpox</w:t>
      </w:r>
      <w:proofErr w:type="spellEnd"/>
      <w:r w:rsidRPr="00D27751">
        <w:rPr>
          <w:rStyle w:val="hgkelc"/>
          <w:lang w:val="en"/>
        </w:rPr>
        <w:t xml:space="preserve"> should </w:t>
      </w:r>
      <w:r w:rsidRPr="00D27751">
        <w:rPr>
          <w:rStyle w:val="hgkelc"/>
          <w:b/>
          <w:bCs/>
          <w:lang w:val="en"/>
        </w:rPr>
        <w:t>isolate at home, or in hospital if needed, for the duration of the infectious period</w:t>
      </w:r>
      <w:r w:rsidRPr="00D27751">
        <w:rPr>
          <w:rStyle w:val="hgkelc"/>
          <w:lang w:val="en"/>
        </w:rPr>
        <w:t xml:space="preserve"> (from onset of symptoms until lesions have healed and scabs fall off). Covering lesions and wearing a medical mask when in the presence of others may help prevent spread.</w:t>
      </w:r>
    </w:p>
    <w:p w14:paraId="7E8A672C" w14:textId="77777777" w:rsidR="007161B5" w:rsidRPr="00D27751" w:rsidRDefault="007161B5" w:rsidP="007161B5">
      <w:pPr>
        <w:pStyle w:val="NormalWeb"/>
        <w:numPr>
          <w:ilvl w:val="0"/>
          <w:numId w:val="65"/>
        </w:numPr>
        <w:jc w:val="both"/>
        <w:rPr>
          <w:rFonts w:asciiTheme="minorHAnsi" w:hAnsiTheme="minorHAnsi" w:cstheme="minorHAnsi"/>
          <w:color w:val="374151"/>
          <w:sz w:val="22"/>
          <w:szCs w:val="22"/>
        </w:rPr>
      </w:pPr>
      <w:r w:rsidRPr="00D27751">
        <w:rPr>
          <w:rFonts w:asciiTheme="minorHAnsi" w:hAnsiTheme="minorHAnsi" w:cstheme="minorHAnsi"/>
          <w:b/>
          <w:bCs/>
          <w:color w:val="374151"/>
          <w:sz w:val="22"/>
          <w:szCs w:val="22"/>
        </w:rPr>
        <w:t>Identification of Cases:</w:t>
      </w:r>
      <w:r w:rsidRPr="00D27751">
        <w:rPr>
          <w:rFonts w:asciiTheme="minorHAnsi" w:hAnsiTheme="minorHAnsi" w:cstheme="minorHAnsi"/>
          <w:color w:val="374151"/>
          <w:sz w:val="22"/>
          <w:szCs w:val="22"/>
        </w:rPr>
        <w:t xml:space="preserve"> The first step in infection prevention and control of </w:t>
      </w:r>
      <w:proofErr w:type="spellStart"/>
      <w:r w:rsidRPr="00D27751">
        <w:rPr>
          <w:rFonts w:asciiTheme="minorHAnsi" w:hAnsiTheme="minorHAnsi" w:cstheme="minorHAnsi"/>
          <w:color w:val="374151"/>
          <w:sz w:val="22"/>
          <w:szCs w:val="22"/>
        </w:rPr>
        <w:t>Mpox</w:t>
      </w:r>
      <w:proofErr w:type="spellEnd"/>
      <w:r w:rsidRPr="00D27751">
        <w:rPr>
          <w:rFonts w:asciiTheme="minorHAnsi" w:hAnsiTheme="minorHAnsi" w:cstheme="minorHAnsi"/>
          <w:color w:val="374151"/>
          <w:sz w:val="22"/>
          <w:szCs w:val="22"/>
        </w:rPr>
        <w:t xml:space="preserve"> is to identify the cases. Case definitions should be widely circulated.</w:t>
      </w:r>
    </w:p>
    <w:p w14:paraId="1EA5109A" w14:textId="77777777" w:rsidR="007161B5" w:rsidRPr="00D27751" w:rsidRDefault="007161B5" w:rsidP="007161B5">
      <w:pPr>
        <w:pStyle w:val="ListParagraph"/>
        <w:numPr>
          <w:ilvl w:val="0"/>
          <w:numId w:val="65"/>
        </w:numPr>
        <w:spacing w:after="100" w:afterAutospacing="1" w:line="240" w:lineRule="auto"/>
        <w:jc w:val="both"/>
        <w:rPr>
          <w:rFonts w:eastAsia="Times New Roman" w:cstheme="minorHAnsi"/>
          <w:lang w:eastAsia="en-GB"/>
        </w:rPr>
      </w:pPr>
      <w:r w:rsidRPr="00D27751">
        <w:rPr>
          <w:rFonts w:cstheme="minorHAnsi"/>
          <w:b/>
          <w:bCs/>
          <w:color w:val="374151"/>
        </w:rPr>
        <w:t xml:space="preserve">Isolation Precautions: </w:t>
      </w:r>
      <w:r w:rsidRPr="00D27751">
        <w:rPr>
          <w:rFonts w:eastAsia="Times New Roman" w:cstheme="minorHAnsi"/>
          <w:lang w:eastAsia="en-GB"/>
        </w:rPr>
        <w:t xml:space="preserve">People with </w:t>
      </w:r>
      <w:proofErr w:type="spellStart"/>
      <w:r w:rsidRPr="00D27751">
        <w:rPr>
          <w:rFonts w:eastAsia="Times New Roman" w:cstheme="minorHAnsi"/>
          <w:lang w:eastAsia="en-GB"/>
        </w:rPr>
        <w:t>mpox</w:t>
      </w:r>
      <w:proofErr w:type="spellEnd"/>
      <w:r w:rsidRPr="00D27751">
        <w:rPr>
          <w:rFonts w:eastAsia="Times New Roman" w:cstheme="minorHAnsi"/>
          <w:lang w:eastAsia="en-GB"/>
        </w:rPr>
        <w:t xml:space="preserve"> shall remain isolated for the duration of illness to help prevent transmission. (Note; The following considerations may change with the evolving situation of the outbreak</w:t>
      </w:r>
    </w:p>
    <w:p w14:paraId="5FC10617" w14:textId="77777777" w:rsidR="00487327" w:rsidRDefault="00487327" w:rsidP="00987D34">
      <w:pPr>
        <w:spacing w:after="100" w:afterAutospacing="1" w:line="240" w:lineRule="auto"/>
        <w:jc w:val="both"/>
        <w:rPr>
          <w:rFonts w:cstheme="minorHAnsi"/>
          <w:b/>
          <w:bCs/>
          <w:color w:val="374151"/>
        </w:rPr>
      </w:pPr>
    </w:p>
    <w:p w14:paraId="24D047BC" w14:textId="65ED46F2" w:rsidR="007161B5" w:rsidRPr="00DD2BBE" w:rsidRDefault="000E6352" w:rsidP="00DD2BBE">
      <w:pPr>
        <w:pStyle w:val="Heading2"/>
        <w:rPr>
          <w:rFonts w:asciiTheme="minorHAnsi" w:eastAsia="Times New Roman" w:hAnsiTheme="minorHAnsi" w:cstheme="minorHAnsi"/>
          <w:b/>
          <w:lang w:eastAsia="en-GB"/>
        </w:rPr>
      </w:pPr>
      <w:bookmarkStart w:id="134" w:name="_Toc174634224"/>
      <w:r w:rsidRPr="00DD2BBE">
        <w:rPr>
          <w:rFonts w:asciiTheme="minorHAnsi" w:eastAsia="Times New Roman" w:hAnsiTheme="minorHAnsi" w:cstheme="minorHAnsi"/>
          <w:b/>
          <w:color w:val="000000" w:themeColor="text1"/>
          <w:sz w:val="24"/>
          <w:lang w:eastAsia="en-GB"/>
        </w:rPr>
        <w:lastRenderedPageBreak/>
        <w:t xml:space="preserve">B1- </w:t>
      </w:r>
      <w:r w:rsidR="007161B5" w:rsidRPr="00DD2BBE">
        <w:rPr>
          <w:rFonts w:asciiTheme="minorHAnsi" w:eastAsia="Times New Roman" w:hAnsiTheme="minorHAnsi" w:cstheme="minorHAnsi"/>
          <w:b/>
          <w:color w:val="000000" w:themeColor="text1"/>
          <w:sz w:val="24"/>
          <w:lang w:eastAsia="en-GB"/>
        </w:rPr>
        <w:t xml:space="preserve">Isolation of people with </w:t>
      </w:r>
      <w:proofErr w:type="spellStart"/>
      <w:r w:rsidR="007161B5" w:rsidRPr="00DD2BBE">
        <w:rPr>
          <w:rFonts w:asciiTheme="minorHAnsi" w:eastAsia="Times New Roman" w:hAnsiTheme="minorHAnsi" w:cstheme="minorHAnsi"/>
          <w:b/>
          <w:color w:val="000000" w:themeColor="text1"/>
          <w:sz w:val="24"/>
          <w:lang w:eastAsia="en-GB"/>
        </w:rPr>
        <w:t>mpox</w:t>
      </w:r>
      <w:proofErr w:type="spellEnd"/>
      <w:r w:rsidR="007161B5" w:rsidRPr="00DD2BBE">
        <w:rPr>
          <w:rFonts w:asciiTheme="minorHAnsi" w:eastAsia="Times New Roman" w:hAnsiTheme="minorHAnsi" w:cstheme="minorHAnsi"/>
          <w:b/>
          <w:color w:val="000000" w:themeColor="text1"/>
          <w:sz w:val="24"/>
          <w:lang w:eastAsia="en-GB"/>
        </w:rPr>
        <w:t xml:space="preserve"> in non-hospital setting</w:t>
      </w:r>
      <w:bookmarkEnd w:id="134"/>
    </w:p>
    <w:p w14:paraId="655CB39D" w14:textId="77777777" w:rsidR="007161B5" w:rsidRPr="00D27751" w:rsidRDefault="007161B5" w:rsidP="00487327">
      <w:pPr>
        <w:spacing w:after="0"/>
        <w:jc w:val="both"/>
        <w:rPr>
          <w:rFonts w:eastAsia="Times New Roman" w:cstheme="minorHAnsi"/>
          <w:color w:val="000000"/>
          <w:lang w:eastAsia="en-GB"/>
        </w:rPr>
      </w:pPr>
      <w:r w:rsidRPr="00D27751">
        <w:rPr>
          <w:rFonts w:eastAsia="Times New Roman" w:cstheme="minorHAnsi"/>
          <w:color w:val="000000"/>
          <w:lang w:eastAsia="en-GB"/>
        </w:rPr>
        <w:t xml:space="preserve">People with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should follow these recommendations until infection has resolved:</w:t>
      </w:r>
    </w:p>
    <w:p w14:paraId="30637058" w14:textId="77777777" w:rsidR="007161B5" w:rsidRPr="00D27751" w:rsidRDefault="007161B5" w:rsidP="00487327">
      <w:pPr>
        <w:numPr>
          <w:ilvl w:val="1"/>
          <w:numId w:val="64"/>
        </w:numPr>
        <w:spacing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Friends, family or others should not visit</w:t>
      </w:r>
    </w:p>
    <w:p w14:paraId="71D99F6E" w14:textId="77777777" w:rsidR="007161B5" w:rsidRPr="00D27751" w:rsidRDefault="007161B5" w:rsidP="007161B5">
      <w:pPr>
        <w:numPr>
          <w:ilvl w:val="1"/>
          <w:numId w:val="64"/>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Avoid close contact with others</w:t>
      </w:r>
    </w:p>
    <w:p w14:paraId="44C63965" w14:textId="77777777" w:rsidR="007161B5" w:rsidRPr="00D27751" w:rsidRDefault="007161B5" w:rsidP="007161B5">
      <w:pPr>
        <w:numPr>
          <w:ilvl w:val="1"/>
          <w:numId w:val="64"/>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Avoid close contact with pets in the home and other animals</w:t>
      </w:r>
    </w:p>
    <w:p w14:paraId="0394AA0B" w14:textId="77777777" w:rsidR="007161B5" w:rsidRPr="00D27751" w:rsidRDefault="007161B5" w:rsidP="007161B5">
      <w:pPr>
        <w:numPr>
          <w:ilvl w:val="1"/>
          <w:numId w:val="64"/>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Do not engage in sexual activity</w:t>
      </w:r>
    </w:p>
    <w:p w14:paraId="794C0D02" w14:textId="77777777" w:rsidR="007161B5" w:rsidRPr="00D27751" w:rsidRDefault="007161B5" w:rsidP="007161B5">
      <w:pPr>
        <w:numPr>
          <w:ilvl w:val="1"/>
          <w:numId w:val="64"/>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Do not share potentially contaminated items, such as bed linens, clothing, towels, wash cloths, drinking glasses or eating utensils</w:t>
      </w:r>
    </w:p>
    <w:p w14:paraId="759BFB96" w14:textId="77777777" w:rsidR="007161B5" w:rsidRPr="00D27751" w:rsidRDefault="007161B5" w:rsidP="007161B5">
      <w:pPr>
        <w:numPr>
          <w:ilvl w:val="1"/>
          <w:numId w:val="64"/>
        </w:numPr>
        <w:spacing w:before="100" w:beforeAutospacing="1" w:after="100" w:afterAutospacing="1" w:line="240" w:lineRule="auto"/>
        <w:jc w:val="both"/>
        <w:rPr>
          <w:rFonts w:eastAsia="Times New Roman" w:cstheme="minorHAnsi"/>
          <w:color w:val="000000"/>
          <w:lang w:eastAsia="en-GB"/>
        </w:rPr>
      </w:pPr>
      <w:r w:rsidRPr="00D27751">
        <w:rPr>
          <w:rFonts w:cstheme="minorHAnsi"/>
          <w:color w:val="000000"/>
          <w:shd w:val="clear" w:color="auto" w:fill="FFFFFF"/>
        </w:rPr>
        <w:t>Routinely clean and disinfect commonly touched surfaces and items, such as counters or light switches</w:t>
      </w:r>
    </w:p>
    <w:p w14:paraId="7C0F9F0D" w14:textId="77777777" w:rsidR="007161B5" w:rsidRPr="00D27751" w:rsidRDefault="007161B5" w:rsidP="007161B5">
      <w:pPr>
        <w:numPr>
          <w:ilvl w:val="1"/>
          <w:numId w:val="64"/>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Wear well-fitting medical mask when in close contact with others at home</w:t>
      </w:r>
    </w:p>
    <w:p w14:paraId="7E55B5C6" w14:textId="77777777" w:rsidR="007161B5" w:rsidRPr="00D27751" w:rsidRDefault="007161B5" w:rsidP="007161B5">
      <w:pPr>
        <w:numPr>
          <w:ilvl w:val="1"/>
          <w:numId w:val="64"/>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Avoid use of contact lenses to prevent inadvertent infection of the eye</w:t>
      </w:r>
    </w:p>
    <w:p w14:paraId="392B571B" w14:textId="77777777" w:rsidR="007161B5" w:rsidRPr="00D27751" w:rsidRDefault="007161B5" w:rsidP="007161B5">
      <w:pPr>
        <w:numPr>
          <w:ilvl w:val="1"/>
          <w:numId w:val="64"/>
        </w:numPr>
        <w:spacing w:before="100" w:beforeAutospacing="1" w:after="0" w:line="240" w:lineRule="auto"/>
        <w:jc w:val="both"/>
        <w:rPr>
          <w:rFonts w:eastAsia="Times New Roman" w:cstheme="minorHAnsi"/>
          <w:color w:val="000000"/>
          <w:lang w:eastAsia="en-GB"/>
        </w:rPr>
      </w:pPr>
      <w:r w:rsidRPr="00D27751">
        <w:rPr>
          <w:rFonts w:eastAsia="Times New Roman" w:cstheme="minorHAnsi"/>
          <w:color w:val="000000"/>
          <w:lang w:eastAsia="en-GB"/>
        </w:rPr>
        <w:t>Avoid shaving rash-covered areas of the body as this can lead to spread of the virus</w:t>
      </w:r>
    </w:p>
    <w:p w14:paraId="4EB9691F" w14:textId="77777777" w:rsidR="007161B5" w:rsidRPr="000E6352" w:rsidRDefault="007161B5" w:rsidP="00C95E0A">
      <w:pPr>
        <w:spacing w:after="0"/>
        <w:jc w:val="both"/>
        <w:rPr>
          <w:rFonts w:eastAsia="Times New Roman" w:cstheme="minorHAnsi"/>
          <w:b/>
          <w:lang w:eastAsia="en-GB"/>
        </w:rPr>
      </w:pPr>
      <w:r w:rsidRPr="000E6352">
        <w:rPr>
          <w:rFonts w:eastAsia="Times New Roman" w:cstheme="minorHAnsi"/>
          <w:b/>
          <w:color w:val="000000"/>
          <w:shd w:val="clear" w:color="auto" w:fill="FFFFFF"/>
          <w:lang w:eastAsia="en-GB"/>
        </w:rPr>
        <w:t>Bathroom usage</w:t>
      </w:r>
    </w:p>
    <w:p w14:paraId="3A029A96" w14:textId="77777777" w:rsidR="007161B5" w:rsidRPr="00D27751" w:rsidRDefault="007161B5" w:rsidP="00C95E0A">
      <w:pPr>
        <w:numPr>
          <w:ilvl w:val="1"/>
          <w:numId w:val="12"/>
        </w:numPr>
        <w:spacing w:after="0" w:line="240" w:lineRule="auto"/>
        <w:jc w:val="both"/>
        <w:rPr>
          <w:rFonts w:eastAsia="Times New Roman" w:cstheme="minorHAnsi"/>
          <w:color w:val="000000"/>
          <w:lang w:eastAsia="en-GB"/>
        </w:rPr>
      </w:pPr>
      <w:r w:rsidRPr="00D27751">
        <w:rPr>
          <w:rFonts w:eastAsia="Times New Roman" w:cstheme="minorHAnsi"/>
          <w:color w:val="000000"/>
          <w:lang w:eastAsia="en-GB"/>
        </w:rPr>
        <w:t>If possible, use a separate bathroom if there are others who live in the same household.</w:t>
      </w:r>
    </w:p>
    <w:p w14:paraId="10F13B8B" w14:textId="77777777" w:rsidR="007161B5" w:rsidRPr="00D27751" w:rsidRDefault="007161B5" w:rsidP="007161B5">
      <w:pPr>
        <w:numPr>
          <w:ilvl w:val="1"/>
          <w:numId w:val="12"/>
        </w:numPr>
        <w:spacing w:before="100" w:beforeAutospacing="1" w:after="0" w:line="240" w:lineRule="auto"/>
        <w:jc w:val="both"/>
        <w:rPr>
          <w:rFonts w:eastAsia="Times New Roman" w:cstheme="minorHAnsi"/>
          <w:color w:val="000000"/>
          <w:lang w:eastAsia="en-GB"/>
        </w:rPr>
      </w:pPr>
      <w:r w:rsidRPr="00D27751">
        <w:rPr>
          <w:rFonts w:eastAsia="Times New Roman" w:cstheme="minorHAnsi"/>
          <w:color w:val="000000"/>
          <w:lang w:eastAsia="en-GB"/>
        </w:rPr>
        <w:t>If there is not a separate bathroom in the home, the patient should clean and disinfect surfaces such as counters, toilet seats, faucets</w:t>
      </w:r>
    </w:p>
    <w:p w14:paraId="11860F2D" w14:textId="77777777" w:rsidR="007161B5" w:rsidRPr="000E6352" w:rsidRDefault="007161B5" w:rsidP="00C95E0A">
      <w:pPr>
        <w:spacing w:after="0"/>
        <w:jc w:val="both"/>
        <w:rPr>
          <w:rFonts w:eastAsia="Times New Roman" w:cstheme="minorHAnsi"/>
          <w:b/>
          <w:i/>
          <w:color w:val="000000"/>
          <w:lang w:eastAsia="en-GB"/>
        </w:rPr>
      </w:pPr>
      <w:r w:rsidRPr="000E6352">
        <w:rPr>
          <w:rFonts w:eastAsia="Times New Roman" w:cstheme="minorHAnsi"/>
          <w:b/>
          <w:i/>
          <w:color w:val="000000"/>
          <w:lang w:eastAsia="en-GB"/>
        </w:rPr>
        <w:t>Limit exposure to others</w:t>
      </w:r>
    </w:p>
    <w:p w14:paraId="5F00F65B" w14:textId="77777777" w:rsidR="007161B5" w:rsidRPr="00D27751" w:rsidRDefault="007161B5" w:rsidP="00C95E0A">
      <w:pPr>
        <w:numPr>
          <w:ilvl w:val="1"/>
          <w:numId w:val="12"/>
        </w:numPr>
        <w:spacing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Avoid contact with unaffected individuals until the rash has resolved, the scabs have fallen off, and a fresh layer of intact skin has formed</w:t>
      </w:r>
    </w:p>
    <w:p w14:paraId="42F7E610" w14:textId="77777777" w:rsidR="007161B5" w:rsidRPr="00D27751" w:rsidRDefault="007161B5" w:rsidP="007161B5">
      <w:pPr>
        <w:numPr>
          <w:ilvl w:val="1"/>
          <w:numId w:val="12"/>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Isolate in a room or area separate from other household members and pets when possible</w:t>
      </w:r>
    </w:p>
    <w:p w14:paraId="3B41C7F5" w14:textId="77777777" w:rsidR="007161B5" w:rsidRPr="00D27751" w:rsidRDefault="007161B5" w:rsidP="007161B5">
      <w:pPr>
        <w:numPr>
          <w:ilvl w:val="1"/>
          <w:numId w:val="12"/>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Limit use of spaces, items, and food that are shared with other household members.</w:t>
      </w:r>
    </w:p>
    <w:p w14:paraId="65A0DB2B" w14:textId="77777777" w:rsidR="007161B5" w:rsidRPr="00D27751" w:rsidRDefault="007161B5" w:rsidP="00C95E0A">
      <w:pPr>
        <w:numPr>
          <w:ilvl w:val="1"/>
          <w:numId w:val="12"/>
        </w:numPr>
        <w:spacing w:after="0" w:line="240" w:lineRule="auto"/>
        <w:jc w:val="both"/>
        <w:rPr>
          <w:rFonts w:eastAsia="Times New Roman" w:cstheme="minorHAnsi"/>
          <w:color w:val="000000"/>
          <w:lang w:eastAsia="en-GB"/>
        </w:rPr>
      </w:pPr>
      <w:r w:rsidRPr="00D27751">
        <w:rPr>
          <w:rFonts w:eastAsia="Times New Roman" w:cstheme="minorHAnsi"/>
          <w:color w:val="000000"/>
          <w:lang w:eastAsia="en-GB"/>
        </w:rPr>
        <w:t>Do not share dishes and other eating utensils</w:t>
      </w:r>
    </w:p>
    <w:p w14:paraId="6704E04D" w14:textId="77777777" w:rsidR="007161B5" w:rsidRPr="000E6352" w:rsidRDefault="007161B5" w:rsidP="00C95E0A">
      <w:pPr>
        <w:spacing w:after="0"/>
        <w:jc w:val="both"/>
        <w:rPr>
          <w:rFonts w:eastAsia="Times New Roman" w:cstheme="minorHAnsi"/>
          <w:b/>
          <w:i/>
          <w:color w:val="000000"/>
          <w:lang w:eastAsia="en-GB"/>
        </w:rPr>
      </w:pPr>
      <w:r w:rsidRPr="000E6352">
        <w:rPr>
          <w:rFonts w:eastAsia="Times New Roman" w:cstheme="minorHAnsi"/>
          <w:b/>
          <w:i/>
          <w:color w:val="000000"/>
          <w:lang w:eastAsia="en-GB"/>
        </w:rPr>
        <w:t>Limit contamination within household</w:t>
      </w:r>
    </w:p>
    <w:p w14:paraId="411DE874" w14:textId="77777777" w:rsidR="007161B5" w:rsidRPr="00D27751" w:rsidRDefault="007161B5" w:rsidP="00C95E0A">
      <w:pPr>
        <w:numPr>
          <w:ilvl w:val="1"/>
          <w:numId w:val="12"/>
        </w:numPr>
        <w:spacing w:after="0" w:line="240" w:lineRule="auto"/>
        <w:jc w:val="both"/>
        <w:rPr>
          <w:rFonts w:eastAsia="Times New Roman" w:cstheme="minorHAnsi"/>
          <w:color w:val="000000"/>
          <w:lang w:eastAsia="en-GB"/>
        </w:rPr>
      </w:pPr>
      <w:r w:rsidRPr="00D27751">
        <w:rPr>
          <w:rFonts w:eastAsia="Times New Roman" w:cstheme="minorHAnsi"/>
          <w:color w:val="000000"/>
          <w:lang w:eastAsia="en-GB"/>
        </w:rPr>
        <w:t>Try to avoid contaminating upholstered furniture and other porous materials that cannot be laundered by placing coversheets, waterproof mattress covers, blankets, or tarps over these surfaces</w:t>
      </w:r>
    </w:p>
    <w:p w14:paraId="336B74FF" w14:textId="77777777" w:rsidR="007161B5" w:rsidRPr="00D27751" w:rsidRDefault="007161B5" w:rsidP="00C95E0A">
      <w:pPr>
        <w:numPr>
          <w:ilvl w:val="1"/>
          <w:numId w:val="12"/>
        </w:numPr>
        <w:spacing w:after="0" w:line="240" w:lineRule="auto"/>
        <w:jc w:val="both"/>
        <w:rPr>
          <w:rFonts w:eastAsia="Times New Roman" w:cstheme="minorHAnsi"/>
          <w:color w:val="000000"/>
          <w:lang w:eastAsia="en-GB"/>
        </w:rPr>
      </w:pPr>
      <w:r w:rsidRPr="00D27751">
        <w:rPr>
          <w:rFonts w:eastAsia="Times New Roman" w:cstheme="minorHAnsi"/>
          <w:color w:val="000000"/>
          <w:lang w:eastAsia="en-GB"/>
        </w:rPr>
        <w:t>Additional precautions such as steam cleaning can be considered if there is concern about contamination</w:t>
      </w:r>
    </w:p>
    <w:p w14:paraId="3C741FB9" w14:textId="77777777" w:rsidR="007161B5" w:rsidRPr="000E6352" w:rsidRDefault="007161B5" w:rsidP="00C95E0A">
      <w:pPr>
        <w:spacing w:after="0"/>
        <w:jc w:val="both"/>
        <w:rPr>
          <w:rFonts w:eastAsia="Times New Roman" w:cstheme="minorHAnsi"/>
          <w:b/>
          <w:i/>
          <w:color w:val="000000"/>
          <w:lang w:eastAsia="en-GB"/>
        </w:rPr>
      </w:pPr>
      <w:r w:rsidRPr="000E6352">
        <w:rPr>
          <w:rFonts w:eastAsia="Times New Roman" w:cstheme="minorHAnsi"/>
          <w:b/>
          <w:i/>
          <w:color w:val="000000"/>
          <w:lang w:eastAsia="en-GB"/>
        </w:rPr>
        <w:t>Considerations for isolating with animals in the home</w:t>
      </w:r>
    </w:p>
    <w:p w14:paraId="4DF1C1D1" w14:textId="77777777" w:rsidR="007161B5" w:rsidRPr="00D27751" w:rsidRDefault="007161B5" w:rsidP="00C95E0A">
      <w:pPr>
        <w:numPr>
          <w:ilvl w:val="1"/>
          <w:numId w:val="12"/>
        </w:numPr>
        <w:spacing w:after="0" w:line="240" w:lineRule="auto"/>
        <w:jc w:val="both"/>
        <w:rPr>
          <w:rFonts w:eastAsia="Times New Roman" w:cstheme="minorHAnsi"/>
          <w:color w:val="000000"/>
          <w:lang w:eastAsia="en-GB"/>
        </w:rPr>
      </w:pPr>
      <w:r w:rsidRPr="00D27751">
        <w:rPr>
          <w:rFonts w:eastAsia="Times New Roman" w:cstheme="minorHAnsi"/>
          <w:color w:val="000000"/>
          <w:lang w:eastAsia="en-GB"/>
        </w:rPr>
        <w:t xml:space="preserve">People with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should avoid contact with animals (specifically mammals), including pets</w:t>
      </w:r>
    </w:p>
    <w:p w14:paraId="4EA53EF3" w14:textId="77777777" w:rsidR="007161B5" w:rsidRPr="00D27751" w:rsidRDefault="007161B5" w:rsidP="007161B5">
      <w:pPr>
        <w:numPr>
          <w:ilvl w:val="1"/>
          <w:numId w:val="12"/>
        </w:numPr>
        <w:spacing w:before="100" w:beforeAutospacing="1" w:after="0" w:line="240" w:lineRule="auto"/>
        <w:jc w:val="both"/>
        <w:rPr>
          <w:rFonts w:eastAsia="Times New Roman" w:cstheme="minorHAnsi"/>
          <w:color w:val="000000"/>
          <w:lang w:eastAsia="en-GB"/>
        </w:rPr>
      </w:pPr>
      <w:r w:rsidRPr="00D27751">
        <w:rPr>
          <w:rFonts w:eastAsia="Times New Roman" w:cstheme="minorHAnsi"/>
          <w:color w:val="000000"/>
          <w:lang w:eastAsia="en-GB"/>
        </w:rPr>
        <w:t>If you notice an animal that had contact with an infected person appears sick (such as lethargy, lack of appetite, coughing, bloating, nasal or eye secretions or crust, fever, rash) inform the health officials and contact veterinarian</w:t>
      </w:r>
    </w:p>
    <w:p w14:paraId="346CC9D1" w14:textId="02A5BC62" w:rsidR="007161B5" w:rsidRPr="00D27751" w:rsidRDefault="00DD2BBE" w:rsidP="00987D34">
      <w:pPr>
        <w:pStyle w:val="Heading2"/>
        <w:ind w:left="1080" w:hanging="1080"/>
        <w:jc w:val="both"/>
        <w:rPr>
          <w:rFonts w:asciiTheme="minorHAnsi" w:eastAsia="Times New Roman" w:hAnsiTheme="minorHAnsi" w:cstheme="minorHAnsi"/>
          <w:b/>
          <w:color w:val="auto"/>
          <w:sz w:val="22"/>
          <w:szCs w:val="22"/>
          <w:lang w:eastAsia="en-GB"/>
        </w:rPr>
      </w:pPr>
      <w:bookmarkStart w:id="135" w:name="_Toc133512234"/>
      <w:bookmarkStart w:id="136" w:name="_Toc174634225"/>
      <w:r>
        <w:rPr>
          <w:rFonts w:asciiTheme="minorHAnsi" w:eastAsia="Times New Roman" w:hAnsiTheme="minorHAnsi" w:cstheme="minorHAnsi"/>
          <w:b/>
          <w:color w:val="auto"/>
          <w:sz w:val="22"/>
          <w:szCs w:val="22"/>
          <w:lang w:eastAsia="en-GB"/>
        </w:rPr>
        <w:t xml:space="preserve">B2- </w:t>
      </w:r>
      <w:r w:rsidR="007161B5" w:rsidRPr="00D27751">
        <w:rPr>
          <w:rFonts w:asciiTheme="minorHAnsi" w:eastAsia="Times New Roman" w:hAnsiTheme="minorHAnsi" w:cstheme="minorHAnsi"/>
          <w:b/>
          <w:color w:val="auto"/>
          <w:sz w:val="22"/>
          <w:szCs w:val="22"/>
          <w:lang w:eastAsia="en-GB"/>
        </w:rPr>
        <w:t xml:space="preserve">Precautions for preventing </w:t>
      </w:r>
      <w:proofErr w:type="spellStart"/>
      <w:r w:rsidR="007161B5" w:rsidRPr="00D27751">
        <w:rPr>
          <w:rFonts w:asciiTheme="minorHAnsi" w:eastAsia="Times New Roman" w:hAnsiTheme="minorHAnsi" w:cstheme="minorHAnsi"/>
          <w:b/>
          <w:color w:val="auto"/>
          <w:sz w:val="22"/>
          <w:szCs w:val="22"/>
          <w:lang w:eastAsia="en-GB"/>
        </w:rPr>
        <w:t>mpox</w:t>
      </w:r>
      <w:proofErr w:type="spellEnd"/>
      <w:r w:rsidR="007161B5" w:rsidRPr="00D27751">
        <w:rPr>
          <w:rFonts w:asciiTheme="minorHAnsi" w:eastAsia="Times New Roman" w:hAnsiTheme="minorHAnsi" w:cstheme="minorHAnsi"/>
          <w:b/>
          <w:color w:val="auto"/>
          <w:sz w:val="22"/>
          <w:szCs w:val="22"/>
          <w:lang w:eastAsia="en-GB"/>
        </w:rPr>
        <w:t xml:space="preserve"> virus transmission in Hospital setting, PPEs</w:t>
      </w:r>
      <w:bookmarkEnd w:id="135"/>
      <w:bookmarkEnd w:id="136"/>
    </w:p>
    <w:p w14:paraId="4C873316" w14:textId="77777777" w:rsidR="007161B5" w:rsidRPr="00D27751" w:rsidRDefault="007161B5" w:rsidP="00C95E0A">
      <w:pPr>
        <w:spacing w:after="0"/>
        <w:ind w:firstLine="720"/>
        <w:jc w:val="both"/>
        <w:rPr>
          <w:rFonts w:eastAsia="Times New Roman" w:cstheme="minorHAnsi"/>
          <w:color w:val="000000"/>
          <w:lang w:eastAsia="en-GB"/>
        </w:rPr>
      </w:pPr>
      <w:r w:rsidRPr="00D27751">
        <w:rPr>
          <w:rFonts w:eastAsia="Times New Roman" w:cstheme="minorHAnsi"/>
          <w:color w:val="000000"/>
          <w:lang w:eastAsia="en-GB"/>
        </w:rPr>
        <w:t xml:space="preserve">In addition to Standard Precautions, if a patient seeking care is suspected to have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infection, control team should be notified immediately and additional infection control precautions (as described below) should be implemented. Activities that could </w:t>
      </w:r>
      <w:proofErr w:type="spellStart"/>
      <w:r w:rsidRPr="00D27751">
        <w:rPr>
          <w:rFonts w:eastAsia="Times New Roman" w:cstheme="minorHAnsi"/>
          <w:color w:val="000000"/>
          <w:lang w:eastAsia="en-GB"/>
        </w:rPr>
        <w:t>resuspend</w:t>
      </w:r>
      <w:proofErr w:type="spellEnd"/>
      <w:r w:rsidRPr="00D27751">
        <w:rPr>
          <w:rFonts w:eastAsia="Times New Roman" w:cstheme="minorHAnsi"/>
          <w:color w:val="000000"/>
          <w:lang w:eastAsia="en-GB"/>
        </w:rPr>
        <w:t xml:space="preserve"> dried material from lesions (e.g., use of portable fans, dry dusting, sweeping, vacuuming) should be avoided.</w:t>
      </w:r>
    </w:p>
    <w:p w14:paraId="4BBD5D60" w14:textId="77777777" w:rsidR="007161B5" w:rsidRPr="00987D34" w:rsidRDefault="007161B5" w:rsidP="007161B5">
      <w:pPr>
        <w:spacing w:after="0"/>
        <w:jc w:val="both"/>
        <w:rPr>
          <w:rFonts w:eastAsia="Times New Roman" w:cstheme="minorHAnsi"/>
          <w:b/>
          <w:bCs/>
          <w:iCs/>
          <w:color w:val="333333"/>
          <w:lang w:eastAsia="en-GB"/>
        </w:rPr>
      </w:pPr>
      <w:r w:rsidRPr="00987D34">
        <w:rPr>
          <w:rFonts w:eastAsia="Times New Roman" w:cstheme="minorHAnsi"/>
          <w:b/>
          <w:bCs/>
          <w:iCs/>
          <w:color w:val="333333"/>
          <w:lang w:eastAsia="en-GB"/>
        </w:rPr>
        <w:t>Patient Placement &amp; Transportation</w:t>
      </w:r>
    </w:p>
    <w:p w14:paraId="274C0F27" w14:textId="77777777" w:rsidR="007161B5" w:rsidRPr="00D27751" w:rsidRDefault="007161B5" w:rsidP="00C95E0A">
      <w:pPr>
        <w:spacing w:after="0"/>
        <w:ind w:firstLine="720"/>
        <w:jc w:val="both"/>
        <w:rPr>
          <w:rFonts w:eastAsia="Times New Roman" w:cstheme="minorHAnsi"/>
          <w:color w:val="000000"/>
          <w:lang w:eastAsia="en-GB"/>
        </w:rPr>
      </w:pPr>
      <w:r w:rsidRPr="00D27751">
        <w:rPr>
          <w:rFonts w:eastAsia="Times New Roman" w:cstheme="minorHAnsi"/>
          <w:color w:val="000000"/>
          <w:lang w:eastAsia="en-GB"/>
        </w:rPr>
        <w:t xml:space="preserve">A patient with suspected or confirmed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infection should preferably be placed in a single-person isolation room. The door should be kept closed. The patient should have a dedicated bathroom. Transport and movement of the patient outside of the room should be limited.  If the patient is transported outside of their room, they should use well-fitting medical mask and have any exposed skin </w:t>
      </w:r>
      <w:r w:rsidRPr="00D27751">
        <w:rPr>
          <w:rFonts w:eastAsia="Times New Roman" w:cstheme="minorHAnsi"/>
          <w:color w:val="000000"/>
          <w:lang w:eastAsia="en-GB"/>
        </w:rPr>
        <w:lastRenderedPageBreak/>
        <w:t xml:space="preserve">lesions covered with a sheet or gown. Intubation, </w:t>
      </w:r>
      <w:proofErr w:type="spellStart"/>
      <w:r w:rsidRPr="00D27751">
        <w:rPr>
          <w:rFonts w:eastAsia="Times New Roman" w:cstheme="minorHAnsi"/>
          <w:color w:val="000000"/>
          <w:lang w:eastAsia="en-GB"/>
        </w:rPr>
        <w:t>extubation</w:t>
      </w:r>
      <w:proofErr w:type="spellEnd"/>
      <w:r w:rsidRPr="00D27751">
        <w:rPr>
          <w:rFonts w:eastAsia="Times New Roman" w:cstheme="minorHAnsi"/>
          <w:color w:val="000000"/>
          <w:lang w:eastAsia="en-GB"/>
        </w:rPr>
        <w:t xml:space="preserve"> and any procedures likely to spread oral secretions should be performed in an airborne infection isolation room.</w:t>
      </w:r>
    </w:p>
    <w:p w14:paraId="69FD502C" w14:textId="77777777" w:rsidR="007161B5" w:rsidRPr="00987D34" w:rsidRDefault="007161B5" w:rsidP="007161B5">
      <w:pPr>
        <w:spacing w:after="0"/>
        <w:jc w:val="both"/>
        <w:rPr>
          <w:rFonts w:eastAsia="Times New Roman" w:cstheme="minorHAnsi"/>
          <w:color w:val="000000"/>
          <w:lang w:eastAsia="en-GB"/>
        </w:rPr>
      </w:pPr>
      <w:r w:rsidRPr="00987D34">
        <w:rPr>
          <w:rFonts w:eastAsia="Times New Roman" w:cstheme="minorHAnsi"/>
          <w:b/>
          <w:bCs/>
          <w:iCs/>
          <w:color w:val="333333"/>
          <w:lang w:eastAsia="en-GB"/>
        </w:rPr>
        <w:t>Personal Protective Equipment (PPE)</w:t>
      </w:r>
    </w:p>
    <w:p w14:paraId="35F99A1A" w14:textId="77777777" w:rsidR="007161B5" w:rsidRPr="00D27751" w:rsidRDefault="007161B5" w:rsidP="00C95E0A">
      <w:pPr>
        <w:spacing w:after="0" w:line="240" w:lineRule="auto"/>
        <w:jc w:val="both"/>
        <w:rPr>
          <w:rFonts w:eastAsia="Times New Roman" w:cstheme="minorHAnsi"/>
          <w:color w:val="000000"/>
          <w:lang w:eastAsia="en-GB"/>
        </w:rPr>
      </w:pPr>
      <w:r w:rsidRPr="00D27751">
        <w:rPr>
          <w:rFonts w:eastAsia="Times New Roman" w:cstheme="minorHAnsi"/>
          <w:color w:val="000000"/>
          <w:lang w:eastAsia="en-GB"/>
        </w:rPr>
        <w:t>PPE used by healthcare personnel who enter the patient’s room should include:</w:t>
      </w:r>
    </w:p>
    <w:p w14:paraId="4399A36C" w14:textId="77777777" w:rsidR="007161B5" w:rsidRPr="00D27751" w:rsidRDefault="007161B5" w:rsidP="00C95E0A">
      <w:pPr>
        <w:pStyle w:val="ListParagraph"/>
        <w:numPr>
          <w:ilvl w:val="0"/>
          <w:numId w:val="12"/>
        </w:numPr>
        <w:tabs>
          <w:tab w:val="clear" w:pos="720"/>
        </w:tabs>
        <w:spacing w:after="100" w:afterAutospacing="1" w:line="240" w:lineRule="auto"/>
        <w:ind w:left="1440"/>
        <w:jc w:val="both"/>
        <w:rPr>
          <w:rFonts w:eastAsia="Times New Roman" w:cstheme="minorHAnsi"/>
          <w:color w:val="000000"/>
          <w:lang w:eastAsia="en-GB"/>
        </w:rPr>
      </w:pPr>
      <w:r w:rsidRPr="00D27751">
        <w:rPr>
          <w:rFonts w:eastAsia="Times New Roman" w:cstheme="minorHAnsi"/>
          <w:color w:val="000000"/>
          <w:lang w:eastAsia="en-GB"/>
        </w:rPr>
        <w:t>Gloves</w:t>
      </w:r>
    </w:p>
    <w:p w14:paraId="781F471D" w14:textId="77777777" w:rsidR="007161B5" w:rsidRPr="00D27751" w:rsidRDefault="007161B5" w:rsidP="00C95E0A">
      <w:pPr>
        <w:pStyle w:val="ListParagraph"/>
        <w:numPr>
          <w:ilvl w:val="0"/>
          <w:numId w:val="12"/>
        </w:numPr>
        <w:tabs>
          <w:tab w:val="clear" w:pos="720"/>
          <w:tab w:val="num" w:pos="1440"/>
        </w:tabs>
        <w:spacing w:before="100" w:beforeAutospacing="1" w:after="100" w:afterAutospacing="1" w:line="240" w:lineRule="auto"/>
        <w:ind w:left="1440"/>
        <w:jc w:val="both"/>
        <w:rPr>
          <w:rFonts w:eastAsia="Times New Roman" w:cstheme="minorHAnsi"/>
          <w:color w:val="000000"/>
          <w:lang w:eastAsia="en-GB"/>
        </w:rPr>
      </w:pPr>
      <w:r w:rsidRPr="00D27751">
        <w:rPr>
          <w:rFonts w:eastAsia="Times New Roman" w:cstheme="minorHAnsi"/>
          <w:color w:val="000000"/>
          <w:lang w:eastAsia="en-GB"/>
        </w:rPr>
        <w:t>Gown</w:t>
      </w:r>
    </w:p>
    <w:p w14:paraId="62F81E6A" w14:textId="77777777" w:rsidR="007161B5" w:rsidRPr="00D27751" w:rsidRDefault="007161B5" w:rsidP="007161B5">
      <w:pPr>
        <w:numPr>
          <w:ilvl w:val="0"/>
          <w:numId w:val="12"/>
        </w:numPr>
        <w:tabs>
          <w:tab w:val="clear" w:pos="720"/>
        </w:tabs>
        <w:spacing w:before="100" w:beforeAutospacing="1" w:after="100" w:afterAutospacing="1" w:line="240" w:lineRule="auto"/>
        <w:ind w:left="1440"/>
        <w:jc w:val="both"/>
        <w:rPr>
          <w:rFonts w:eastAsia="Times New Roman" w:cstheme="minorHAnsi"/>
          <w:color w:val="000000"/>
          <w:lang w:eastAsia="en-GB"/>
        </w:rPr>
      </w:pPr>
      <w:r w:rsidRPr="00D27751">
        <w:rPr>
          <w:rFonts w:eastAsia="Times New Roman" w:cstheme="minorHAnsi"/>
          <w:color w:val="000000"/>
          <w:lang w:eastAsia="en-GB"/>
        </w:rPr>
        <w:t>Eye protection (i.e., goggles or a face shield that covers the front and sides of the face)</w:t>
      </w:r>
    </w:p>
    <w:p w14:paraId="63B3C483" w14:textId="77777777" w:rsidR="007161B5" w:rsidRPr="00D27751" w:rsidRDefault="007161B5" w:rsidP="007161B5">
      <w:pPr>
        <w:numPr>
          <w:ilvl w:val="0"/>
          <w:numId w:val="12"/>
        </w:numPr>
        <w:tabs>
          <w:tab w:val="clear" w:pos="720"/>
        </w:tabs>
        <w:spacing w:before="100" w:beforeAutospacing="1" w:after="0" w:line="240" w:lineRule="auto"/>
        <w:ind w:left="1440"/>
        <w:jc w:val="both"/>
        <w:rPr>
          <w:rFonts w:eastAsia="Times New Roman" w:cstheme="minorHAnsi"/>
          <w:color w:val="000000"/>
          <w:lang w:eastAsia="en-GB"/>
        </w:rPr>
      </w:pPr>
      <w:r w:rsidRPr="00D27751">
        <w:rPr>
          <w:rFonts w:eastAsia="Times New Roman" w:cstheme="minorHAnsi"/>
          <w:color w:val="000000"/>
          <w:lang w:eastAsia="en-GB"/>
        </w:rPr>
        <w:t>Respirator equipped with N95 filters or higher</w:t>
      </w:r>
    </w:p>
    <w:p w14:paraId="0286C709" w14:textId="77777777" w:rsidR="007161B5" w:rsidRPr="00D27751" w:rsidRDefault="007161B5" w:rsidP="007161B5">
      <w:pPr>
        <w:pStyle w:val="Heading2"/>
        <w:jc w:val="both"/>
        <w:rPr>
          <w:rFonts w:asciiTheme="minorHAnsi" w:eastAsia="Times New Roman" w:hAnsiTheme="minorHAnsi" w:cstheme="minorHAnsi"/>
          <w:b/>
          <w:color w:val="auto"/>
          <w:sz w:val="22"/>
          <w:szCs w:val="22"/>
          <w:lang w:eastAsia="en-GB"/>
        </w:rPr>
      </w:pPr>
      <w:bookmarkStart w:id="137" w:name="_Toc133512235"/>
      <w:bookmarkStart w:id="138" w:name="_Toc174634226"/>
      <w:r w:rsidRPr="00D27751">
        <w:rPr>
          <w:rFonts w:asciiTheme="minorHAnsi" w:eastAsia="Times New Roman" w:hAnsiTheme="minorHAnsi" w:cstheme="minorHAnsi"/>
          <w:b/>
          <w:color w:val="auto"/>
          <w:sz w:val="22"/>
          <w:szCs w:val="22"/>
          <w:lang w:eastAsia="en-GB"/>
        </w:rPr>
        <w:t xml:space="preserve">Duration of Isolation Precautions for Patients with Suspected or Confirmed </w:t>
      </w:r>
      <w:proofErr w:type="spellStart"/>
      <w:r w:rsidRPr="00D27751">
        <w:rPr>
          <w:rFonts w:asciiTheme="minorHAnsi" w:eastAsia="Times New Roman" w:hAnsiTheme="minorHAnsi" w:cstheme="minorHAnsi"/>
          <w:b/>
          <w:color w:val="auto"/>
          <w:sz w:val="22"/>
          <w:szCs w:val="22"/>
          <w:lang w:eastAsia="en-GB"/>
        </w:rPr>
        <w:t>Mpox</w:t>
      </w:r>
      <w:proofErr w:type="spellEnd"/>
      <w:r w:rsidRPr="00D27751">
        <w:rPr>
          <w:rFonts w:asciiTheme="minorHAnsi" w:eastAsia="Times New Roman" w:hAnsiTheme="minorHAnsi" w:cstheme="minorHAnsi"/>
          <w:b/>
          <w:color w:val="auto"/>
          <w:sz w:val="22"/>
          <w:szCs w:val="22"/>
          <w:lang w:eastAsia="en-GB"/>
        </w:rPr>
        <w:t xml:space="preserve"> Infection</w:t>
      </w:r>
      <w:bookmarkEnd w:id="137"/>
      <w:bookmarkEnd w:id="138"/>
    </w:p>
    <w:p w14:paraId="078E57E6" w14:textId="77777777" w:rsidR="007161B5" w:rsidRPr="00D27751" w:rsidRDefault="007161B5" w:rsidP="007161B5">
      <w:pPr>
        <w:spacing w:after="0"/>
        <w:jc w:val="both"/>
        <w:rPr>
          <w:rFonts w:eastAsia="Times New Roman" w:cstheme="minorHAnsi"/>
          <w:color w:val="000000"/>
          <w:lang w:eastAsia="en-GB"/>
        </w:rPr>
      </w:pPr>
      <w:r w:rsidRPr="00D27751">
        <w:rPr>
          <w:rFonts w:eastAsia="Times New Roman" w:cstheme="minorHAnsi"/>
          <w:color w:val="000000"/>
          <w:lang w:eastAsia="en-GB"/>
        </w:rPr>
        <w:t xml:space="preserve">For patients with suspected or confirmed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infection in a healthcare setting:</w:t>
      </w:r>
    </w:p>
    <w:p w14:paraId="7ACECBCD" w14:textId="77777777" w:rsidR="007161B5" w:rsidRPr="00D27751" w:rsidRDefault="007161B5" w:rsidP="00C95E0A">
      <w:pPr>
        <w:numPr>
          <w:ilvl w:val="0"/>
          <w:numId w:val="13"/>
        </w:numPr>
        <w:tabs>
          <w:tab w:val="clear" w:pos="720"/>
        </w:tabs>
        <w:spacing w:after="0" w:line="240" w:lineRule="auto"/>
        <w:ind w:left="1440"/>
        <w:jc w:val="both"/>
        <w:rPr>
          <w:rFonts w:eastAsia="Times New Roman" w:cstheme="minorHAnsi"/>
          <w:color w:val="000000"/>
          <w:lang w:eastAsia="en-GB"/>
        </w:rPr>
      </w:pPr>
      <w:r w:rsidRPr="00D27751">
        <w:rPr>
          <w:rFonts w:eastAsia="Times New Roman" w:cstheme="minorHAnsi"/>
          <w:color w:val="000000"/>
          <w:lang w:eastAsia="en-GB"/>
        </w:rPr>
        <w:t xml:space="preserve">Those with </w:t>
      </w:r>
      <w:r w:rsidRPr="00D27751">
        <w:rPr>
          <w:rFonts w:eastAsia="Times New Roman" w:cstheme="minorHAnsi"/>
          <w:b/>
          <w:bCs/>
          <w:color w:val="000000"/>
          <w:lang w:eastAsia="en-GB"/>
        </w:rPr>
        <w:t xml:space="preserve">suspected </w:t>
      </w:r>
      <w:proofErr w:type="spellStart"/>
      <w:r w:rsidRPr="00D27751">
        <w:rPr>
          <w:rFonts w:eastAsia="Times New Roman" w:cstheme="minorHAnsi"/>
          <w:b/>
          <w:bCs/>
          <w:color w:val="000000"/>
          <w:lang w:eastAsia="en-GB"/>
        </w:rPr>
        <w:t>mpox</w:t>
      </w:r>
      <w:proofErr w:type="spellEnd"/>
      <w:r w:rsidRPr="00D27751">
        <w:rPr>
          <w:rFonts w:eastAsia="Times New Roman" w:cstheme="minorHAnsi"/>
          <w:color w:val="000000"/>
          <w:lang w:eastAsia="en-GB"/>
        </w:rPr>
        <w:t xml:space="preserve"> infection should have recommended isolation precautions, maintained until infection is ruled out</w:t>
      </w:r>
    </w:p>
    <w:p w14:paraId="6A6D5F9D" w14:textId="77777777" w:rsidR="007161B5" w:rsidRPr="00D27751" w:rsidRDefault="007161B5" w:rsidP="00C95E0A">
      <w:pPr>
        <w:numPr>
          <w:ilvl w:val="0"/>
          <w:numId w:val="13"/>
        </w:numPr>
        <w:tabs>
          <w:tab w:val="clear" w:pos="720"/>
        </w:tabs>
        <w:spacing w:after="0" w:line="240" w:lineRule="auto"/>
        <w:ind w:left="1440"/>
        <w:jc w:val="both"/>
        <w:rPr>
          <w:rFonts w:eastAsia="Times New Roman" w:cstheme="minorHAnsi"/>
          <w:color w:val="000000"/>
          <w:lang w:eastAsia="en-GB"/>
        </w:rPr>
      </w:pPr>
      <w:r w:rsidRPr="00D27751">
        <w:rPr>
          <w:rFonts w:eastAsia="Times New Roman" w:cstheme="minorHAnsi"/>
          <w:color w:val="000000"/>
          <w:lang w:eastAsia="en-GB"/>
        </w:rPr>
        <w:t xml:space="preserve">Those with </w:t>
      </w:r>
      <w:r w:rsidRPr="00D27751">
        <w:rPr>
          <w:rFonts w:eastAsia="Times New Roman" w:cstheme="minorHAnsi"/>
          <w:b/>
          <w:bCs/>
          <w:color w:val="000000"/>
          <w:lang w:eastAsia="en-GB"/>
        </w:rPr>
        <w:t xml:space="preserve">confirmed </w:t>
      </w:r>
      <w:proofErr w:type="spellStart"/>
      <w:r w:rsidRPr="00D27751">
        <w:rPr>
          <w:rFonts w:eastAsia="Times New Roman" w:cstheme="minorHAnsi"/>
          <w:b/>
          <w:bCs/>
          <w:color w:val="000000"/>
          <w:lang w:eastAsia="en-GB"/>
        </w:rPr>
        <w:t>mpox</w:t>
      </w:r>
      <w:proofErr w:type="spellEnd"/>
      <w:r w:rsidRPr="00D27751">
        <w:rPr>
          <w:rFonts w:eastAsia="Times New Roman" w:cstheme="minorHAnsi"/>
          <w:b/>
          <w:bCs/>
          <w:color w:val="000000"/>
          <w:lang w:eastAsia="en-GB"/>
        </w:rPr>
        <w:t xml:space="preserve"> </w:t>
      </w:r>
      <w:r w:rsidRPr="00D27751">
        <w:rPr>
          <w:rFonts w:eastAsia="Times New Roman" w:cstheme="minorHAnsi"/>
          <w:color w:val="000000"/>
          <w:lang w:eastAsia="en-GB"/>
        </w:rPr>
        <w:t>infection should have recommended isolation precautions, maintained until all lesions have crusted, those crusts have separated, and a fresh layer of healthy skin has formed underneath.</w:t>
      </w:r>
    </w:p>
    <w:p w14:paraId="00F9E72D" w14:textId="77777777" w:rsidR="007161B5" w:rsidRPr="00D27751" w:rsidRDefault="007161B5" w:rsidP="007161B5">
      <w:pPr>
        <w:spacing w:after="100" w:afterAutospacing="1"/>
        <w:jc w:val="both"/>
        <w:rPr>
          <w:rFonts w:eastAsia="Times New Roman" w:cstheme="minorHAnsi"/>
          <w:color w:val="000000"/>
          <w:lang w:eastAsia="en-GB"/>
        </w:rPr>
      </w:pPr>
      <w:r w:rsidRPr="00D27751">
        <w:rPr>
          <w:rFonts w:eastAsia="Times New Roman" w:cstheme="minorHAnsi"/>
          <w:color w:val="000000"/>
          <w:lang w:eastAsia="en-GB"/>
        </w:rPr>
        <w:t>Decisions regarding discontinuation of isolation precautions in a healthcare facility may need to be made in consultation with the local health department.</w:t>
      </w:r>
    </w:p>
    <w:p w14:paraId="0E26545C" w14:textId="41061696" w:rsidR="007161B5" w:rsidRPr="00D27751" w:rsidRDefault="007161B5" w:rsidP="00DD2BBE">
      <w:pPr>
        <w:pStyle w:val="Heading2"/>
        <w:numPr>
          <w:ilvl w:val="0"/>
          <w:numId w:val="65"/>
        </w:numPr>
        <w:spacing w:before="0"/>
        <w:jc w:val="both"/>
        <w:rPr>
          <w:rFonts w:asciiTheme="minorHAnsi" w:eastAsia="Times New Roman" w:hAnsiTheme="minorHAnsi" w:cstheme="minorHAnsi"/>
          <w:b/>
          <w:color w:val="auto"/>
          <w:sz w:val="22"/>
          <w:szCs w:val="22"/>
          <w:lang w:eastAsia="en-GB"/>
        </w:rPr>
      </w:pPr>
      <w:bookmarkStart w:id="139" w:name="_Toc133512236"/>
      <w:bookmarkStart w:id="140" w:name="_Toc174634227"/>
      <w:r w:rsidRPr="00D27751">
        <w:rPr>
          <w:rFonts w:asciiTheme="minorHAnsi" w:eastAsia="Times New Roman" w:hAnsiTheme="minorHAnsi" w:cstheme="minorHAnsi"/>
          <w:b/>
          <w:color w:val="auto"/>
          <w:sz w:val="22"/>
          <w:szCs w:val="22"/>
          <w:lang w:eastAsia="en-GB"/>
        </w:rPr>
        <w:t>Hand Hygiene</w:t>
      </w:r>
      <w:bookmarkEnd w:id="139"/>
      <w:bookmarkEnd w:id="140"/>
    </w:p>
    <w:p w14:paraId="6F7F0AF0" w14:textId="77777777" w:rsidR="007161B5" w:rsidRPr="00D27751" w:rsidRDefault="007161B5" w:rsidP="00C95E0A">
      <w:pPr>
        <w:numPr>
          <w:ilvl w:val="1"/>
          <w:numId w:val="12"/>
        </w:numPr>
        <w:spacing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 xml:space="preserve">Use of an alcohol-based hand rub or hand washing with soap and water should be performed by people with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and household contacts after touching rash material, clothing, linens, or environmental surfaces that may have had contact with rash material.</w:t>
      </w:r>
    </w:p>
    <w:p w14:paraId="77D38365" w14:textId="77777777" w:rsidR="007161B5" w:rsidRPr="00D27751" w:rsidRDefault="007161B5" w:rsidP="007161B5">
      <w:pPr>
        <w:numPr>
          <w:ilvl w:val="1"/>
          <w:numId w:val="12"/>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Cover all skin rashes to the extent possible by wearing long sleeves or full length clothes. Gloves can be considered for covering rashes on the hands when not in isolation such as when receiving medical care.</w:t>
      </w:r>
    </w:p>
    <w:p w14:paraId="0864B900" w14:textId="77777777" w:rsidR="007161B5" w:rsidRPr="00D27751" w:rsidRDefault="007161B5" w:rsidP="007161B5">
      <w:pPr>
        <w:numPr>
          <w:ilvl w:val="1"/>
          <w:numId w:val="12"/>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 xml:space="preserve">People with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should use well-fitting medical mask, if close contact with others cannot be avoided, such as when receiving medical care.</w:t>
      </w:r>
    </w:p>
    <w:p w14:paraId="1B19D97E" w14:textId="77777777" w:rsidR="007161B5" w:rsidRPr="00D27751" w:rsidRDefault="007161B5" w:rsidP="007161B5">
      <w:pPr>
        <w:numPr>
          <w:ilvl w:val="1"/>
          <w:numId w:val="12"/>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 xml:space="preserve">Other household members should wear a respirator or a well-fitting mask when in close contact (e.g., within 6 feet) with the person with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for more than a brief encounter.</w:t>
      </w:r>
    </w:p>
    <w:p w14:paraId="49B97BDB" w14:textId="77777777" w:rsidR="007161B5" w:rsidRPr="00D27751" w:rsidRDefault="007161B5" w:rsidP="007161B5">
      <w:pPr>
        <w:numPr>
          <w:ilvl w:val="1"/>
          <w:numId w:val="12"/>
        </w:numPr>
        <w:spacing w:before="100" w:beforeAutospacing="1" w:after="100" w:afterAutospacing="1" w:line="240" w:lineRule="auto"/>
        <w:jc w:val="both"/>
        <w:rPr>
          <w:rFonts w:eastAsia="Times New Roman" w:cstheme="minorHAnsi"/>
          <w:color w:val="000000"/>
          <w:lang w:eastAsia="en-GB"/>
        </w:rPr>
      </w:pPr>
      <w:r w:rsidRPr="00D27751">
        <w:rPr>
          <w:rFonts w:eastAsia="Times New Roman" w:cstheme="minorHAnsi"/>
          <w:color w:val="000000"/>
          <w:lang w:eastAsia="en-GB"/>
        </w:rPr>
        <w:t xml:space="preserve">When possible, the person with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should change their own bandages and handle contaminated linens while wearing disposable gloves, followed by immediate </w:t>
      </w:r>
      <w:proofErr w:type="spellStart"/>
      <w:r w:rsidRPr="00D27751">
        <w:rPr>
          <w:rFonts w:eastAsia="Times New Roman" w:cstheme="minorHAnsi"/>
          <w:color w:val="000000"/>
          <w:lang w:eastAsia="en-GB"/>
        </w:rPr>
        <w:t>handwashing</w:t>
      </w:r>
      <w:proofErr w:type="spellEnd"/>
      <w:r w:rsidRPr="00D27751">
        <w:rPr>
          <w:rFonts w:eastAsia="Times New Roman" w:cstheme="minorHAnsi"/>
          <w:color w:val="000000"/>
          <w:lang w:eastAsia="en-GB"/>
        </w:rPr>
        <w:t xml:space="preserve"> after removing gloves.</w:t>
      </w:r>
    </w:p>
    <w:p w14:paraId="6BD16C87" w14:textId="77777777" w:rsidR="007161B5" w:rsidRPr="00D27751" w:rsidRDefault="007161B5" w:rsidP="007161B5">
      <w:pPr>
        <w:numPr>
          <w:ilvl w:val="2"/>
          <w:numId w:val="12"/>
        </w:numPr>
        <w:spacing w:before="100" w:beforeAutospacing="1" w:after="0" w:line="240" w:lineRule="auto"/>
        <w:jc w:val="both"/>
        <w:rPr>
          <w:rFonts w:eastAsia="Times New Roman" w:cstheme="minorHAnsi"/>
          <w:color w:val="000000"/>
          <w:lang w:eastAsia="en-GB"/>
        </w:rPr>
      </w:pPr>
      <w:r w:rsidRPr="00D27751">
        <w:rPr>
          <w:rFonts w:eastAsia="Times New Roman" w:cstheme="minorHAnsi"/>
          <w:color w:val="000000"/>
          <w:lang w:eastAsia="en-GB"/>
        </w:rPr>
        <w:t xml:space="preserve">As a last resort, if assistance is needed with these activities, a household member should avoid extensive contact and wear, at a minimum, disposable medical gloves and a well-fitting mask or respirator. Any clothing that contacts the rash during dressing changes should be immediately laundered. Gloves should be disposed of after use, followed by </w:t>
      </w:r>
      <w:proofErr w:type="spellStart"/>
      <w:r w:rsidRPr="00D27751">
        <w:rPr>
          <w:rFonts w:eastAsia="Times New Roman" w:cstheme="minorHAnsi"/>
          <w:color w:val="000000"/>
          <w:lang w:eastAsia="en-GB"/>
        </w:rPr>
        <w:t>handwashing</w:t>
      </w:r>
      <w:proofErr w:type="spellEnd"/>
      <w:r w:rsidRPr="00D27751">
        <w:rPr>
          <w:rFonts w:eastAsia="Times New Roman" w:cstheme="minorHAnsi"/>
          <w:color w:val="000000"/>
          <w:lang w:eastAsia="en-GB"/>
        </w:rPr>
        <w:t>.</w:t>
      </w:r>
    </w:p>
    <w:p w14:paraId="5C3D6D6E" w14:textId="77777777" w:rsidR="007161B5" w:rsidRPr="00D27751" w:rsidRDefault="007161B5" w:rsidP="007161B5">
      <w:pPr>
        <w:numPr>
          <w:ilvl w:val="1"/>
          <w:numId w:val="12"/>
        </w:numPr>
        <w:spacing w:before="100" w:beforeAutospacing="1" w:after="100" w:afterAutospacing="1" w:line="240" w:lineRule="auto"/>
        <w:jc w:val="both"/>
        <w:outlineLvl w:val="1"/>
        <w:rPr>
          <w:rFonts w:eastAsia="Times New Roman" w:cstheme="minorHAnsi"/>
          <w:b/>
          <w:bCs/>
          <w:color w:val="333333"/>
          <w:lang w:eastAsia="en-GB"/>
        </w:rPr>
      </w:pPr>
      <w:bookmarkStart w:id="141" w:name="_Toc133512237"/>
      <w:bookmarkStart w:id="142" w:name="_Toc133596193"/>
      <w:bookmarkStart w:id="143" w:name="_Toc133596973"/>
      <w:bookmarkStart w:id="144" w:name="_Toc133597075"/>
      <w:bookmarkStart w:id="145" w:name="_Toc174633788"/>
      <w:bookmarkStart w:id="146" w:name="_Toc174634228"/>
      <w:r w:rsidRPr="00D27751">
        <w:rPr>
          <w:rFonts w:eastAsia="Times New Roman" w:cstheme="minorHAnsi"/>
          <w:color w:val="000000"/>
          <w:lang w:eastAsia="en-GB"/>
        </w:rPr>
        <w:t>Contain and dispose of contaminated waste, such as dressings, bandages, or disposable glove</w:t>
      </w:r>
      <w:bookmarkEnd w:id="141"/>
      <w:bookmarkEnd w:id="142"/>
      <w:bookmarkEnd w:id="143"/>
      <w:bookmarkEnd w:id="144"/>
      <w:bookmarkEnd w:id="145"/>
      <w:bookmarkEnd w:id="146"/>
    </w:p>
    <w:p w14:paraId="3569BD45" w14:textId="39744756" w:rsidR="007161B5" w:rsidRPr="00D27751" w:rsidRDefault="007161B5" w:rsidP="00DD2BBE">
      <w:pPr>
        <w:pStyle w:val="Heading2"/>
        <w:numPr>
          <w:ilvl w:val="0"/>
          <w:numId w:val="65"/>
        </w:numPr>
        <w:rPr>
          <w:rFonts w:asciiTheme="minorHAnsi" w:hAnsiTheme="minorHAnsi" w:cstheme="minorHAnsi"/>
          <w:b/>
          <w:bCs/>
          <w:color w:val="000000" w:themeColor="text1"/>
          <w:sz w:val="22"/>
          <w:szCs w:val="22"/>
        </w:rPr>
      </w:pPr>
      <w:bookmarkStart w:id="147" w:name="_Toc133512238"/>
      <w:bookmarkStart w:id="148" w:name="_Toc174634229"/>
      <w:r w:rsidRPr="00D27751">
        <w:rPr>
          <w:rFonts w:asciiTheme="minorHAnsi" w:eastAsia="Times New Roman" w:hAnsiTheme="minorHAnsi" w:cstheme="minorHAnsi"/>
          <w:b/>
          <w:color w:val="auto"/>
          <w:sz w:val="22"/>
          <w:szCs w:val="22"/>
          <w:lang w:eastAsia="en-GB"/>
        </w:rPr>
        <w:t>Environmental Infection Control</w:t>
      </w:r>
      <w:bookmarkEnd w:id="147"/>
      <w:r w:rsidR="00C95E0A">
        <w:rPr>
          <w:rFonts w:asciiTheme="minorHAnsi" w:eastAsia="Times New Roman" w:hAnsiTheme="minorHAnsi" w:cstheme="minorHAnsi"/>
          <w:b/>
          <w:color w:val="auto"/>
          <w:sz w:val="22"/>
          <w:szCs w:val="22"/>
          <w:lang w:eastAsia="en-GB"/>
        </w:rPr>
        <w:t xml:space="preserve"> (</w:t>
      </w:r>
      <w:r w:rsidRPr="00D27751">
        <w:rPr>
          <w:rFonts w:asciiTheme="minorHAnsi" w:hAnsiTheme="minorHAnsi" w:cstheme="minorHAnsi"/>
          <w:b/>
          <w:bCs/>
          <w:color w:val="000000" w:themeColor="text1"/>
          <w:sz w:val="22"/>
          <w:szCs w:val="22"/>
        </w:rPr>
        <w:t>Healthcare settings</w:t>
      </w:r>
      <w:r w:rsidR="00C95E0A">
        <w:rPr>
          <w:rFonts w:asciiTheme="minorHAnsi" w:hAnsiTheme="minorHAnsi" w:cstheme="minorHAnsi"/>
          <w:b/>
          <w:bCs/>
          <w:color w:val="000000" w:themeColor="text1"/>
          <w:sz w:val="22"/>
          <w:szCs w:val="22"/>
        </w:rPr>
        <w:t>)</w:t>
      </w:r>
      <w:bookmarkEnd w:id="148"/>
      <w:r w:rsidRPr="00D27751">
        <w:rPr>
          <w:rFonts w:asciiTheme="minorHAnsi" w:hAnsiTheme="minorHAnsi" w:cstheme="minorHAnsi"/>
          <w:b/>
          <w:bCs/>
          <w:color w:val="000000" w:themeColor="text1"/>
          <w:sz w:val="22"/>
          <w:szCs w:val="22"/>
        </w:rPr>
        <w:t xml:space="preserve"> </w:t>
      </w:r>
    </w:p>
    <w:p w14:paraId="348ECCCB" w14:textId="0227BD34" w:rsidR="007161B5" w:rsidRPr="00D27751" w:rsidRDefault="007161B5" w:rsidP="00987D34">
      <w:pPr>
        <w:pStyle w:val="NormalWeb"/>
        <w:spacing w:before="0" w:beforeAutospacing="0" w:after="0" w:afterAutospacing="0"/>
        <w:ind w:left="-709" w:firstLine="720"/>
        <w:jc w:val="both"/>
        <w:rPr>
          <w:rFonts w:asciiTheme="minorHAnsi" w:hAnsiTheme="minorHAnsi" w:cstheme="minorHAnsi"/>
          <w:b/>
          <w:bCs/>
          <w:color w:val="000000" w:themeColor="text1"/>
          <w:sz w:val="22"/>
          <w:szCs w:val="22"/>
        </w:rPr>
      </w:pPr>
      <w:r w:rsidRPr="00D27751">
        <w:rPr>
          <w:rFonts w:asciiTheme="minorHAnsi" w:hAnsiTheme="minorHAnsi" w:cstheme="minorHAnsi"/>
          <w:b/>
          <w:bCs/>
          <w:color w:val="000000" w:themeColor="text1"/>
          <w:sz w:val="22"/>
          <w:szCs w:val="22"/>
        </w:rPr>
        <w:t xml:space="preserve">Decontamination of a room, laundry and waste </w:t>
      </w:r>
    </w:p>
    <w:p w14:paraId="65536195" w14:textId="77777777" w:rsidR="007161B5" w:rsidRPr="00D27751" w:rsidRDefault="007161B5" w:rsidP="007161B5">
      <w:pPr>
        <w:pStyle w:val="NormalWeb"/>
        <w:spacing w:before="0" w:beforeAutospacing="0"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Individuals cleaning or decontaminating rooms that a patient with </w:t>
      </w:r>
      <w:proofErr w:type="spellStart"/>
      <w:r w:rsidRPr="00D27751">
        <w:rPr>
          <w:rFonts w:asciiTheme="minorHAnsi" w:hAnsiTheme="minorHAnsi" w:cstheme="minorHAnsi"/>
          <w:color w:val="000000" w:themeColor="text1"/>
          <w:sz w:val="22"/>
          <w:szCs w:val="22"/>
        </w:rPr>
        <w:t>Mpox</w:t>
      </w:r>
      <w:proofErr w:type="spellEnd"/>
      <w:r w:rsidRPr="00D27751">
        <w:rPr>
          <w:rFonts w:asciiTheme="minorHAnsi" w:hAnsiTheme="minorHAnsi" w:cstheme="minorHAnsi"/>
          <w:color w:val="000000" w:themeColor="text1"/>
          <w:sz w:val="22"/>
          <w:szCs w:val="22"/>
        </w:rPr>
        <w:t xml:space="preserve"> has spent significant time in should:</w:t>
      </w:r>
    </w:p>
    <w:p w14:paraId="4AD3892A" w14:textId="77777777" w:rsidR="007161B5" w:rsidRPr="00D27751" w:rsidRDefault="007161B5" w:rsidP="007161B5">
      <w:pPr>
        <w:numPr>
          <w:ilvl w:val="0"/>
          <w:numId w:val="25"/>
        </w:numPr>
        <w:spacing w:before="100" w:beforeAutospacing="1" w:after="0" w:line="240" w:lineRule="auto"/>
        <w:jc w:val="both"/>
        <w:rPr>
          <w:rFonts w:eastAsia="Times New Roman" w:cstheme="minorHAnsi"/>
          <w:color w:val="000000"/>
          <w:lang w:eastAsia="en-GB"/>
        </w:rPr>
      </w:pPr>
      <w:r w:rsidRPr="00D27751">
        <w:rPr>
          <w:rFonts w:cstheme="minorHAnsi"/>
          <w:color w:val="000000" w:themeColor="text1"/>
        </w:rPr>
        <w:lastRenderedPageBreak/>
        <w:t>Wear appropriate</w:t>
      </w:r>
      <w:r w:rsidRPr="00D27751">
        <w:rPr>
          <w:rFonts w:cstheme="minorHAnsi"/>
          <w:b/>
          <w:color w:val="000000" w:themeColor="text1"/>
        </w:rPr>
        <w:t xml:space="preserve"> PPE</w:t>
      </w:r>
      <w:r w:rsidRPr="00D27751">
        <w:rPr>
          <w:rFonts w:cstheme="minorHAnsi"/>
          <w:color w:val="000000" w:themeColor="text1"/>
        </w:rPr>
        <w:t xml:space="preserve"> to avoid direct contact with contaminated material during the process including g</w:t>
      </w:r>
      <w:r w:rsidRPr="00D27751">
        <w:rPr>
          <w:rFonts w:eastAsia="Times New Roman" w:cstheme="minorHAnsi"/>
          <w:color w:val="000000"/>
          <w:lang w:eastAsia="en-GB"/>
        </w:rPr>
        <w:t>loves</w:t>
      </w:r>
      <w:r w:rsidRPr="00D27751">
        <w:rPr>
          <w:rFonts w:cstheme="minorHAnsi"/>
          <w:color w:val="000000"/>
        </w:rPr>
        <w:t xml:space="preserve">, gown, eye protection i.e. goggles and </w:t>
      </w:r>
      <w:r w:rsidRPr="00D27751">
        <w:rPr>
          <w:rFonts w:eastAsia="Times New Roman" w:cstheme="minorHAnsi"/>
          <w:color w:val="000000"/>
          <w:lang w:eastAsia="en-GB"/>
        </w:rPr>
        <w:t>Respirator equipped with N95 filters or higher</w:t>
      </w:r>
    </w:p>
    <w:p w14:paraId="6BAD5387" w14:textId="77777777" w:rsidR="007161B5" w:rsidRPr="00D27751" w:rsidRDefault="007161B5" w:rsidP="007161B5">
      <w:pPr>
        <w:pStyle w:val="NormalWeb"/>
        <w:numPr>
          <w:ilvl w:val="0"/>
          <w:numId w:val="25"/>
        </w:numPr>
        <w:spacing w:before="0" w:beforeAutospacing="0"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Contaminated </w:t>
      </w:r>
      <w:r w:rsidRPr="00D27751">
        <w:rPr>
          <w:rFonts w:asciiTheme="minorHAnsi" w:hAnsiTheme="minorHAnsi" w:cstheme="minorHAnsi"/>
          <w:b/>
          <w:bCs/>
          <w:color w:val="000000" w:themeColor="text1"/>
          <w:sz w:val="22"/>
          <w:szCs w:val="22"/>
        </w:rPr>
        <w:t>clothing and linens should be collected</w:t>
      </w:r>
      <w:r w:rsidRPr="00D27751">
        <w:rPr>
          <w:rFonts w:asciiTheme="minorHAnsi" w:hAnsiTheme="minorHAnsi" w:cstheme="minorHAnsi"/>
          <w:color w:val="000000" w:themeColor="text1"/>
          <w:sz w:val="22"/>
          <w:szCs w:val="22"/>
        </w:rPr>
        <w:t xml:space="preserve"> and bagged before the room is cleaned. These clothing or linen items should not be shaken or handled in a manner that may disperse infectious particles. Items of potentially infected clothing or linen should be placed in a water soluble (alginate) bag, sealed or tied and placed inside an impermeable bag for transport to the laundry facility. </w:t>
      </w:r>
    </w:p>
    <w:p w14:paraId="736A5428" w14:textId="77777777" w:rsidR="007161B5" w:rsidRPr="00D27751" w:rsidRDefault="007161B5" w:rsidP="007161B5">
      <w:pPr>
        <w:pStyle w:val="NormalWeb"/>
        <w:numPr>
          <w:ilvl w:val="0"/>
          <w:numId w:val="25"/>
        </w:numPr>
        <w:spacing w:before="0" w:beforeAutospacing="0"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After contaminated clothing and linens have been removed, </w:t>
      </w:r>
      <w:r w:rsidRPr="00D27751">
        <w:rPr>
          <w:rFonts w:asciiTheme="minorHAnsi" w:hAnsiTheme="minorHAnsi" w:cstheme="minorHAnsi"/>
          <w:b/>
          <w:bCs/>
          <w:color w:val="000000" w:themeColor="text1"/>
          <w:sz w:val="22"/>
          <w:szCs w:val="22"/>
        </w:rPr>
        <w:t>the rooms</w:t>
      </w:r>
      <w:r w:rsidRPr="00D27751">
        <w:rPr>
          <w:rFonts w:asciiTheme="minorHAnsi" w:hAnsiTheme="minorHAnsi" w:cstheme="minorHAnsi"/>
          <w:color w:val="000000" w:themeColor="text1"/>
          <w:sz w:val="22"/>
          <w:szCs w:val="22"/>
        </w:rPr>
        <w:t xml:space="preserve"> can be cleaned and disinfected as per standard terminal cleaning of an isolation room. The </w:t>
      </w:r>
      <w:proofErr w:type="spellStart"/>
      <w:r w:rsidRPr="00D27751">
        <w:rPr>
          <w:rFonts w:asciiTheme="minorHAnsi" w:hAnsiTheme="minorHAnsi" w:cstheme="minorHAnsi"/>
          <w:color w:val="000000" w:themeColor="text1"/>
          <w:sz w:val="22"/>
          <w:szCs w:val="22"/>
        </w:rPr>
        <w:t>mpox</w:t>
      </w:r>
      <w:proofErr w:type="spellEnd"/>
      <w:r w:rsidRPr="00D27751">
        <w:rPr>
          <w:rFonts w:asciiTheme="minorHAnsi" w:hAnsiTheme="minorHAnsi" w:cstheme="minorHAnsi"/>
          <w:color w:val="000000" w:themeColor="text1"/>
          <w:sz w:val="22"/>
          <w:szCs w:val="22"/>
        </w:rPr>
        <w:t xml:space="preserve"> virus will be destroyed through the use of hospital detergents followed by disinfection with 1000ppm available chlorine (sodium hypochlorite). </w:t>
      </w:r>
      <w:r w:rsidRPr="00D27751">
        <w:rPr>
          <w:rFonts w:asciiTheme="minorHAnsi" w:hAnsiTheme="minorHAnsi" w:cstheme="minorHAnsi"/>
          <w:i/>
          <w:iCs/>
          <w:color w:val="000000" w:themeColor="text1"/>
          <w:sz w:val="22"/>
          <w:szCs w:val="22"/>
        </w:rPr>
        <w:t>As an alternative</w:t>
      </w:r>
      <w:r w:rsidRPr="00D27751">
        <w:rPr>
          <w:rFonts w:asciiTheme="minorHAnsi" w:hAnsiTheme="minorHAnsi" w:cstheme="minorHAnsi"/>
          <w:color w:val="000000" w:themeColor="text1"/>
          <w:sz w:val="22"/>
          <w:szCs w:val="22"/>
        </w:rPr>
        <w:t xml:space="preserve">, 5000ppm available chlorine may be used on its own. Pay particular attention to frequently touched surfaces such as tables, door handles, toilet flush handles and taps. </w:t>
      </w:r>
    </w:p>
    <w:p w14:paraId="512B74F2" w14:textId="77777777" w:rsidR="007161B5" w:rsidRPr="00D27751" w:rsidRDefault="007161B5" w:rsidP="007161B5">
      <w:pPr>
        <w:pStyle w:val="NormalWeb"/>
        <w:numPr>
          <w:ilvl w:val="0"/>
          <w:numId w:val="25"/>
        </w:numPr>
        <w:spacing w:before="0" w:beforeAutospacing="0"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The protective cover over mattresses can be cleaned by wiping with detergent solution, removing excess fluid and then wiping with 1000ppm available chlorine and allowed to air dry. As an alternative, 5000ppm available chlorine may be used on its own. A damaged protective cover or soiled cover should be replaced and the old cover should be double wrapped and sealed, and sent for incineration.</w:t>
      </w:r>
    </w:p>
    <w:p w14:paraId="0B324FD8" w14:textId="77777777" w:rsidR="007161B5" w:rsidRPr="00D27751" w:rsidRDefault="007161B5" w:rsidP="007161B5">
      <w:pPr>
        <w:pStyle w:val="NormalWeb"/>
        <w:numPr>
          <w:ilvl w:val="0"/>
          <w:numId w:val="25"/>
        </w:numPr>
        <w:spacing w:before="0" w:beforeAutospacing="0"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Carpets and soft furnishings should be steam cleaned. PPE worn when removing clothing and linens should be disposed of in a manner consistent with the Waste guidance below. </w:t>
      </w:r>
    </w:p>
    <w:p w14:paraId="242DC279" w14:textId="452B850C" w:rsidR="007161B5" w:rsidRPr="00D27751" w:rsidRDefault="007161B5" w:rsidP="00C95E0A">
      <w:pPr>
        <w:pStyle w:val="NormalWeb"/>
        <w:spacing w:before="0" w:beforeAutospacing="0" w:after="0" w:afterAutospacing="0"/>
        <w:jc w:val="both"/>
        <w:rPr>
          <w:rFonts w:asciiTheme="minorHAnsi" w:hAnsiTheme="minorHAnsi" w:cstheme="minorHAnsi"/>
          <w:b/>
          <w:bCs/>
          <w:color w:val="000000" w:themeColor="text1"/>
          <w:sz w:val="22"/>
          <w:szCs w:val="22"/>
        </w:rPr>
      </w:pPr>
      <w:r w:rsidRPr="00D27751">
        <w:rPr>
          <w:rFonts w:asciiTheme="minorHAnsi" w:hAnsiTheme="minorHAnsi" w:cstheme="minorHAnsi"/>
          <w:b/>
          <w:bCs/>
          <w:color w:val="000000" w:themeColor="text1"/>
          <w:sz w:val="22"/>
          <w:szCs w:val="22"/>
        </w:rPr>
        <w:t xml:space="preserve">Cleaning of common areas </w:t>
      </w:r>
    </w:p>
    <w:p w14:paraId="0A8A6DDB" w14:textId="77777777" w:rsidR="007161B5" w:rsidRPr="00D27751" w:rsidRDefault="007161B5" w:rsidP="00C95E0A">
      <w:pPr>
        <w:pStyle w:val="NormalWeb"/>
        <w:numPr>
          <w:ilvl w:val="0"/>
          <w:numId w:val="26"/>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 xml:space="preserve">For those rooms where the case may have spent limited time, appropriate PPE for cleaning includes a surgical face mask, visor or goggles, disposable gloves and apron to protect the individual from potential splashes from the detergent and sodium hypochlorite used. </w:t>
      </w:r>
    </w:p>
    <w:p w14:paraId="7BA5327D" w14:textId="77777777" w:rsidR="007161B5" w:rsidRPr="00D27751" w:rsidRDefault="007161B5" w:rsidP="007161B5">
      <w:pPr>
        <w:pStyle w:val="NormalWeb"/>
        <w:numPr>
          <w:ilvl w:val="0"/>
          <w:numId w:val="26"/>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 xml:space="preserve">Cleaning should include the use of hospital detergents followed by disinfection with 1000ppm available chlorine. As an alternative, 5000ppm available chlorine may be used on its own. Carpets and soft furnishings should be steam cleaned, where possible. </w:t>
      </w:r>
    </w:p>
    <w:p w14:paraId="0B8ECDA4" w14:textId="77777777" w:rsidR="007161B5" w:rsidRPr="00D27751" w:rsidRDefault="007161B5" w:rsidP="007161B5">
      <w:pPr>
        <w:pStyle w:val="NormalWeb"/>
        <w:numPr>
          <w:ilvl w:val="0"/>
          <w:numId w:val="26"/>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 xml:space="preserve">All PPE and disposable materials should be disposed of in a manner consistent with the </w:t>
      </w:r>
      <w:r w:rsidRPr="00D27751">
        <w:rPr>
          <w:rFonts w:asciiTheme="minorHAnsi" w:hAnsiTheme="minorHAnsi" w:cstheme="minorHAnsi"/>
          <w:color w:val="000000" w:themeColor="text1"/>
          <w:sz w:val="22"/>
          <w:szCs w:val="22"/>
        </w:rPr>
        <w:t xml:space="preserve">Waste </w:t>
      </w:r>
      <w:r w:rsidRPr="00D27751">
        <w:rPr>
          <w:rFonts w:asciiTheme="minorHAnsi" w:hAnsiTheme="minorHAnsi" w:cstheme="minorHAnsi"/>
          <w:sz w:val="22"/>
          <w:szCs w:val="22"/>
        </w:rPr>
        <w:t xml:space="preserve">guidance below. </w:t>
      </w:r>
    </w:p>
    <w:p w14:paraId="1EA388AD" w14:textId="77777777" w:rsidR="007161B5" w:rsidRPr="00D27751" w:rsidRDefault="007161B5" w:rsidP="00C95E0A">
      <w:pPr>
        <w:pStyle w:val="NormalWeb"/>
        <w:spacing w:before="0" w:beforeAutospacing="0" w:after="0" w:afterAutospacing="0"/>
        <w:jc w:val="both"/>
        <w:rPr>
          <w:rFonts w:asciiTheme="minorHAnsi" w:hAnsiTheme="minorHAnsi" w:cstheme="minorHAnsi"/>
          <w:b/>
          <w:bCs/>
          <w:color w:val="000000" w:themeColor="text1"/>
          <w:sz w:val="22"/>
          <w:szCs w:val="22"/>
        </w:rPr>
      </w:pPr>
      <w:r w:rsidRPr="00D27751">
        <w:rPr>
          <w:rFonts w:asciiTheme="minorHAnsi" w:hAnsiTheme="minorHAnsi" w:cstheme="minorHAnsi"/>
          <w:b/>
          <w:bCs/>
          <w:color w:val="000000" w:themeColor="text1"/>
          <w:sz w:val="22"/>
          <w:szCs w:val="22"/>
        </w:rPr>
        <w:t xml:space="preserve">Laundry </w:t>
      </w:r>
    </w:p>
    <w:p w14:paraId="02BF149E" w14:textId="77777777" w:rsidR="007161B5" w:rsidRPr="00D27751" w:rsidRDefault="007161B5" w:rsidP="00C95E0A">
      <w:pPr>
        <w:pStyle w:val="NormalWeb"/>
        <w:spacing w:before="0" w:beforeAutospacing="0" w:after="0" w:afterAutospacing="0"/>
        <w:ind w:firstLine="720"/>
        <w:jc w:val="both"/>
        <w:rPr>
          <w:rFonts w:asciiTheme="minorHAnsi" w:hAnsiTheme="minorHAnsi" w:cstheme="minorHAnsi"/>
          <w:sz w:val="22"/>
          <w:szCs w:val="22"/>
        </w:rPr>
      </w:pPr>
      <w:r w:rsidRPr="00D27751">
        <w:rPr>
          <w:rFonts w:asciiTheme="minorHAnsi" w:hAnsiTheme="minorHAnsi" w:cstheme="minorHAnsi"/>
          <w:sz w:val="22"/>
          <w:szCs w:val="22"/>
        </w:rPr>
        <w:t xml:space="preserve">After removing clothing and linens from the rooms as described above, they must be washed in a standard washing machine with hot water (over 60° C) and detergent; bleach may also be added but is not necessary. </w:t>
      </w:r>
    </w:p>
    <w:p w14:paraId="34E883E8" w14:textId="77777777" w:rsidR="00DD2BBE" w:rsidRDefault="007161B5" w:rsidP="00DD2BBE">
      <w:pPr>
        <w:spacing w:after="0"/>
        <w:rPr>
          <w:b/>
          <w:sz w:val="24"/>
        </w:rPr>
      </w:pPr>
      <w:r w:rsidRPr="00DD2BBE">
        <w:rPr>
          <w:b/>
          <w:bCs/>
          <w:sz w:val="24"/>
        </w:rPr>
        <w:t>Waste</w:t>
      </w:r>
      <w:r w:rsidR="00C95E0A" w:rsidRPr="00DD2BBE">
        <w:rPr>
          <w:b/>
          <w:bCs/>
          <w:sz w:val="24"/>
        </w:rPr>
        <w:t xml:space="preserve"> (</w:t>
      </w:r>
      <w:r w:rsidRPr="00DD2BBE">
        <w:rPr>
          <w:b/>
          <w:sz w:val="24"/>
        </w:rPr>
        <w:t>Clinics</w:t>
      </w:r>
      <w:r w:rsidR="00C95E0A" w:rsidRPr="00DD2BBE">
        <w:rPr>
          <w:b/>
          <w:sz w:val="24"/>
        </w:rPr>
        <w:t>)</w:t>
      </w:r>
    </w:p>
    <w:p w14:paraId="7FB5B579" w14:textId="57193BB6" w:rsidR="007161B5" w:rsidRPr="00DD2BBE" w:rsidRDefault="007161B5" w:rsidP="00DD2BBE">
      <w:pPr>
        <w:spacing w:after="0"/>
        <w:rPr>
          <w:b/>
        </w:rPr>
      </w:pPr>
      <w:r w:rsidRPr="00D27751">
        <w:rPr>
          <w:rFonts w:cstheme="minorHAnsi"/>
        </w:rPr>
        <w:t xml:space="preserve">Waste from someone suspected or confirmed as having </w:t>
      </w:r>
      <w:proofErr w:type="spellStart"/>
      <w:r w:rsidRPr="00D27751">
        <w:rPr>
          <w:rFonts w:cstheme="minorHAnsi"/>
        </w:rPr>
        <w:t>mpox</w:t>
      </w:r>
      <w:proofErr w:type="spellEnd"/>
      <w:r w:rsidRPr="00D27751">
        <w:rPr>
          <w:rFonts w:cstheme="minorHAnsi"/>
        </w:rPr>
        <w:t xml:space="preserve"> can be treated as healthcare (clinical) category B waste. It can be disposed of in an orange bag for alternative treatment and does not have to be sent for incineration. </w:t>
      </w:r>
    </w:p>
    <w:p w14:paraId="78FFF045" w14:textId="77777777" w:rsidR="007161B5" w:rsidRPr="00C95E0A" w:rsidRDefault="007161B5" w:rsidP="00C95E0A">
      <w:pPr>
        <w:pStyle w:val="NormalWeb"/>
        <w:spacing w:before="0" w:beforeAutospacing="0" w:after="0" w:afterAutospacing="0"/>
        <w:jc w:val="both"/>
        <w:rPr>
          <w:rFonts w:asciiTheme="minorHAnsi" w:hAnsiTheme="minorHAnsi" w:cstheme="minorHAnsi"/>
          <w:b/>
          <w:color w:val="000000" w:themeColor="text1"/>
          <w:sz w:val="22"/>
          <w:szCs w:val="22"/>
        </w:rPr>
      </w:pPr>
      <w:r w:rsidRPr="00C95E0A">
        <w:rPr>
          <w:rFonts w:asciiTheme="minorHAnsi" w:hAnsiTheme="minorHAnsi" w:cstheme="minorHAnsi"/>
          <w:b/>
          <w:color w:val="000000" w:themeColor="text1"/>
          <w:sz w:val="22"/>
          <w:szCs w:val="22"/>
        </w:rPr>
        <w:t xml:space="preserve">Diagnostic samples and Culture samples </w:t>
      </w:r>
    </w:p>
    <w:p w14:paraId="0DB1827A" w14:textId="77777777" w:rsidR="007161B5" w:rsidRPr="00D27751" w:rsidRDefault="007161B5" w:rsidP="00C95E0A">
      <w:pPr>
        <w:pStyle w:val="NormalWeb"/>
        <w:spacing w:before="0" w:beforeAutospacing="0" w:after="0" w:afterAutospacing="0"/>
        <w:ind w:firstLine="720"/>
        <w:jc w:val="both"/>
        <w:rPr>
          <w:rFonts w:asciiTheme="minorHAnsi" w:hAnsiTheme="minorHAnsi" w:cstheme="minorHAnsi"/>
          <w:sz w:val="22"/>
          <w:szCs w:val="22"/>
        </w:rPr>
      </w:pPr>
      <w:r w:rsidRPr="00D27751">
        <w:rPr>
          <w:rFonts w:asciiTheme="minorHAnsi" w:hAnsiTheme="minorHAnsi" w:cstheme="minorHAnsi"/>
          <w:sz w:val="22"/>
          <w:szCs w:val="22"/>
        </w:rPr>
        <w:t xml:space="preserve">Diagnostic samples from all suspected or confirmed </w:t>
      </w:r>
      <w:proofErr w:type="spellStart"/>
      <w:r w:rsidRPr="00D27751">
        <w:rPr>
          <w:rFonts w:asciiTheme="minorHAnsi" w:hAnsiTheme="minorHAnsi" w:cstheme="minorHAnsi"/>
          <w:sz w:val="22"/>
          <w:szCs w:val="22"/>
        </w:rPr>
        <w:t>mpox</w:t>
      </w:r>
      <w:proofErr w:type="spellEnd"/>
      <w:r w:rsidRPr="00D27751">
        <w:rPr>
          <w:rFonts w:asciiTheme="minorHAnsi" w:hAnsiTheme="minorHAnsi" w:cstheme="minorHAnsi"/>
          <w:sz w:val="22"/>
          <w:szCs w:val="22"/>
        </w:rPr>
        <w:t xml:space="preserve"> cases should be transported as Category B samples whereas Laboratory cultures are assigned to Category A. </w:t>
      </w:r>
    </w:p>
    <w:p w14:paraId="6DE73C16" w14:textId="5A2FEA35" w:rsidR="007161B5" w:rsidRPr="00D27751" w:rsidRDefault="007161B5" w:rsidP="00DD2BBE">
      <w:pPr>
        <w:pStyle w:val="Heading2"/>
        <w:numPr>
          <w:ilvl w:val="0"/>
          <w:numId w:val="65"/>
        </w:numPr>
        <w:jc w:val="both"/>
        <w:rPr>
          <w:rFonts w:asciiTheme="minorHAnsi" w:hAnsiTheme="minorHAnsi" w:cstheme="minorHAnsi"/>
          <w:b/>
          <w:color w:val="auto"/>
          <w:sz w:val="22"/>
          <w:szCs w:val="22"/>
        </w:rPr>
      </w:pPr>
      <w:bookmarkStart w:id="149" w:name="_Toc133512239"/>
      <w:bookmarkStart w:id="150" w:name="_Toc174634230"/>
      <w:r w:rsidRPr="00D27751">
        <w:rPr>
          <w:rFonts w:asciiTheme="minorHAnsi" w:hAnsiTheme="minorHAnsi" w:cstheme="minorHAnsi"/>
          <w:b/>
          <w:color w:val="auto"/>
          <w:sz w:val="22"/>
          <w:szCs w:val="22"/>
        </w:rPr>
        <w:t>Domestic settings</w:t>
      </w:r>
      <w:bookmarkEnd w:id="149"/>
      <w:bookmarkEnd w:id="150"/>
      <w:r w:rsidRPr="00D27751">
        <w:rPr>
          <w:rFonts w:asciiTheme="minorHAnsi" w:hAnsiTheme="minorHAnsi" w:cstheme="minorHAnsi"/>
          <w:b/>
          <w:color w:val="auto"/>
          <w:sz w:val="22"/>
          <w:szCs w:val="22"/>
        </w:rPr>
        <w:t xml:space="preserve"> </w:t>
      </w:r>
    </w:p>
    <w:p w14:paraId="5AF919EB" w14:textId="77777777" w:rsidR="007161B5" w:rsidRPr="00D27751" w:rsidRDefault="007161B5" w:rsidP="00C95E0A">
      <w:pPr>
        <w:pStyle w:val="NormalWeb"/>
        <w:spacing w:before="0" w:beforeAutospacing="0" w:after="0" w:afterAutospacing="0"/>
        <w:ind w:firstLine="720"/>
        <w:jc w:val="both"/>
        <w:rPr>
          <w:rFonts w:asciiTheme="minorHAnsi" w:hAnsiTheme="minorHAnsi" w:cstheme="minorHAnsi"/>
          <w:sz w:val="22"/>
          <w:szCs w:val="22"/>
        </w:rPr>
      </w:pPr>
      <w:r w:rsidRPr="00D27751">
        <w:rPr>
          <w:rFonts w:asciiTheme="minorHAnsi" w:hAnsiTheme="minorHAnsi" w:cstheme="minorHAnsi"/>
          <w:sz w:val="22"/>
          <w:szCs w:val="22"/>
        </w:rPr>
        <w:t xml:space="preserve">If cleaning is required in a domestic setting, such as a home or a car, individuals should be made aware that they should not attempt to clean or decontaminate the area themselves. The local health </w:t>
      </w:r>
      <w:r w:rsidRPr="00D27751">
        <w:rPr>
          <w:rFonts w:asciiTheme="minorHAnsi" w:hAnsiTheme="minorHAnsi" w:cstheme="minorHAnsi"/>
          <w:sz w:val="22"/>
          <w:szCs w:val="22"/>
        </w:rPr>
        <w:lastRenderedPageBreak/>
        <w:t xml:space="preserve">official should be contacted and they will arrange for specialist decontamination of the affected areas and disposal of any waste. </w:t>
      </w:r>
    </w:p>
    <w:p w14:paraId="19ECB95C" w14:textId="77777777" w:rsidR="007161B5" w:rsidRPr="00D27751" w:rsidRDefault="007161B5" w:rsidP="007161B5">
      <w:pPr>
        <w:pStyle w:val="NormalWeb"/>
        <w:spacing w:before="0" w:beforeAutospacing="0"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Cleaning of domestic settings should be carried out in the following order: </w:t>
      </w:r>
    </w:p>
    <w:p w14:paraId="298FCD06" w14:textId="77777777" w:rsidR="007161B5" w:rsidRPr="00D27751" w:rsidRDefault="007161B5" w:rsidP="007161B5">
      <w:pPr>
        <w:pStyle w:val="NormalWeb"/>
        <w:numPr>
          <w:ilvl w:val="0"/>
          <w:numId w:val="27"/>
        </w:numPr>
        <w:spacing w:before="0" w:beforeAutospacing="0" w:after="0" w:afterAutospacing="0"/>
        <w:jc w:val="both"/>
        <w:rPr>
          <w:rFonts w:asciiTheme="minorHAnsi" w:hAnsiTheme="minorHAnsi" w:cstheme="minorHAnsi"/>
          <w:color w:val="000000" w:themeColor="text1"/>
          <w:sz w:val="22"/>
          <w:szCs w:val="22"/>
        </w:rPr>
      </w:pPr>
      <w:r w:rsidRPr="00D27751">
        <w:rPr>
          <w:rFonts w:asciiTheme="minorHAnsi" w:hAnsiTheme="minorHAnsi" w:cstheme="minorHAnsi"/>
          <w:color w:val="000000" w:themeColor="text1"/>
          <w:sz w:val="22"/>
          <w:szCs w:val="22"/>
        </w:rPr>
        <w:t xml:space="preserve">Contaminated clothing and linens should be collected first before the room is cleaned. These clothing or linen items should not be shaken or handled in a manner that may disperse infectious particles. </w:t>
      </w:r>
    </w:p>
    <w:p w14:paraId="0CB9276A" w14:textId="77777777" w:rsidR="007161B5" w:rsidRPr="00D27751" w:rsidRDefault="007161B5" w:rsidP="007161B5">
      <w:pPr>
        <w:pStyle w:val="NormalWeb"/>
        <w:numPr>
          <w:ilvl w:val="0"/>
          <w:numId w:val="27"/>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 xml:space="preserve">Items that have been in direct contact with the skin of an infected person, for example duvets, pillows, blankets, sheets, towels or underwear can be sealed, bagged and destroyed as Category </w:t>
      </w:r>
      <w:proofErr w:type="gramStart"/>
      <w:r w:rsidRPr="00D27751">
        <w:rPr>
          <w:rFonts w:asciiTheme="minorHAnsi" w:hAnsiTheme="minorHAnsi" w:cstheme="minorHAnsi"/>
          <w:sz w:val="22"/>
          <w:szCs w:val="22"/>
        </w:rPr>
        <w:t>A</w:t>
      </w:r>
      <w:proofErr w:type="gramEnd"/>
      <w:r w:rsidRPr="00D27751">
        <w:rPr>
          <w:rFonts w:asciiTheme="minorHAnsi" w:hAnsiTheme="minorHAnsi" w:cstheme="minorHAnsi"/>
          <w:sz w:val="22"/>
          <w:szCs w:val="22"/>
        </w:rPr>
        <w:t xml:space="preserve"> waste. </w:t>
      </w:r>
    </w:p>
    <w:p w14:paraId="3629C4E1" w14:textId="77777777" w:rsidR="007161B5" w:rsidRPr="00D27751" w:rsidRDefault="007161B5" w:rsidP="007161B5">
      <w:pPr>
        <w:pStyle w:val="NormalWeb"/>
        <w:numPr>
          <w:ilvl w:val="0"/>
          <w:numId w:val="27"/>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 xml:space="preserve">All other clothing and linen items can be washed in a standard washing machine with hot water (over 60° C) and detergent, using an extended washing cycle. Washed items should not be placed into areas where they may be re-contaminated during the cleaning process. </w:t>
      </w:r>
    </w:p>
    <w:p w14:paraId="7B72CE7E" w14:textId="77777777" w:rsidR="007161B5" w:rsidRPr="00D27751" w:rsidRDefault="007161B5" w:rsidP="007161B5">
      <w:pPr>
        <w:pStyle w:val="NormalWeb"/>
        <w:numPr>
          <w:ilvl w:val="0"/>
          <w:numId w:val="27"/>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 xml:space="preserve">Domestic settings, including car interiors, should be cleaned using a HEPA filtered vacuum cleaner, and the vacuum cleaner contents should be disposed of as Category </w:t>
      </w:r>
      <w:proofErr w:type="gramStart"/>
      <w:r w:rsidRPr="00D27751">
        <w:rPr>
          <w:rFonts w:asciiTheme="minorHAnsi" w:hAnsiTheme="minorHAnsi" w:cstheme="minorHAnsi"/>
          <w:sz w:val="22"/>
          <w:szCs w:val="22"/>
        </w:rPr>
        <w:t>A</w:t>
      </w:r>
      <w:proofErr w:type="gramEnd"/>
      <w:r w:rsidRPr="00D27751">
        <w:rPr>
          <w:rFonts w:asciiTheme="minorHAnsi" w:hAnsiTheme="minorHAnsi" w:cstheme="minorHAnsi"/>
          <w:sz w:val="22"/>
          <w:szCs w:val="22"/>
        </w:rPr>
        <w:t xml:space="preserve"> waste. </w:t>
      </w:r>
    </w:p>
    <w:p w14:paraId="7E68A10B" w14:textId="77777777" w:rsidR="007161B5" w:rsidRPr="00D27751" w:rsidRDefault="007161B5" w:rsidP="007161B5">
      <w:pPr>
        <w:pStyle w:val="NormalWeb"/>
        <w:numPr>
          <w:ilvl w:val="0"/>
          <w:numId w:val="27"/>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Hard surfaces should be cleaned using detergents similar to those used in a hospital setting, followed by disinfection with 1000ppm available chlorine and allowed to air dry. As an alternative, 5000ppm available chlorine may be used on its own.</w:t>
      </w:r>
    </w:p>
    <w:p w14:paraId="0EF72B25" w14:textId="77777777" w:rsidR="007161B5" w:rsidRPr="00D27751" w:rsidRDefault="007161B5" w:rsidP="007161B5">
      <w:pPr>
        <w:pStyle w:val="NormalWeb"/>
        <w:numPr>
          <w:ilvl w:val="0"/>
          <w:numId w:val="27"/>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 xml:space="preserve">Soft furnishings, such as carpets, sofas, curtains, mattresses and car interiors, should then be professionally steam cleaned by individuals wearing full PPE as described above. Duvets and pillows that have not been in direct contact with the skin of an infected person and cannot be washed in a home washing machine may be steam cleaned. </w:t>
      </w:r>
    </w:p>
    <w:p w14:paraId="3B3EDF91" w14:textId="3ECB1620" w:rsidR="007161B5" w:rsidRPr="00D27751" w:rsidRDefault="007161B5" w:rsidP="00DD2BBE">
      <w:pPr>
        <w:pStyle w:val="Heading2"/>
        <w:numPr>
          <w:ilvl w:val="0"/>
          <w:numId w:val="65"/>
        </w:numPr>
        <w:jc w:val="both"/>
        <w:rPr>
          <w:rFonts w:asciiTheme="minorHAnsi" w:hAnsiTheme="minorHAnsi" w:cstheme="minorHAnsi"/>
          <w:b/>
          <w:color w:val="auto"/>
          <w:sz w:val="22"/>
          <w:szCs w:val="22"/>
        </w:rPr>
      </w:pPr>
      <w:bookmarkStart w:id="151" w:name="_Toc133512240"/>
      <w:bookmarkStart w:id="152" w:name="_Toc174634231"/>
      <w:r w:rsidRPr="00D27751">
        <w:rPr>
          <w:rFonts w:asciiTheme="minorHAnsi" w:hAnsiTheme="minorHAnsi" w:cstheme="minorHAnsi"/>
          <w:b/>
          <w:color w:val="auto"/>
          <w:sz w:val="22"/>
          <w:szCs w:val="22"/>
        </w:rPr>
        <w:t>Waste</w:t>
      </w:r>
      <w:bookmarkEnd w:id="151"/>
      <w:bookmarkEnd w:id="152"/>
    </w:p>
    <w:p w14:paraId="76138F32" w14:textId="77777777" w:rsidR="007161B5" w:rsidRPr="00D27751" w:rsidRDefault="007161B5" w:rsidP="007161B5">
      <w:pPr>
        <w:pStyle w:val="NormalWeb"/>
        <w:numPr>
          <w:ilvl w:val="0"/>
          <w:numId w:val="28"/>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 xml:space="preserve">Waste generated by someone with </w:t>
      </w:r>
      <w:proofErr w:type="spellStart"/>
      <w:r w:rsidRPr="00D27751">
        <w:rPr>
          <w:rFonts w:asciiTheme="minorHAnsi" w:hAnsiTheme="minorHAnsi" w:cstheme="minorHAnsi"/>
          <w:sz w:val="22"/>
          <w:szCs w:val="22"/>
        </w:rPr>
        <w:t>mpox</w:t>
      </w:r>
      <w:proofErr w:type="spellEnd"/>
      <w:r w:rsidRPr="00D27751">
        <w:rPr>
          <w:rFonts w:asciiTheme="minorHAnsi" w:hAnsiTheme="minorHAnsi" w:cstheme="minorHAnsi"/>
          <w:sz w:val="22"/>
          <w:szCs w:val="22"/>
        </w:rPr>
        <w:t xml:space="preserve"> who is self-isolating at home can be placed in the usual domestic waste stream. </w:t>
      </w:r>
    </w:p>
    <w:p w14:paraId="676962FA" w14:textId="77777777" w:rsidR="007161B5" w:rsidRPr="00D27751" w:rsidRDefault="007161B5" w:rsidP="007161B5">
      <w:pPr>
        <w:pStyle w:val="NormalWeb"/>
        <w:numPr>
          <w:ilvl w:val="0"/>
          <w:numId w:val="28"/>
        </w:numPr>
        <w:spacing w:before="0" w:beforeAutospacing="0" w:after="0" w:afterAutospacing="0"/>
        <w:jc w:val="both"/>
        <w:rPr>
          <w:rFonts w:asciiTheme="minorHAnsi" w:hAnsiTheme="minorHAnsi" w:cstheme="minorHAnsi"/>
          <w:sz w:val="22"/>
          <w:szCs w:val="22"/>
        </w:rPr>
      </w:pPr>
      <w:r w:rsidRPr="00D27751">
        <w:rPr>
          <w:rFonts w:asciiTheme="minorHAnsi" w:hAnsiTheme="minorHAnsi" w:cstheme="minorHAnsi"/>
          <w:sz w:val="22"/>
          <w:szCs w:val="22"/>
        </w:rPr>
        <w:t>Waste created by a healthcare worker in a domestic setting should be disposed of as a category B clinical waste.</w:t>
      </w:r>
    </w:p>
    <w:p w14:paraId="51070DBA" w14:textId="222D0A29" w:rsidR="007161B5" w:rsidRPr="00D27751" w:rsidRDefault="007161B5" w:rsidP="00DD2BBE">
      <w:pPr>
        <w:pStyle w:val="Heading2"/>
        <w:numPr>
          <w:ilvl w:val="0"/>
          <w:numId w:val="65"/>
        </w:numPr>
        <w:jc w:val="both"/>
        <w:rPr>
          <w:rFonts w:asciiTheme="minorHAnsi" w:eastAsia="Times New Roman" w:hAnsiTheme="minorHAnsi" w:cstheme="minorHAnsi"/>
          <w:b/>
          <w:color w:val="auto"/>
          <w:sz w:val="22"/>
          <w:szCs w:val="22"/>
          <w:lang w:eastAsia="en-GB"/>
        </w:rPr>
      </w:pPr>
      <w:bookmarkStart w:id="153" w:name="_Toc133512241"/>
      <w:bookmarkStart w:id="154" w:name="_Toc174634232"/>
      <w:r w:rsidRPr="00D27751">
        <w:rPr>
          <w:rFonts w:asciiTheme="minorHAnsi" w:eastAsia="Times New Roman" w:hAnsiTheme="minorHAnsi" w:cstheme="minorHAnsi"/>
          <w:b/>
          <w:color w:val="auto"/>
          <w:sz w:val="22"/>
          <w:szCs w:val="22"/>
          <w:lang w:eastAsia="en-GB"/>
        </w:rPr>
        <w:t>Visitation</w:t>
      </w:r>
      <w:bookmarkEnd w:id="153"/>
      <w:bookmarkEnd w:id="154"/>
    </w:p>
    <w:p w14:paraId="16A66A8B" w14:textId="77777777" w:rsidR="007161B5" w:rsidRPr="00D27751" w:rsidRDefault="007161B5" w:rsidP="007161B5">
      <w:pPr>
        <w:spacing w:after="120" w:line="240" w:lineRule="auto"/>
        <w:ind w:firstLine="720"/>
        <w:jc w:val="both"/>
        <w:rPr>
          <w:rFonts w:cstheme="minorHAnsi"/>
        </w:rPr>
      </w:pPr>
      <w:r w:rsidRPr="00D27751">
        <w:rPr>
          <w:rFonts w:eastAsia="Times New Roman" w:cstheme="minorHAnsi"/>
          <w:color w:val="000000"/>
          <w:lang w:eastAsia="en-GB"/>
        </w:rPr>
        <w:t xml:space="preserve">Visitors to patients with </w:t>
      </w:r>
      <w:proofErr w:type="spellStart"/>
      <w:r w:rsidRPr="00D27751">
        <w:rPr>
          <w:rFonts w:eastAsia="Times New Roman" w:cstheme="minorHAnsi"/>
          <w:color w:val="000000"/>
          <w:lang w:eastAsia="en-GB"/>
        </w:rPr>
        <w:t>mpox</w:t>
      </w:r>
      <w:proofErr w:type="spellEnd"/>
      <w:r w:rsidRPr="00D27751">
        <w:rPr>
          <w:rFonts w:eastAsia="Times New Roman" w:cstheme="minorHAnsi"/>
          <w:color w:val="000000"/>
          <w:lang w:eastAsia="en-GB"/>
        </w:rPr>
        <w:t xml:space="preserve"> infection should be limited to those essential for the patient’s care and wellbeing (e.g., parents of a child, spouse). Decisions about who might visit, including whether the visitor stays or sleeps in the room with the patient, typically take into consideration the patient’s age, the patient’s ability to advocate for themselves, ability of the visitor to adhere to infection prevention and control recommendations, whether the visitor already had higher risk exposure to the patient, and other aspects. In general, visitors with contagious diseases should not be visiting patients in healthcare settings to minimize the risk of transmission to others.</w:t>
      </w:r>
    </w:p>
    <w:p w14:paraId="3DF0002F" w14:textId="77777777" w:rsidR="00377DE8" w:rsidRPr="001E0DBA" w:rsidRDefault="00377DE8" w:rsidP="0027695D">
      <w:pPr>
        <w:pStyle w:val="ListParagraph"/>
        <w:tabs>
          <w:tab w:val="left" w:pos="540"/>
        </w:tabs>
        <w:spacing w:after="0" w:line="276" w:lineRule="auto"/>
        <w:ind w:left="360"/>
        <w:jc w:val="center"/>
        <w:rPr>
          <w:rFonts w:cstheme="minorHAnsi"/>
          <w:b/>
        </w:rPr>
      </w:pPr>
    </w:p>
    <w:p w14:paraId="17C1E871" w14:textId="77777777" w:rsidR="008468EF" w:rsidRDefault="008468EF">
      <w:pPr>
        <w:rPr>
          <w:rFonts w:eastAsiaTheme="majorEastAsia" w:cstheme="minorHAnsi"/>
          <w:b/>
          <w:color w:val="2E74B5" w:themeColor="accent1" w:themeShade="BF"/>
          <w:sz w:val="36"/>
          <w:szCs w:val="32"/>
        </w:rPr>
      </w:pPr>
      <w:r>
        <w:rPr>
          <w:rFonts w:cstheme="minorHAnsi"/>
          <w:b/>
          <w:sz w:val="36"/>
        </w:rPr>
        <w:br w:type="page"/>
      </w:r>
    </w:p>
    <w:p w14:paraId="5C696B7F" w14:textId="1561003B" w:rsidR="00966C1D" w:rsidRDefault="00966C1D" w:rsidP="00966C1D">
      <w:pPr>
        <w:pStyle w:val="Heading1"/>
        <w:spacing w:before="0"/>
        <w:jc w:val="center"/>
        <w:rPr>
          <w:rFonts w:asciiTheme="minorHAnsi" w:hAnsiTheme="minorHAnsi" w:cstheme="minorHAnsi"/>
          <w:b/>
          <w:sz w:val="36"/>
        </w:rPr>
      </w:pPr>
      <w:bookmarkStart w:id="155" w:name="_Toc174634233"/>
      <w:r>
        <w:rPr>
          <w:rFonts w:asciiTheme="minorHAnsi" w:hAnsiTheme="minorHAnsi" w:cstheme="minorHAnsi"/>
          <w:b/>
          <w:sz w:val="36"/>
        </w:rPr>
        <w:lastRenderedPageBreak/>
        <w:t>Chapter 9</w:t>
      </w:r>
      <w:bookmarkEnd w:id="155"/>
    </w:p>
    <w:p w14:paraId="48295DB8" w14:textId="534DC878" w:rsidR="0027695D" w:rsidRPr="001E0DBA" w:rsidRDefault="00377DE8" w:rsidP="00966C1D">
      <w:pPr>
        <w:pStyle w:val="Heading1"/>
        <w:spacing w:before="0"/>
        <w:jc w:val="center"/>
        <w:rPr>
          <w:rFonts w:asciiTheme="minorHAnsi" w:hAnsiTheme="minorHAnsi" w:cstheme="minorHAnsi"/>
          <w:b/>
          <w:sz w:val="36"/>
        </w:rPr>
      </w:pPr>
      <w:bookmarkStart w:id="156" w:name="_Toc174634234"/>
      <w:r w:rsidRPr="001E0DBA">
        <w:rPr>
          <w:rFonts w:asciiTheme="minorHAnsi" w:hAnsiTheme="minorHAnsi" w:cstheme="minorHAnsi"/>
          <w:b/>
          <w:sz w:val="36"/>
        </w:rPr>
        <w:t xml:space="preserve">Guideline for </w:t>
      </w:r>
      <w:r w:rsidR="0027695D" w:rsidRPr="001E0DBA">
        <w:rPr>
          <w:rFonts w:asciiTheme="minorHAnsi" w:hAnsiTheme="minorHAnsi" w:cstheme="minorHAnsi"/>
          <w:b/>
          <w:sz w:val="36"/>
        </w:rPr>
        <w:t>Waste Management</w:t>
      </w:r>
      <w:bookmarkEnd w:id="156"/>
    </w:p>
    <w:p w14:paraId="4A2920B6" w14:textId="61FC9737" w:rsidR="00377DE8" w:rsidRPr="001E0DBA" w:rsidRDefault="00377DE8" w:rsidP="00377DE8">
      <w:pPr>
        <w:pStyle w:val="Heading2"/>
        <w:rPr>
          <w:rFonts w:asciiTheme="minorHAnsi" w:hAnsiTheme="minorHAnsi" w:cstheme="minorHAnsi"/>
          <w:b/>
          <w:sz w:val="28"/>
        </w:rPr>
      </w:pPr>
      <w:bookmarkStart w:id="157" w:name="_Toc174634235"/>
      <w:r w:rsidRPr="001E0DBA">
        <w:rPr>
          <w:rFonts w:asciiTheme="minorHAnsi" w:hAnsiTheme="minorHAnsi" w:cstheme="minorHAnsi"/>
          <w:b/>
          <w:sz w:val="28"/>
        </w:rPr>
        <w:t>Background:</w:t>
      </w:r>
      <w:bookmarkEnd w:id="157"/>
    </w:p>
    <w:p w14:paraId="44675447" w14:textId="39F86ACE" w:rsidR="0027695D" w:rsidRPr="001E0DBA" w:rsidRDefault="00966C1D" w:rsidP="00377DE8">
      <w:pPr>
        <w:tabs>
          <w:tab w:val="left" w:pos="540"/>
        </w:tabs>
        <w:spacing w:after="0" w:line="276" w:lineRule="auto"/>
        <w:jc w:val="both"/>
        <w:rPr>
          <w:rFonts w:cstheme="minorHAnsi"/>
          <w:b/>
        </w:rPr>
      </w:pPr>
      <w:r>
        <w:rPr>
          <w:rFonts w:cstheme="minorHAnsi"/>
        </w:rPr>
        <w:tab/>
      </w:r>
      <w:r w:rsidR="0027695D" w:rsidRPr="001E0DBA">
        <w:rPr>
          <w:rFonts w:cstheme="minorHAnsi"/>
        </w:rPr>
        <w:t xml:space="preserve">The purpose of this document is to summarize existing guidance for the disposal of contaminated waste, such as gauze, wound dressings, culture material, patient samples, glassware and other contaminated items, from </w:t>
      </w:r>
      <w:proofErr w:type="spellStart"/>
      <w:r w:rsidR="009C2CBC" w:rsidRPr="001E0DBA">
        <w:rPr>
          <w:rFonts w:cstheme="minorHAnsi"/>
        </w:rPr>
        <w:t>Mpox</w:t>
      </w:r>
      <w:proofErr w:type="spellEnd"/>
      <w:r w:rsidR="0027695D" w:rsidRPr="001E0DBA">
        <w:rPr>
          <w:rFonts w:cstheme="minorHAnsi"/>
        </w:rPr>
        <w:t xml:space="preserve"> (MPX) suspected or confirmed cases that visit NIH or samples sent to NIH for testing/confirmation from different healthcare facilities of the country.</w:t>
      </w:r>
    </w:p>
    <w:p w14:paraId="295302B2" w14:textId="7923030A" w:rsidR="0027695D" w:rsidRPr="00966C1D" w:rsidRDefault="0027695D" w:rsidP="00966C1D">
      <w:pPr>
        <w:spacing w:after="200" w:line="276" w:lineRule="auto"/>
        <w:rPr>
          <w:rFonts w:cstheme="minorHAnsi"/>
        </w:rPr>
      </w:pPr>
      <w:r w:rsidRPr="001E0DBA">
        <w:rPr>
          <w:rFonts w:cstheme="minorHAnsi"/>
        </w:rPr>
        <w:t>This procedure applies to all divisions, departments &amp; laboratories of the institute which are dealing with monkey pox viral testing or patient testing etc.</w:t>
      </w:r>
      <w:r w:rsidR="00377DE8" w:rsidRPr="001E0DBA">
        <w:rPr>
          <w:rFonts w:cstheme="minorHAnsi"/>
        </w:rPr>
        <w:t xml:space="preserve"> </w:t>
      </w:r>
      <w:r w:rsidRPr="001E0DBA">
        <w:rPr>
          <w:rFonts w:cstheme="minorHAnsi"/>
        </w:rPr>
        <w:t xml:space="preserve">This document can be used by public health organizations and local/regional health units to support the development of </w:t>
      </w:r>
      <w:proofErr w:type="spellStart"/>
      <w:r w:rsidR="009C2CBC" w:rsidRPr="001E0DBA">
        <w:rPr>
          <w:rFonts w:cstheme="minorHAnsi"/>
        </w:rPr>
        <w:t>Mpox</w:t>
      </w:r>
      <w:proofErr w:type="spellEnd"/>
      <w:r w:rsidRPr="001E0DBA">
        <w:rPr>
          <w:rFonts w:cstheme="minorHAnsi"/>
        </w:rPr>
        <w:t xml:space="preserve"> waste disposal guidance.</w:t>
      </w:r>
    </w:p>
    <w:p w14:paraId="0E2630A0" w14:textId="1437A104" w:rsidR="0027695D" w:rsidRPr="00F1646C" w:rsidRDefault="0027695D" w:rsidP="006C270F">
      <w:pPr>
        <w:pStyle w:val="ListParagraph"/>
        <w:numPr>
          <w:ilvl w:val="0"/>
          <w:numId w:val="29"/>
        </w:numPr>
        <w:spacing w:after="0" w:line="276" w:lineRule="auto"/>
        <w:jc w:val="both"/>
        <w:rPr>
          <w:rFonts w:cstheme="minorHAnsi"/>
        </w:rPr>
      </w:pPr>
      <w:r w:rsidRPr="00F1646C">
        <w:rPr>
          <w:rFonts w:cstheme="minorHAnsi"/>
        </w:rPr>
        <w:t>The Chiefs and officer In</w:t>
      </w:r>
      <w:r w:rsidR="00FF7CDE" w:rsidRPr="00F1646C">
        <w:rPr>
          <w:rFonts w:cstheme="minorHAnsi"/>
        </w:rPr>
        <w:t>-</w:t>
      </w:r>
      <w:r w:rsidRPr="00F1646C">
        <w:rPr>
          <w:rFonts w:cstheme="minorHAnsi"/>
        </w:rPr>
        <w:t xml:space="preserve">charge of all divisions and departments are responsible for the compliance of whole process. </w:t>
      </w:r>
    </w:p>
    <w:p w14:paraId="6A242BAF" w14:textId="77777777" w:rsidR="0027695D" w:rsidRPr="00F1646C" w:rsidRDefault="0027695D" w:rsidP="006C270F">
      <w:pPr>
        <w:pStyle w:val="ListParagraph"/>
        <w:numPr>
          <w:ilvl w:val="0"/>
          <w:numId w:val="29"/>
        </w:numPr>
        <w:spacing w:after="0" w:line="276" w:lineRule="auto"/>
        <w:jc w:val="both"/>
        <w:rPr>
          <w:rFonts w:cstheme="minorHAnsi"/>
        </w:rPr>
      </w:pPr>
      <w:r w:rsidRPr="00F1646C">
        <w:rPr>
          <w:rFonts w:cstheme="minorHAnsi"/>
        </w:rPr>
        <w:t xml:space="preserve">All section in-charges are responsible for source segregation of the waste, then proper disposal from the department, maintenance of logbook / data form for the same along with the implementation and execution of departmental SOP. </w:t>
      </w:r>
    </w:p>
    <w:p w14:paraId="08ACD64F" w14:textId="77777777" w:rsidR="0027695D" w:rsidRPr="00F1646C" w:rsidRDefault="0027695D" w:rsidP="006C270F">
      <w:pPr>
        <w:pStyle w:val="ListParagraph"/>
        <w:numPr>
          <w:ilvl w:val="0"/>
          <w:numId w:val="29"/>
        </w:numPr>
        <w:spacing w:after="0" w:line="276" w:lineRule="auto"/>
        <w:jc w:val="both"/>
        <w:rPr>
          <w:rFonts w:cstheme="minorHAnsi"/>
        </w:rPr>
      </w:pPr>
      <w:r w:rsidRPr="00F1646C">
        <w:rPr>
          <w:rFonts w:cstheme="minorHAnsi"/>
        </w:rPr>
        <w:t>Arrangement of incineration / shredder and maintenance of logbook for incinerated waste is the responsibility of designated Incinerator operator.</w:t>
      </w:r>
    </w:p>
    <w:p w14:paraId="3BC2EDC7" w14:textId="34EB9725" w:rsidR="00FF7CDE" w:rsidRPr="001E0DBA" w:rsidRDefault="0027695D" w:rsidP="00966C1D">
      <w:pPr>
        <w:pStyle w:val="Heading2"/>
        <w:spacing w:before="0"/>
        <w:rPr>
          <w:rFonts w:asciiTheme="minorHAnsi" w:hAnsiTheme="minorHAnsi" w:cstheme="minorHAnsi"/>
          <w:b/>
          <w:sz w:val="28"/>
        </w:rPr>
      </w:pPr>
      <w:bookmarkStart w:id="158" w:name="_Toc174634236"/>
      <w:r w:rsidRPr="001E0DBA">
        <w:rPr>
          <w:rFonts w:asciiTheme="minorHAnsi" w:hAnsiTheme="minorHAnsi" w:cstheme="minorHAnsi"/>
          <w:b/>
          <w:sz w:val="28"/>
        </w:rPr>
        <w:t>Material and Equipment</w:t>
      </w:r>
      <w:bookmarkEnd w:id="158"/>
    </w:p>
    <w:p w14:paraId="1E1798CC" w14:textId="4028B061" w:rsidR="0027695D" w:rsidRPr="001E0DBA" w:rsidRDefault="0027695D" w:rsidP="00966C1D">
      <w:pPr>
        <w:spacing w:after="120" w:line="276" w:lineRule="auto"/>
        <w:jc w:val="both"/>
        <w:rPr>
          <w:rFonts w:cstheme="minorHAnsi"/>
          <w:b/>
        </w:rPr>
      </w:pPr>
      <w:r w:rsidRPr="001E0DBA">
        <w:rPr>
          <w:rFonts w:cstheme="minorHAnsi"/>
        </w:rPr>
        <w:t>Waste required to be disposed off</w:t>
      </w:r>
    </w:p>
    <w:p w14:paraId="0A4D96FD" w14:textId="77777777" w:rsidR="0027695D" w:rsidRPr="001E0DBA" w:rsidRDefault="0027695D" w:rsidP="006C270F">
      <w:pPr>
        <w:pStyle w:val="ListParagraph"/>
        <w:numPr>
          <w:ilvl w:val="0"/>
          <w:numId w:val="30"/>
        </w:numPr>
        <w:tabs>
          <w:tab w:val="left" w:pos="1260"/>
          <w:tab w:val="left" w:pos="1890"/>
          <w:tab w:val="left" w:pos="1980"/>
          <w:tab w:val="left" w:pos="2070"/>
        </w:tabs>
        <w:spacing w:after="0" w:line="276" w:lineRule="auto"/>
        <w:jc w:val="both"/>
        <w:rPr>
          <w:rFonts w:cstheme="minorHAnsi"/>
        </w:rPr>
      </w:pPr>
      <w:r w:rsidRPr="001E0DBA">
        <w:rPr>
          <w:rFonts w:cstheme="minorHAnsi"/>
        </w:rPr>
        <w:t>Autoclave</w:t>
      </w:r>
    </w:p>
    <w:p w14:paraId="5DA62952" w14:textId="77777777" w:rsidR="0027695D" w:rsidRPr="001E0DBA" w:rsidRDefault="0027695D" w:rsidP="006C270F">
      <w:pPr>
        <w:pStyle w:val="ListParagraph"/>
        <w:numPr>
          <w:ilvl w:val="0"/>
          <w:numId w:val="30"/>
        </w:numPr>
        <w:tabs>
          <w:tab w:val="left" w:pos="1260"/>
          <w:tab w:val="left" w:pos="1890"/>
          <w:tab w:val="left" w:pos="1980"/>
          <w:tab w:val="left" w:pos="2070"/>
        </w:tabs>
        <w:spacing w:after="0" w:line="276" w:lineRule="auto"/>
        <w:jc w:val="both"/>
        <w:rPr>
          <w:rFonts w:cstheme="minorHAnsi"/>
        </w:rPr>
      </w:pPr>
      <w:r w:rsidRPr="001E0DBA">
        <w:rPr>
          <w:rFonts w:cstheme="minorHAnsi"/>
        </w:rPr>
        <w:t>Incinerator</w:t>
      </w:r>
    </w:p>
    <w:p w14:paraId="4A8C1E95" w14:textId="77777777" w:rsidR="0027695D" w:rsidRPr="001E0DBA" w:rsidRDefault="0027695D" w:rsidP="006C270F">
      <w:pPr>
        <w:pStyle w:val="ListParagraph"/>
        <w:numPr>
          <w:ilvl w:val="0"/>
          <w:numId w:val="30"/>
        </w:numPr>
        <w:tabs>
          <w:tab w:val="left" w:pos="1260"/>
          <w:tab w:val="left" w:pos="1890"/>
          <w:tab w:val="left" w:pos="1980"/>
          <w:tab w:val="left" w:pos="2070"/>
        </w:tabs>
        <w:spacing w:after="0" w:line="276" w:lineRule="auto"/>
        <w:jc w:val="both"/>
        <w:rPr>
          <w:rFonts w:cstheme="minorHAnsi"/>
        </w:rPr>
      </w:pPr>
      <w:r w:rsidRPr="001E0DBA">
        <w:rPr>
          <w:rFonts w:cstheme="minorHAnsi"/>
        </w:rPr>
        <w:t>Shredder</w:t>
      </w:r>
    </w:p>
    <w:p w14:paraId="7C7E1444" w14:textId="77777777" w:rsidR="0027695D" w:rsidRPr="001E0DBA" w:rsidRDefault="0027695D" w:rsidP="006C270F">
      <w:pPr>
        <w:pStyle w:val="ListParagraph"/>
        <w:numPr>
          <w:ilvl w:val="0"/>
          <w:numId w:val="30"/>
        </w:numPr>
        <w:tabs>
          <w:tab w:val="left" w:pos="1260"/>
          <w:tab w:val="left" w:pos="1890"/>
          <w:tab w:val="left" w:pos="1980"/>
          <w:tab w:val="left" w:pos="2070"/>
        </w:tabs>
        <w:spacing w:after="0" w:line="276" w:lineRule="auto"/>
        <w:jc w:val="both"/>
        <w:rPr>
          <w:rFonts w:cstheme="minorHAnsi"/>
        </w:rPr>
      </w:pPr>
      <w:r w:rsidRPr="001E0DBA">
        <w:rPr>
          <w:rFonts w:cstheme="minorHAnsi"/>
        </w:rPr>
        <w:t>Color coded containers for waste collection</w:t>
      </w:r>
    </w:p>
    <w:p w14:paraId="0BDC6240" w14:textId="77777777" w:rsidR="0027695D" w:rsidRPr="001E0DBA" w:rsidRDefault="0027695D" w:rsidP="006C270F">
      <w:pPr>
        <w:pStyle w:val="ListParagraph"/>
        <w:numPr>
          <w:ilvl w:val="0"/>
          <w:numId w:val="30"/>
        </w:numPr>
        <w:tabs>
          <w:tab w:val="left" w:pos="1260"/>
          <w:tab w:val="left" w:pos="1890"/>
          <w:tab w:val="left" w:pos="1980"/>
          <w:tab w:val="left" w:pos="2070"/>
          <w:tab w:val="left" w:pos="2250"/>
        </w:tabs>
        <w:spacing w:after="0" w:line="276" w:lineRule="auto"/>
        <w:jc w:val="both"/>
        <w:rPr>
          <w:rFonts w:cstheme="minorHAnsi"/>
        </w:rPr>
      </w:pPr>
      <w:r w:rsidRPr="001E0DBA">
        <w:rPr>
          <w:rFonts w:cstheme="minorHAnsi"/>
        </w:rPr>
        <w:t>Personal protective equipment like rubber gloves, rubber long shoes, face mask, goggles or face shield etc.</w:t>
      </w:r>
    </w:p>
    <w:p w14:paraId="20B1FA4F" w14:textId="77777777" w:rsidR="0027695D" w:rsidRPr="001E0DBA" w:rsidRDefault="0027695D" w:rsidP="006C270F">
      <w:pPr>
        <w:pStyle w:val="ListParagraph"/>
        <w:numPr>
          <w:ilvl w:val="0"/>
          <w:numId w:val="30"/>
        </w:numPr>
        <w:tabs>
          <w:tab w:val="left" w:pos="1260"/>
          <w:tab w:val="left" w:pos="1890"/>
          <w:tab w:val="left" w:pos="1980"/>
          <w:tab w:val="left" w:pos="2070"/>
          <w:tab w:val="left" w:pos="2250"/>
        </w:tabs>
        <w:spacing w:after="0" w:line="276" w:lineRule="auto"/>
        <w:jc w:val="both"/>
        <w:rPr>
          <w:rFonts w:cstheme="minorHAnsi"/>
        </w:rPr>
      </w:pPr>
      <w:r w:rsidRPr="001E0DBA">
        <w:rPr>
          <w:rFonts w:cstheme="minorHAnsi"/>
        </w:rPr>
        <w:t xml:space="preserve">First Aid Box </w:t>
      </w:r>
    </w:p>
    <w:p w14:paraId="66DC5FFF" w14:textId="77777777" w:rsidR="0027695D" w:rsidRPr="001E0DBA" w:rsidRDefault="0027695D" w:rsidP="006C270F">
      <w:pPr>
        <w:pStyle w:val="ListParagraph"/>
        <w:numPr>
          <w:ilvl w:val="0"/>
          <w:numId w:val="30"/>
        </w:numPr>
        <w:tabs>
          <w:tab w:val="left" w:pos="1260"/>
          <w:tab w:val="left" w:pos="1890"/>
          <w:tab w:val="left" w:pos="1980"/>
          <w:tab w:val="left" w:pos="2070"/>
          <w:tab w:val="left" w:pos="2250"/>
        </w:tabs>
        <w:spacing w:after="0" w:line="276" w:lineRule="auto"/>
        <w:jc w:val="both"/>
        <w:rPr>
          <w:rFonts w:cstheme="minorHAnsi"/>
        </w:rPr>
      </w:pPr>
      <w:r w:rsidRPr="001E0DBA">
        <w:rPr>
          <w:rFonts w:cstheme="minorHAnsi"/>
        </w:rPr>
        <w:t>Color coded waste Disposal bags</w:t>
      </w:r>
    </w:p>
    <w:p w14:paraId="2F5B956D" w14:textId="77777777" w:rsidR="0027695D" w:rsidRPr="001E0DBA" w:rsidRDefault="0027695D" w:rsidP="006C270F">
      <w:pPr>
        <w:pStyle w:val="ListParagraph"/>
        <w:numPr>
          <w:ilvl w:val="0"/>
          <w:numId w:val="30"/>
        </w:numPr>
        <w:tabs>
          <w:tab w:val="left" w:pos="1260"/>
          <w:tab w:val="left" w:pos="1890"/>
          <w:tab w:val="left" w:pos="1980"/>
          <w:tab w:val="left" w:pos="2070"/>
          <w:tab w:val="left" w:pos="2250"/>
        </w:tabs>
        <w:spacing w:after="0" w:line="276" w:lineRule="auto"/>
        <w:jc w:val="both"/>
        <w:rPr>
          <w:rFonts w:cstheme="minorHAnsi"/>
        </w:rPr>
      </w:pPr>
      <w:r w:rsidRPr="001E0DBA">
        <w:rPr>
          <w:rFonts w:cstheme="minorHAnsi"/>
        </w:rPr>
        <w:t>Sharp disposal box</w:t>
      </w:r>
    </w:p>
    <w:p w14:paraId="67803DA1" w14:textId="77777777" w:rsidR="0027695D" w:rsidRPr="001E0DBA" w:rsidRDefault="0027695D" w:rsidP="006C270F">
      <w:pPr>
        <w:pStyle w:val="ListParagraph"/>
        <w:numPr>
          <w:ilvl w:val="0"/>
          <w:numId w:val="30"/>
        </w:numPr>
        <w:tabs>
          <w:tab w:val="left" w:pos="1260"/>
          <w:tab w:val="left" w:pos="1890"/>
          <w:tab w:val="left" w:pos="1980"/>
          <w:tab w:val="left" w:pos="2070"/>
          <w:tab w:val="left" w:pos="2250"/>
        </w:tabs>
        <w:spacing w:after="0" w:line="276" w:lineRule="auto"/>
        <w:jc w:val="both"/>
        <w:rPr>
          <w:rFonts w:cstheme="minorHAnsi"/>
        </w:rPr>
      </w:pPr>
      <w:r w:rsidRPr="001E0DBA">
        <w:rPr>
          <w:rFonts w:cstheme="minorHAnsi"/>
        </w:rPr>
        <w:t>Waste transportation trolleys</w:t>
      </w:r>
    </w:p>
    <w:p w14:paraId="697C9241" w14:textId="704113BC" w:rsidR="0027695D" w:rsidRPr="001E0DBA" w:rsidRDefault="0027695D" w:rsidP="00FF7CDE">
      <w:pPr>
        <w:spacing w:before="40" w:after="40"/>
        <w:ind w:left="540"/>
        <w:jc w:val="both"/>
        <w:rPr>
          <w:rFonts w:cstheme="minorHAnsi"/>
        </w:rPr>
      </w:pPr>
      <w:r w:rsidRPr="001E0DBA">
        <w:rPr>
          <w:rFonts w:cstheme="minorHAnsi"/>
        </w:rPr>
        <w:t>Careful segregation of waste material into different categories helps to minimize quantities of hazardous waste.</w:t>
      </w:r>
    </w:p>
    <w:p w14:paraId="6B03AAE4" w14:textId="4D122E86" w:rsidR="0027695D" w:rsidRPr="001E0DBA" w:rsidRDefault="0027695D" w:rsidP="00FF7CDE">
      <w:pPr>
        <w:pStyle w:val="Heading2"/>
        <w:rPr>
          <w:rFonts w:asciiTheme="minorHAnsi" w:hAnsiTheme="minorHAnsi" w:cstheme="minorHAnsi"/>
          <w:b/>
          <w:sz w:val="28"/>
        </w:rPr>
      </w:pPr>
      <w:bookmarkStart w:id="159" w:name="_Toc174634237"/>
      <w:r w:rsidRPr="001E0DBA">
        <w:rPr>
          <w:rFonts w:asciiTheme="minorHAnsi" w:hAnsiTheme="minorHAnsi" w:cstheme="minorHAnsi"/>
          <w:b/>
          <w:sz w:val="28"/>
        </w:rPr>
        <w:t>Color Code for segregation of waste material</w:t>
      </w:r>
      <w:bookmarkEnd w:id="159"/>
      <w:r w:rsidRPr="001E0DBA">
        <w:rPr>
          <w:rFonts w:asciiTheme="minorHAnsi" w:hAnsiTheme="minorHAnsi" w:cstheme="minorHAnsi"/>
          <w:b/>
          <w:sz w:val="28"/>
        </w:rPr>
        <w:t xml:space="preserve">                </w:t>
      </w:r>
    </w:p>
    <w:p w14:paraId="06BFE085" w14:textId="77777777" w:rsidR="0027695D" w:rsidRPr="001E0DBA" w:rsidRDefault="0027695D" w:rsidP="006C270F">
      <w:pPr>
        <w:pStyle w:val="ListParagraph"/>
        <w:numPr>
          <w:ilvl w:val="0"/>
          <w:numId w:val="17"/>
        </w:numPr>
        <w:tabs>
          <w:tab w:val="left" w:pos="2040"/>
        </w:tabs>
        <w:spacing w:before="40" w:after="40" w:line="276" w:lineRule="auto"/>
        <w:ind w:left="709"/>
        <w:jc w:val="both"/>
        <w:rPr>
          <w:rFonts w:cstheme="minorHAnsi"/>
          <w:color w:val="000000"/>
        </w:rPr>
      </w:pPr>
      <w:r w:rsidRPr="001E0DBA">
        <w:rPr>
          <w:rFonts w:cstheme="minorHAnsi"/>
          <w:color w:val="000000"/>
        </w:rPr>
        <w:t>Yellow     -   Puncture proof container for Glassware/sharps</w:t>
      </w:r>
    </w:p>
    <w:p w14:paraId="0A15132E" w14:textId="77777777" w:rsidR="0027695D" w:rsidRPr="001E0DBA" w:rsidRDefault="0027695D" w:rsidP="006C270F">
      <w:pPr>
        <w:pStyle w:val="ListParagraph"/>
        <w:numPr>
          <w:ilvl w:val="0"/>
          <w:numId w:val="17"/>
        </w:numPr>
        <w:tabs>
          <w:tab w:val="left" w:pos="2040"/>
        </w:tabs>
        <w:spacing w:before="40" w:after="40" w:line="276" w:lineRule="auto"/>
        <w:ind w:left="709"/>
        <w:jc w:val="both"/>
        <w:rPr>
          <w:rFonts w:cstheme="minorHAnsi"/>
          <w:color w:val="000000"/>
        </w:rPr>
      </w:pPr>
      <w:r w:rsidRPr="001E0DBA">
        <w:rPr>
          <w:rFonts w:cstheme="minorHAnsi"/>
          <w:color w:val="000000"/>
        </w:rPr>
        <w:t>Red         -   Infectious/biological/ Hazardous material</w:t>
      </w:r>
    </w:p>
    <w:p w14:paraId="658D7C6A" w14:textId="6935BFEF" w:rsidR="0027695D" w:rsidRPr="001E0DBA" w:rsidRDefault="0027695D" w:rsidP="006C270F">
      <w:pPr>
        <w:pStyle w:val="ListParagraph"/>
        <w:numPr>
          <w:ilvl w:val="0"/>
          <w:numId w:val="17"/>
        </w:numPr>
        <w:tabs>
          <w:tab w:val="left" w:pos="1800"/>
        </w:tabs>
        <w:spacing w:before="40" w:after="40" w:line="276" w:lineRule="auto"/>
        <w:ind w:left="709"/>
        <w:jc w:val="both"/>
        <w:rPr>
          <w:rFonts w:cstheme="minorHAnsi"/>
          <w:color w:val="000000"/>
        </w:rPr>
      </w:pPr>
      <w:r w:rsidRPr="001E0DBA">
        <w:rPr>
          <w:rFonts w:cstheme="minorHAnsi"/>
          <w:color w:val="000000"/>
        </w:rPr>
        <w:t>Black       -   Non-infectious waste (paper,</w:t>
      </w:r>
      <w:r w:rsidR="00F1646C">
        <w:rPr>
          <w:rFonts w:cstheme="minorHAnsi"/>
          <w:color w:val="000000"/>
        </w:rPr>
        <w:t xml:space="preserve"> primary packaging material, </w:t>
      </w:r>
      <w:r w:rsidRPr="001E0DBA">
        <w:rPr>
          <w:rFonts w:cstheme="minorHAnsi"/>
          <w:color w:val="000000"/>
        </w:rPr>
        <w:t>etc.)</w:t>
      </w:r>
    </w:p>
    <w:p w14:paraId="7FEACAE4" w14:textId="77777777" w:rsidR="0027695D" w:rsidRPr="001E0DBA" w:rsidRDefault="0027695D" w:rsidP="0027695D">
      <w:pPr>
        <w:spacing w:before="40" w:after="40"/>
        <w:ind w:left="1440" w:hanging="720"/>
        <w:jc w:val="both"/>
        <w:rPr>
          <w:rFonts w:cstheme="minorHAnsi"/>
          <w:color w:val="000000"/>
          <w:shd w:val="clear" w:color="auto" w:fill="FFFFFF"/>
        </w:rPr>
      </w:pPr>
    </w:p>
    <w:p w14:paraId="39E1C1B3" w14:textId="77777777" w:rsidR="00FF7CDE" w:rsidRPr="001E0DBA" w:rsidRDefault="00FF7CDE" w:rsidP="00966C1D">
      <w:pPr>
        <w:tabs>
          <w:tab w:val="left" w:pos="540"/>
        </w:tabs>
        <w:spacing w:after="0"/>
        <w:jc w:val="both"/>
        <w:rPr>
          <w:rFonts w:cstheme="minorHAnsi"/>
          <w:b/>
          <w:bCs/>
          <w:color w:val="000000"/>
          <w:shd w:val="clear" w:color="auto" w:fill="FFFFFF"/>
        </w:rPr>
      </w:pPr>
    </w:p>
    <w:p w14:paraId="6D768B9B" w14:textId="4D8F9A7A" w:rsidR="0027695D" w:rsidRPr="001E0DBA" w:rsidRDefault="0027695D" w:rsidP="00FF7CDE">
      <w:pPr>
        <w:pStyle w:val="Heading2"/>
        <w:rPr>
          <w:rFonts w:asciiTheme="minorHAnsi" w:hAnsiTheme="minorHAnsi" w:cstheme="minorHAnsi"/>
          <w:b/>
          <w:sz w:val="28"/>
          <w:shd w:val="clear" w:color="auto" w:fill="FFFFFF"/>
        </w:rPr>
      </w:pPr>
      <w:bookmarkStart w:id="160" w:name="_Toc174634238"/>
      <w:r w:rsidRPr="001E0DBA">
        <w:rPr>
          <w:rFonts w:asciiTheme="minorHAnsi" w:hAnsiTheme="minorHAnsi" w:cstheme="minorHAnsi"/>
          <w:b/>
          <w:sz w:val="28"/>
          <w:shd w:val="clear" w:color="auto" w:fill="FFFFFF"/>
        </w:rPr>
        <w:lastRenderedPageBreak/>
        <w:t>MPX Waste categorization</w:t>
      </w:r>
      <w:bookmarkEnd w:id="160"/>
    </w:p>
    <w:p w14:paraId="77D6A008" w14:textId="4ED49079" w:rsidR="0027695D" w:rsidRPr="001E0DBA" w:rsidRDefault="00C95E0A" w:rsidP="00B7525D">
      <w:pPr>
        <w:tabs>
          <w:tab w:val="left" w:pos="142"/>
        </w:tabs>
        <w:spacing w:after="0"/>
        <w:jc w:val="both"/>
        <w:rPr>
          <w:rFonts w:cstheme="minorHAnsi"/>
        </w:rPr>
      </w:pPr>
      <w:r>
        <w:rPr>
          <w:rFonts w:cstheme="minorHAnsi"/>
        </w:rPr>
        <w:tab/>
      </w:r>
      <w:r w:rsidR="0027695D" w:rsidRPr="001E0DBA">
        <w:rPr>
          <w:rFonts w:cstheme="minorHAnsi"/>
        </w:rPr>
        <w:t xml:space="preserve">United Nations Regulation 2814 states that the waste associated with the </w:t>
      </w:r>
      <w:proofErr w:type="spellStart"/>
      <w:r w:rsidR="009C2CBC" w:rsidRPr="001E0DBA">
        <w:rPr>
          <w:rFonts w:cstheme="minorHAnsi"/>
        </w:rPr>
        <w:t>Mpox</w:t>
      </w:r>
      <w:proofErr w:type="spellEnd"/>
      <w:r w:rsidR="0027695D" w:rsidRPr="001E0DBA">
        <w:rPr>
          <w:rFonts w:cstheme="minorHAnsi"/>
        </w:rPr>
        <w:t xml:space="preserve"> virus is considered a Category </w:t>
      </w:r>
      <w:proofErr w:type="gramStart"/>
      <w:r w:rsidR="0027695D" w:rsidRPr="00B7525D">
        <w:rPr>
          <w:rFonts w:cstheme="minorHAnsi"/>
          <w:b/>
        </w:rPr>
        <w:t>A</w:t>
      </w:r>
      <w:proofErr w:type="gramEnd"/>
      <w:r w:rsidR="0027695D" w:rsidRPr="001E0DBA">
        <w:rPr>
          <w:rFonts w:cstheme="minorHAnsi"/>
        </w:rPr>
        <w:t xml:space="preserve"> waste, as it is identified as such by. However, waste from patients infected with the West African Clade of </w:t>
      </w:r>
      <w:proofErr w:type="spellStart"/>
      <w:r w:rsidR="009C2CBC" w:rsidRPr="001E0DBA">
        <w:rPr>
          <w:rFonts w:cstheme="minorHAnsi"/>
        </w:rPr>
        <w:t>Mpox</w:t>
      </w:r>
      <w:proofErr w:type="spellEnd"/>
      <w:r w:rsidR="0027695D" w:rsidRPr="001E0DBA">
        <w:rPr>
          <w:rFonts w:cstheme="minorHAnsi"/>
        </w:rPr>
        <w:t xml:space="preserve"> may be determined exempt from Category </w:t>
      </w:r>
      <w:proofErr w:type="gramStart"/>
      <w:r w:rsidR="0027695D" w:rsidRPr="001E0DBA">
        <w:rPr>
          <w:rFonts w:cstheme="minorHAnsi"/>
        </w:rPr>
        <w:t>A</w:t>
      </w:r>
      <w:proofErr w:type="gramEnd"/>
      <w:r w:rsidR="0027695D" w:rsidRPr="001E0DBA">
        <w:rPr>
          <w:rFonts w:cstheme="minorHAnsi"/>
        </w:rPr>
        <w:t xml:space="preserve"> Infectious Substance Regulations, however, local public health authorities must be contacted for further guidance</w:t>
      </w:r>
    </w:p>
    <w:p w14:paraId="769D28D9" w14:textId="77777777" w:rsidR="0027695D" w:rsidRPr="001E0DBA" w:rsidRDefault="0027695D" w:rsidP="00FF7CDE">
      <w:pPr>
        <w:pStyle w:val="Heading2"/>
        <w:rPr>
          <w:rFonts w:asciiTheme="minorHAnsi" w:hAnsiTheme="minorHAnsi" w:cstheme="minorHAnsi"/>
          <w:b/>
          <w:sz w:val="28"/>
        </w:rPr>
      </w:pPr>
      <w:bookmarkStart w:id="161" w:name="_Toc174634239"/>
      <w:r w:rsidRPr="001E0DBA">
        <w:rPr>
          <w:rFonts w:asciiTheme="minorHAnsi" w:hAnsiTheme="minorHAnsi" w:cstheme="minorHAnsi"/>
          <w:b/>
          <w:bCs/>
          <w:sz w:val="28"/>
        </w:rPr>
        <w:t>Non-Hazardous Infectious Waste</w:t>
      </w:r>
      <w:r w:rsidRPr="001E0DBA">
        <w:rPr>
          <w:rFonts w:asciiTheme="minorHAnsi" w:hAnsiTheme="minorHAnsi" w:cstheme="minorHAnsi"/>
          <w:b/>
          <w:sz w:val="28"/>
        </w:rPr>
        <w:t xml:space="preserve"> (Packing Materials / Papers waste </w:t>
      </w:r>
      <w:proofErr w:type="spellStart"/>
      <w:r w:rsidRPr="001E0DBA">
        <w:rPr>
          <w:rFonts w:asciiTheme="minorHAnsi" w:hAnsiTheme="minorHAnsi" w:cstheme="minorHAnsi"/>
          <w:b/>
          <w:sz w:val="28"/>
        </w:rPr>
        <w:t>etc</w:t>
      </w:r>
      <w:proofErr w:type="spellEnd"/>
      <w:r w:rsidRPr="001E0DBA">
        <w:rPr>
          <w:rFonts w:asciiTheme="minorHAnsi" w:hAnsiTheme="minorHAnsi" w:cstheme="minorHAnsi"/>
          <w:b/>
          <w:sz w:val="28"/>
        </w:rPr>
        <w:t>)</w:t>
      </w:r>
      <w:bookmarkEnd w:id="161"/>
    </w:p>
    <w:p w14:paraId="0634F80F" w14:textId="0C120704" w:rsidR="0027695D" w:rsidRPr="001E0DBA" w:rsidRDefault="0027695D" w:rsidP="006C270F">
      <w:pPr>
        <w:pStyle w:val="ListParagraph"/>
        <w:numPr>
          <w:ilvl w:val="2"/>
          <w:numId w:val="31"/>
        </w:numPr>
        <w:tabs>
          <w:tab w:val="left" w:pos="3150"/>
          <w:tab w:val="left" w:pos="3240"/>
        </w:tabs>
        <w:spacing w:after="0"/>
        <w:ind w:left="709"/>
        <w:jc w:val="both"/>
        <w:rPr>
          <w:rFonts w:cstheme="minorHAnsi"/>
        </w:rPr>
      </w:pPr>
      <w:r w:rsidRPr="001E0DBA">
        <w:rPr>
          <w:rFonts w:cstheme="minorHAnsi"/>
        </w:rPr>
        <w:t xml:space="preserve">Collect the material in specified </w:t>
      </w:r>
      <w:r w:rsidRPr="001E0DBA">
        <w:rPr>
          <w:rFonts w:cstheme="minorHAnsi"/>
          <w:b/>
        </w:rPr>
        <w:t>Black</w:t>
      </w:r>
      <w:r w:rsidRPr="001E0DBA">
        <w:rPr>
          <w:rFonts w:cstheme="minorHAnsi"/>
        </w:rPr>
        <w:t xml:space="preserve"> colored container. </w:t>
      </w:r>
    </w:p>
    <w:p w14:paraId="391D083A" w14:textId="2AA3CF04" w:rsidR="0027695D" w:rsidRPr="001E0DBA" w:rsidRDefault="0027695D" w:rsidP="006C270F">
      <w:pPr>
        <w:pStyle w:val="ListParagraph"/>
        <w:numPr>
          <w:ilvl w:val="2"/>
          <w:numId w:val="31"/>
        </w:numPr>
        <w:tabs>
          <w:tab w:val="left" w:pos="1890"/>
        </w:tabs>
        <w:spacing w:after="0"/>
        <w:ind w:left="709"/>
        <w:jc w:val="both"/>
        <w:rPr>
          <w:rFonts w:cstheme="minorHAnsi"/>
        </w:rPr>
      </w:pPr>
      <w:r w:rsidRPr="001E0DBA">
        <w:rPr>
          <w:rFonts w:cstheme="minorHAnsi"/>
        </w:rPr>
        <w:t xml:space="preserve">Transport and store the material in the designated area for scrap in room near incinerator. </w:t>
      </w:r>
    </w:p>
    <w:p w14:paraId="29D17C6D" w14:textId="77777777" w:rsidR="0027695D" w:rsidRPr="001E0DBA" w:rsidRDefault="0027695D" w:rsidP="006C270F">
      <w:pPr>
        <w:pStyle w:val="ListParagraph"/>
        <w:numPr>
          <w:ilvl w:val="2"/>
          <w:numId w:val="31"/>
        </w:numPr>
        <w:tabs>
          <w:tab w:val="left" w:pos="1890"/>
        </w:tabs>
        <w:spacing w:after="0" w:line="276" w:lineRule="auto"/>
        <w:ind w:left="709"/>
        <w:jc w:val="both"/>
        <w:rPr>
          <w:rFonts w:cstheme="minorHAnsi"/>
        </w:rPr>
      </w:pPr>
      <w:r w:rsidRPr="001E0DBA">
        <w:rPr>
          <w:rFonts w:cstheme="minorHAnsi"/>
        </w:rPr>
        <w:t xml:space="preserve">Material is incinerated / burned, and record is maintained in the relevant form / logbook accordingly. </w:t>
      </w:r>
    </w:p>
    <w:p w14:paraId="4AE352EE" w14:textId="19262552" w:rsidR="0027695D" w:rsidRPr="001E0DBA" w:rsidRDefault="0027695D" w:rsidP="00FF7CDE">
      <w:pPr>
        <w:pStyle w:val="Heading2"/>
        <w:rPr>
          <w:rFonts w:asciiTheme="minorHAnsi" w:hAnsiTheme="minorHAnsi" w:cstheme="minorHAnsi"/>
          <w:b/>
          <w:sz w:val="28"/>
        </w:rPr>
      </w:pPr>
      <w:bookmarkStart w:id="162" w:name="_Toc174634240"/>
      <w:r w:rsidRPr="001E0DBA">
        <w:rPr>
          <w:rFonts w:asciiTheme="minorHAnsi" w:hAnsiTheme="minorHAnsi" w:cstheme="minorHAnsi"/>
          <w:b/>
          <w:sz w:val="28"/>
        </w:rPr>
        <w:t>Hazardous Infectious Waste</w:t>
      </w:r>
      <w:bookmarkEnd w:id="162"/>
      <w:r w:rsidRPr="001E0DBA">
        <w:rPr>
          <w:rFonts w:asciiTheme="minorHAnsi" w:hAnsiTheme="minorHAnsi" w:cstheme="minorHAnsi"/>
          <w:b/>
          <w:sz w:val="28"/>
        </w:rPr>
        <w:t xml:space="preserve"> </w:t>
      </w:r>
    </w:p>
    <w:p w14:paraId="7CF9B5C8" w14:textId="316B4C3D" w:rsidR="0027695D" w:rsidRPr="001E0DBA" w:rsidRDefault="00FF7CDE" w:rsidP="007C0DB6">
      <w:pPr>
        <w:pStyle w:val="ListParagraph"/>
        <w:tabs>
          <w:tab w:val="left" w:pos="709"/>
        </w:tabs>
        <w:spacing w:after="0" w:line="240" w:lineRule="auto"/>
        <w:ind w:left="0" w:hanging="1080"/>
        <w:jc w:val="both"/>
        <w:rPr>
          <w:rFonts w:cstheme="minorHAnsi"/>
        </w:rPr>
      </w:pPr>
      <w:r w:rsidRPr="001E0DBA">
        <w:rPr>
          <w:rFonts w:cstheme="minorHAnsi"/>
        </w:rPr>
        <w:t xml:space="preserve">                   </w:t>
      </w:r>
      <w:r w:rsidR="00966C1D">
        <w:rPr>
          <w:rFonts w:cstheme="minorHAnsi"/>
        </w:rPr>
        <w:t xml:space="preserve">   </w:t>
      </w:r>
      <w:r w:rsidR="007C0DB6">
        <w:rPr>
          <w:rFonts w:cstheme="minorHAnsi"/>
        </w:rPr>
        <w:tab/>
      </w:r>
      <w:r w:rsidR="0027695D" w:rsidRPr="001E0DBA">
        <w:rPr>
          <w:rFonts w:cstheme="minorHAnsi"/>
        </w:rPr>
        <w:t xml:space="preserve">All the infectious waste is collected in </w:t>
      </w:r>
      <w:r w:rsidR="0027695D" w:rsidRPr="001E0DBA">
        <w:rPr>
          <w:rFonts w:cstheme="minorHAnsi"/>
          <w:b/>
          <w:bCs/>
        </w:rPr>
        <w:t>RED colored</w:t>
      </w:r>
      <w:r w:rsidR="0027695D" w:rsidRPr="001E0DBA">
        <w:rPr>
          <w:rFonts w:cstheme="minorHAnsi"/>
        </w:rPr>
        <w:t xml:space="preserve"> leak proof container with </w:t>
      </w:r>
      <w:r w:rsidR="0027695D" w:rsidRPr="001E0DBA">
        <w:rPr>
          <w:rFonts w:cstheme="minorHAnsi"/>
          <w:b/>
          <w:bCs/>
        </w:rPr>
        <w:t>red bin liner.</w:t>
      </w:r>
      <w:r w:rsidR="0027695D" w:rsidRPr="001E0DBA">
        <w:rPr>
          <w:rFonts w:cstheme="minorHAnsi"/>
        </w:rPr>
        <w:t xml:space="preserve"> All e</w:t>
      </w:r>
      <w:r w:rsidR="0027695D" w:rsidRPr="001E0DBA">
        <w:rPr>
          <w:rFonts w:cstheme="minorHAnsi"/>
          <w:color w:val="000000" w:themeColor="text1"/>
        </w:rPr>
        <w:t>xp</w:t>
      </w:r>
      <w:r w:rsidR="00966C1D">
        <w:rPr>
          <w:rFonts w:cstheme="minorHAnsi"/>
          <w:color w:val="000000" w:themeColor="text1"/>
        </w:rPr>
        <w:t xml:space="preserve">ired </w:t>
      </w:r>
      <w:r w:rsidR="0027695D" w:rsidRPr="001E0DBA">
        <w:rPr>
          <w:rFonts w:cstheme="minorHAnsi"/>
          <w:color w:val="000000" w:themeColor="text1"/>
        </w:rPr>
        <w:t>reference / standard material, chemical / reagents / solvents, microbial cultures, cultures and stocks of MPV agents from laboratory work, waste from MPV patients (e.g. swabs, bandages and disposable medical devices), pathological waste,</w:t>
      </w:r>
      <w:r w:rsidR="0027695D" w:rsidRPr="001E0DBA">
        <w:rPr>
          <w:rFonts w:cstheme="minorHAnsi"/>
        </w:rPr>
        <w:t xml:space="preserve"> urine and excreta from patients, sharps (glass implements, needles, syringes, scalpels, blades </w:t>
      </w:r>
      <w:proofErr w:type="spellStart"/>
      <w:r w:rsidR="0027695D" w:rsidRPr="001E0DBA">
        <w:rPr>
          <w:rFonts w:cstheme="minorHAnsi"/>
        </w:rPr>
        <w:t>etc</w:t>
      </w:r>
      <w:proofErr w:type="spellEnd"/>
      <w:r w:rsidR="0027695D" w:rsidRPr="001E0DBA">
        <w:rPr>
          <w:rFonts w:cstheme="minorHAnsi"/>
        </w:rPr>
        <w:t>), used filters, used membrane filters, used PPE (disposable gloves, masks, caps, shoes covers, overalls), used cotton plugs etc.</w:t>
      </w:r>
    </w:p>
    <w:p w14:paraId="12BFA3D5" w14:textId="77777777" w:rsidR="0027695D" w:rsidRPr="001E0DBA" w:rsidRDefault="0027695D" w:rsidP="00966C1D">
      <w:pPr>
        <w:pStyle w:val="ListParagraph"/>
        <w:tabs>
          <w:tab w:val="left" w:pos="540"/>
        </w:tabs>
        <w:spacing w:after="0"/>
        <w:ind w:left="567"/>
        <w:jc w:val="both"/>
        <w:rPr>
          <w:rFonts w:cstheme="minorHAnsi"/>
          <w:b/>
          <w:bCs/>
        </w:rPr>
      </w:pPr>
    </w:p>
    <w:p w14:paraId="5CFCE4B0" w14:textId="77777777" w:rsidR="0027695D" w:rsidRPr="001E0DBA" w:rsidRDefault="0027695D" w:rsidP="00FF7CDE">
      <w:pPr>
        <w:pStyle w:val="Heading2"/>
        <w:rPr>
          <w:rFonts w:asciiTheme="minorHAnsi" w:hAnsiTheme="minorHAnsi" w:cstheme="minorHAnsi"/>
          <w:b/>
          <w:sz w:val="28"/>
        </w:rPr>
      </w:pPr>
      <w:bookmarkStart w:id="163" w:name="_Toc174634241"/>
      <w:r w:rsidRPr="001E0DBA">
        <w:rPr>
          <w:rFonts w:asciiTheme="minorHAnsi" w:hAnsiTheme="minorHAnsi" w:cstheme="minorHAnsi"/>
          <w:b/>
          <w:sz w:val="28"/>
        </w:rPr>
        <w:t>Disposal of Hazardous Infectious Waste (Sharps)</w:t>
      </w:r>
      <w:bookmarkEnd w:id="163"/>
      <w:r w:rsidRPr="001E0DBA">
        <w:rPr>
          <w:rFonts w:asciiTheme="minorHAnsi" w:hAnsiTheme="minorHAnsi" w:cstheme="minorHAnsi"/>
          <w:b/>
          <w:sz w:val="28"/>
        </w:rPr>
        <w:t xml:space="preserve"> </w:t>
      </w:r>
    </w:p>
    <w:p w14:paraId="434CE467" w14:textId="3F6F10FA" w:rsidR="00966C1D" w:rsidRDefault="0027695D" w:rsidP="006C270F">
      <w:pPr>
        <w:pStyle w:val="ListParagraph"/>
        <w:numPr>
          <w:ilvl w:val="0"/>
          <w:numId w:val="32"/>
        </w:numPr>
        <w:tabs>
          <w:tab w:val="left" w:pos="540"/>
        </w:tabs>
        <w:spacing w:after="0" w:line="240" w:lineRule="auto"/>
        <w:ind w:left="567"/>
        <w:jc w:val="both"/>
        <w:rPr>
          <w:rFonts w:cstheme="minorHAnsi"/>
        </w:rPr>
      </w:pPr>
      <w:r w:rsidRPr="001E0DBA">
        <w:rPr>
          <w:rFonts w:cstheme="minorHAnsi"/>
        </w:rPr>
        <w:t xml:space="preserve">Collect the material in a </w:t>
      </w:r>
      <w:r w:rsidRPr="001E0DBA">
        <w:rPr>
          <w:rFonts w:cstheme="minorHAnsi"/>
          <w:b/>
        </w:rPr>
        <w:t>yellow</w:t>
      </w:r>
      <w:r w:rsidRPr="001E0DBA">
        <w:rPr>
          <w:rFonts w:cstheme="minorHAnsi"/>
        </w:rPr>
        <w:t>-colored rigid, impact resista</w:t>
      </w:r>
      <w:r w:rsidR="00966C1D">
        <w:rPr>
          <w:rFonts w:cstheme="minorHAnsi"/>
        </w:rPr>
        <w:t xml:space="preserve">nt, puncture proof and sealable </w:t>
      </w:r>
      <w:r w:rsidRPr="001E0DBA">
        <w:rPr>
          <w:rFonts w:cstheme="minorHAnsi"/>
        </w:rPr>
        <w:t>container of appropriate size</w:t>
      </w:r>
    </w:p>
    <w:p w14:paraId="239A542C" w14:textId="77777777" w:rsidR="00966C1D" w:rsidRDefault="0027695D" w:rsidP="006C270F">
      <w:pPr>
        <w:pStyle w:val="ListParagraph"/>
        <w:numPr>
          <w:ilvl w:val="0"/>
          <w:numId w:val="32"/>
        </w:numPr>
        <w:tabs>
          <w:tab w:val="left" w:pos="540"/>
        </w:tabs>
        <w:spacing w:after="0" w:line="240" w:lineRule="auto"/>
        <w:ind w:left="709"/>
        <w:jc w:val="both"/>
        <w:rPr>
          <w:rFonts w:cstheme="minorHAnsi"/>
        </w:rPr>
      </w:pPr>
      <w:r w:rsidRPr="00966C1D">
        <w:rPr>
          <w:rFonts w:cstheme="minorHAnsi"/>
        </w:rPr>
        <w:t>The design of container must protect handlers from being injured during collection and transport.</w:t>
      </w:r>
    </w:p>
    <w:p w14:paraId="42B7891A" w14:textId="729BDDEB" w:rsidR="0027695D" w:rsidRPr="00966C1D" w:rsidRDefault="0027695D" w:rsidP="006C270F">
      <w:pPr>
        <w:pStyle w:val="ListParagraph"/>
        <w:numPr>
          <w:ilvl w:val="0"/>
          <w:numId w:val="32"/>
        </w:numPr>
        <w:tabs>
          <w:tab w:val="left" w:pos="540"/>
        </w:tabs>
        <w:spacing w:after="0" w:line="240" w:lineRule="auto"/>
        <w:ind w:left="709"/>
        <w:jc w:val="both"/>
        <w:rPr>
          <w:rFonts w:cstheme="minorHAnsi"/>
        </w:rPr>
      </w:pPr>
      <w:r w:rsidRPr="00966C1D">
        <w:rPr>
          <w:rFonts w:cstheme="minorHAnsi"/>
          <w:shd w:val="clear" w:color="auto" w:fill="FFFFFF"/>
        </w:rPr>
        <w:t>Sharps containers must be single used which is disposed of with the waste inside in incinerator.</w:t>
      </w:r>
    </w:p>
    <w:p w14:paraId="1613766D" w14:textId="77777777" w:rsidR="0027695D" w:rsidRPr="001E0DBA" w:rsidRDefault="0027695D" w:rsidP="006C270F">
      <w:pPr>
        <w:pStyle w:val="ListParagraph"/>
        <w:numPr>
          <w:ilvl w:val="0"/>
          <w:numId w:val="32"/>
        </w:numPr>
        <w:tabs>
          <w:tab w:val="left" w:pos="540"/>
        </w:tabs>
        <w:spacing w:after="0" w:line="240" w:lineRule="auto"/>
        <w:ind w:left="709"/>
        <w:jc w:val="both"/>
        <w:rPr>
          <w:rFonts w:cstheme="minorHAnsi"/>
        </w:rPr>
      </w:pPr>
      <w:r w:rsidRPr="001E0DBA">
        <w:rPr>
          <w:rFonts w:cstheme="minorHAnsi"/>
        </w:rPr>
        <w:t>Reusable sharps are autoclave as infectious waste in appropriate puncture resistant container.</w:t>
      </w:r>
    </w:p>
    <w:p w14:paraId="03B2EE1F" w14:textId="77777777" w:rsidR="0027695D" w:rsidRPr="001E0DBA" w:rsidRDefault="0027695D" w:rsidP="006C270F">
      <w:pPr>
        <w:pStyle w:val="ListParagraph"/>
        <w:numPr>
          <w:ilvl w:val="0"/>
          <w:numId w:val="32"/>
        </w:numPr>
        <w:tabs>
          <w:tab w:val="left" w:pos="540"/>
        </w:tabs>
        <w:spacing w:after="0" w:line="240" w:lineRule="auto"/>
        <w:ind w:left="709"/>
        <w:jc w:val="both"/>
        <w:rPr>
          <w:rFonts w:cstheme="minorHAnsi"/>
        </w:rPr>
      </w:pPr>
      <w:r w:rsidRPr="001E0DBA">
        <w:rPr>
          <w:rFonts w:cstheme="minorHAnsi"/>
        </w:rPr>
        <w:t>Maintain records in the relevant logbook accordingly.</w:t>
      </w:r>
    </w:p>
    <w:p w14:paraId="0265C96C" w14:textId="77777777" w:rsidR="0027695D" w:rsidRPr="001E0DBA" w:rsidRDefault="0027695D" w:rsidP="0027695D">
      <w:pPr>
        <w:tabs>
          <w:tab w:val="left" w:pos="540"/>
        </w:tabs>
        <w:spacing w:after="0"/>
        <w:jc w:val="both"/>
        <w:rPr>
          <w:rFonts w:cstheme="minorHAnsi"/>
        </w:rPr>
      </w:pPr>
    </w:p>
    <w:p w14:paraId="15ECE384" w14:textId="67727CF3" w:rsidR="0027695D" w:rsidRPr="001E0DBA" w:rsidRDefault="0027695D" w:rsidP="00492D5C">
      <w:pPr>
        <w:pStyle w:val="Heading2"/>
        <w:rPr>
          <w:rFonts w:asciiTheme="minorHAnsi" w:hAnsiTheme="minorHAnsi" w:cstheme="minorHAnsi"/>
          <w:b/>
          <w:color w:val="000000"/>
          <w:sz w:val="28"/>
          <w:shd w:val="clear" w:color="auto" w:fill="FFFFFF"/>
        </w:rPr>
      </w:pPr>
      <w:bookmarkStart w:id="164" w:name="_Toc174634242"/>
      <w:r w:rsidRPr="001E0DBA">
        <w:rPr>
          <w:rFonts w:asciiTheme="minorHAnsi" w:hAnsiTheme="minorHAnsi" w:cstheme="minorHAnsi"/>
          <w:b/>
          <w:sz w:val="28"/>
        </w:rPr>
        <w:t>Disposal of Hazardous Infectious/ Biological Waste</w:t>
      </w:r>
      <w:bookmarkEnd w:id="164"/>
    </w:p>
    <w:p w14:paraId="3BE10A09" w14:textId="08D7F8E7" w:rsidR="0027695D" w:rsidRPr="001E0DBA" w:rsidRDefault="0027695D" w:rsidP="006C270F">
      <w:pPr>
        <w:pStyle w:val="ListParagraph"/>
        <w:numPr>
          <w:ilvl w:val="0"/>
          <w:numId w:val="33"/>
        </w:numPr>
        <w:spacing w:before="40" w:after="40" w:line="240" w:lineRule="auto"/>
        <w:ind w:left="709"/>
        <w:jc w:val="both"/>
        <w:rPr>
          <w:rFonts w:cstheme="minorHAnsi"/>
          <w:color w:val="000000"/>
          <w:shd w:val="clear" w:color="auto" w:fill="FFFFFF"/>
        </w:rPr>
      </w:pPr>
      <w:r w:rsidRPr="001E0DBA">
        <w:rPr>
          <w:rFonts w:cstheme="minorHAnsi"/>
          <w:color w:val="000000"/>
          <w:shd w:val="clear" w:color="auto" w:fill="FFFFFF"/>
        </w:rPr>
        <w:t xml:space="preserve">All cultures, stocks, residual specimens, and </w:t>
      </w:r>
      <w:proofErr w:type="spellStart"/>
      <w:r w:rsidRPr="001E0DBA">
        <w:rPr>
          <w:rFonts w:cstheme="minorHAnsi"/>
          <w:color w:val="000000"/>
          <w:shd w:val="clear" w:color="auto" w:fill="FFFFFF"/>
        </w:rPr>
        <w:t>mpox</w:t>
      </w:r>
      <w:proofErr w:type="spellEnd"/>
      <w:r w:rsidRPr="001E0DBA">
        <w:rPr>
          <w:rFonts w:cstheme="minorHAnsi"/>
          <w:color w:val="000000"/>
          <w:shd w:val="clear" w:color="auto" w:fill="FFFFFF"/>
        </w:rPr>
        <w:t xml:space="preserve"> virus waste should be</w:t>
      </w:r>
      <w:r w:rsidR="00492D5C" w:rsidRPr="001E0DBA">
        <w:rPr>
          <w:rFonts w:cstheme="minorHAnsi"/>
          <w:color w:val="000000"/>
          <w:shd w:val="clear" w:color="auto" w:fill="FFFFFF"/>
        </w:rPr>
        <w:t xml:space="preserve"> decontaminated </w:t>
      </w:r>
      <w:r w:rsidRPr="001E0DBA">
        <w:rPr>
          <w:rFonts w:cstheme="minorHAnsi"/>
          <w:color w:val="000000"/>
          <w:shd w:val="clear" w:color="auto" w:fill="FFFFFF"/>
        </w:rPr>
        <w:t xml:space="preserve">before on-site disposal using an approved method, such as autoclaving. </w:t>
      </w:r>
    </w:p>
    <w:p w14:paraId="434AC5E6" w14:textId="77424706" w:rsidR="0027695D" w:rsidRPr="001E0DBA" w:rsidRDefault="0027695D" w:rsidP="006C270F">
      <w:pPr>
        <w:pStyle w:val="ListParagraph"/>
        <w:numPr>
          <w:ilvl w:val="0"/>
          <w:numId w:val="33"/>
        </w:numPr>
        <w:spacing w:before="40" w:after="40" w:line="240" w:lineRule="auto"/>
        <w:ind w:left="709"/>
        <w:jc w:val="both"/>
        <w:rPr>
          <w:rFonts w:cstheme="minorHAnsi"/>
          <w:color w:val="000000"/>
          <w:shd w:val="clear" w:color="auto" w:fill="FFFFFF"/>
        </w:rPr>
      </w:pPr>
      <w:r w:rsidRPr="001E0DBA">
        <w:rPr>
          <w:rFonts w:cstheme="minorHAnsi"/>
          <w:color w:val="000000"/>
          <w:shd w:val="clear" w:color="auto" w:fill="FFFFFF"/>
        </w:rPr>
        <w:t xml:space="preserve">Materials decontaminated outside the immediate laboratory should be placed in a durable, leak-proof RED colored container and closed for transport from the laboratory. </w:t>
      </w:r>
    </w:p>
    <w:p w14:paraId="2696DF19" w14:textId="2E305F07" w:rsidR="0027695D" w:rsidRPr="001E0DBA" w:rsidRDefault="0027695D" w:rsidP="00492D5C">
      <w:pPr>
        <w:pStyle w:val="Heading2"/>
        <w:rPr>
          <w:rFonts w:asciiTheme="minorHAnsi" w:hAnsiTheme="minorHAnsi" w:cstheme="minorHAnsi"/>
          <w:b/>
          <w:sz w:val="28"/>
        </w:rPr>
      </w:pPr>
      <w:bookmarkStart w:id="165" w:name="_Toc174634243"/>
      <w:r w:rsidRPr="001E0DBA">
        <w:rPr>
          <w:rFonts w:asciiTheme="minorHAnsi" w:hAnsiTheme="minorHAnsi" w:cstheme="minorHAnsi"/>
          <w:b/>
          <w:sz w:val="28"/>
        </w:rPr>
        <w:t>Handling of waste of home isolated patients</w:t>
      </w:r>
      <w:bookmarkEnd w:id="165"/>
      <w:r w:rsidRPr="001E0DBA">
        <w:rPr>
          <w:rFonts w:asciiTheme="minorHAnsi" w:hAnsiTheme="minorHAnsi" w:cstheme="minorHAnsi"/>
          <w:b/>
          <w:sz w:val="28"/>
        </w:rPr>
        <w:t xml:space="preserve"> </w:t>
      </w:r>
    </w:p>
    <w:p w14:paraId="04F9940F" w14:textId="681B0F62" w:rsidR="0027695D" w:rsidRPr="001E0DBA" w:rsidRDefault="0027695D" w:rsidP="006C270F">
      <w:pPr>
        <w:pStyle w:val="ListParagraph"/>
        <w:numPr>
          <w:ilvl w:val="2"/>
          <w:numId w:val="34"/>
        </w:numPr>
        <w:tabs>
          <w:tab w:val="left" w:pos="1080"/>
        </w:tabs>
        <w:spacing w:before="80" w:after="80" w:line="240" w:lineRule="auto"/>
        <w:ind w:left="709"/>
        <w:jc w:val="both"/>
        <w:rPr>
          <w:rFonts w:cstheme="minorHAnsi"/>
        </w:rPr>
      </w:pPr>
      <w:r w:rsidRPr="001E0DBA">
        <w:rPr>
          <w:rFonts w:cstheme="minorHAnsi"/>
        </w:rPr>
        <w:t xml:space="preserve">Individuals with </w:t>
      </w:r>
      <w:proofErr w:type="spellStart"/>
      <w:r w:rsidR="009C2CBC" w:rsidRPr="001E0DBA">
        <w:rPr>
          <w:rFonts w:cstheme="minorHAnsi"/>
        </w:rPr>
        <w:t>Mpox</w:t>
      </w:r>
      <w:proofErr w:type="spellEnd"/>
      <w:r w:rsidRPr="001E0DBA">
        <w:rPr>
          <w:rFonts w:cstheme="minorHAnsi"/>
        </w:rPr>
        <w:t xml:space="preserve"> isolating at home should use a dedicated, lined garbage can in the room where they are isolating. </w:t>
      </w:r>
    </w:p>
    <w:p w14:paraId="75B1ABFC" w14:textId="712A1264" w:rsidR="0027695D" w:rsidRPr="001E0DBA" w:rsidRDefault="0027695D" w:rsidP="006C270F">
      <w:pPr>
        <w:pStyle w:val="ListParagraph"/>
        <w:numPr>
          <w:ilvl w:val="2"/>
          <w:numId w:val="34"/>
        </w:numPr>
        <w:tabs>
          <w:tab w:val="left" w:pos="1080"/>
        </w:tabs>
        <w:spacing w:before="80" w:after="80" w:line="240" w:lineRule="auto"/>
        <w:ind w:left="709"/>
        <w:jc w:val="both"/>
        <w:rPr>
          <w:rFonts w:cstheme="minorHAnsi"/>
        </w:rPr>
      </w:pPr>
      <w:r w:rsidRPr="001E0DBA">
        <w:rPr>
          <w:rFonts w:cstheme="minorHAnsi"/>
        </w:rPr>
        <w:t>All waste that has been in direct contact with skin should be disposed of in a sealed double plastic bag, then placed into the dedicated garbage.</w:t>
      </w:r>
    </w:p>
    <w:p w14:paraId="3C1FC6A7" w14:textId="4431BE4E" w:rsidR="0027695D" w:rsidRPr="001E0DBA" w:rsidRDefault="00A658F9" w:rsidP="006C270F">
      <w:pPr>
        <w:pStyle w:val="ListParagraph"/>
        <w:numPr>
          <w:ilvl w:val="2"/>
          <w:numId w:val="34"/>
        </w:numPr>
        <w:tabs>
          <w:tab w:val="left" w:pos="1080"/>
        </w:tabs>
        <w:spacing w:before="80" w:after="80" w:line="240" w:lineRule="auto"/>
        <w:ind w:left="709"/>
        <w:jc w:val="both"/>
        <w:rPr>
          <w:rFonts w:cstheme="minorHAnsi"/>
        </w:rPr>
      </w:pPr>
      <w:r w:rsidRPr="001E0DBA">
        <w:rPr>
          <w:rFonts w:cstheme="minorHAnsi"/>
        </w:rPr>
        <w:t>The waste</w:t>
      </w:r>
      <w:r w:rsidR="0027695D" w:rsidRPr="001E0DBA">
        <w:rPr>
          <w:rFonts w:cstheme="minorHAnsi"/>
        </w:rPr>
        <w:t xml:space="preserve"> that is generated from caring for a patient with MPX, such as bandages and PPE, should be placed in strong bags and securely tied before disposal and eventual collection by municipal waste services. All disposable garbage bags should be placed into a second disposable bag, tied securely, before being disposed of as usual with your domestic waste. If such services are not available, as an interim measure and according to local policies, safely burying or controlled burning may be done until more sustainable and environmentally friendly measures can be put in place.</w:t>
      </w:r>
    </w:p>
    <w:p w14:paraId="2A14C1EC" w14:textId="63F46D60" w:rsidR="0027695D" w:rsidRPr="001E0DBA" w:rsidRDefault="0027695D" w:rsidP="006C270F">
      <w:pPr>
        <w:pStyle w:val="ListParagraph"/>
        <w:numPr>
          <w:ilvl w:val="2"/>
          <w:numId w:val="34"/>
        </w:numPr>
        <w:tabs>
          <w:tab w:val="left" w:pos="1080"/>
        </w:tabs>
        <w:spacing w:before="80" w:after="80" w:line="240" w:lineRule="auto"/>
        <w:ind w:left="709"/>
        <w:jc w:val="both"/>
        <w:rPr>
          <w:rFonts w:cstheme="minorHAnsi"/>
        </w:rPr>
      </w:pPr>
      <w:r w:rsidRPr="001E0DBA">
        <w:rPr>
          <w:rFonts w:cstheme="minorHAnsi"/>
        </w:rPr>
        <w:lastRenderedPageBreak/>
        <w:t xml:space="preserve">An individual should not put any waste into recycling bins until an individual has ended their </w:t>
      </w:r>
      <w:r w:rsidR="00A658F9" w:rsidRPr="001E0DBA">
        <w:rPr>
          <w:rFonts w:cstheme="minorHAnsi"/>
        </w:rPr>
        <w:t>self-isolation</w:t>
      </w:r>
      <w:r w:rsidRPr="001E0DBA">
        <w:rPr>
          <w:rFonts w:cstheme="minorHAnsi"/>
        </w:rPr>
        <w:t>. Waste should all be double bagged and disposed of as described above</w:t>
      </w:r>
    </w:p>
    <w:p w14:paraId="7960389F" w14:textId="7CB51D29" w:rsidR="0027695D" w:rsidRPr="001E0DBA" w:rsidRDefault="0027695D" w:rsidP="006C270F">
      <w:pPr>
        <w:pStyle w:val="ListParagraph"/>
        <w:numPr>
          <w:ilvl w:val="2"/>
          <w:numId w:val="34"/>
        </w:numPr>
        <w:tabs>
          <w:tab w:val="left" w:pos="1080"/>
        </w:tabs>
        <w:spacing w:before="80" w:after="80" w:line="240" w:lineRule="auto"/>
        <w:ind w:left="709"/>
        <w:jc w:val="both"/>
        <w:rPr>
          <w:rFonts w:cstheme="minorHAnsi"/>
        </w:rPr>
      </w:pPr>
      <w:r w:rsidRPr="001E0DBA">
        <w:rPr>
          <w:rFonts w:cstheme="minorHAnsi"/>
        </w:rPr>
        <w:t>Vacuum cleaner waste, including disposable filters if your vacuum cleaner has one, should be carefully emptied into a disposable garbage bag.</w:t>
      </w:r>
    </w:p>
    <w:p w14:paraId="7B692D4F" w14:textId="310813FF" w:rsidR="0027695D" w:rsidRPr="001E0DBA" w:rsidRDefault="0027695D" w:rsidP="006C270F">
      <w:pPr>
        <w:pStyle w:val="ListParagraph"/>
        <w:numPr>
          <w:ilvl w:val="2"/>
          <w:numId w:val="34"/>
        </w:numPr>
        <w:tabs>
          <w:tab w:val="left" w:pos="1080"/>
        </w:tabs>
        <w:spacing w:before="80" w:after="80" w:line="240" w:lineRule="auto"/>
        <w:ind w:left="709"/>
        <w:jc w:val="both"/>
        <w:rPr>
          <w:rFonts w:cstheme="minorHAnsi"/>
        </w:rPr>
      </w:pPr>
      <w:r w:rsidRPr="001E0DBA">
        <w:rPr>
          <w:rFonts w:cstheme="minorHAnsi"/>
        </w:rPr>
        <w:t xml:space="preserve">Patients in quarantine or receiving care at home should ensure appropriate management of all waste (such as bandages) and potentially contaminated materials to prevent the disease from being transmitted from infected humans to susceptible animals at home (including pets), or to </w:t>
      </w:r>
      <w:proofErr w:type="spellStart"/>
      <w:r w:rsidRPr="001E0DBA">
        <w:rPr>
          <w:rFonts w:cstheme="minorHAnsi"/>
        </w:rPr>
        <w:t>peri</w:t>
      </w:r>
      <w:proofErr w:type="spellEnd"/>
      <w:r w:rsidRPr="001E0DBA">
        <w:rPr>
          <w:rFonts w:cstheme="minorHAnsi"/>
        </w:rPr>
        <w:t>-domestic animals, especially rodents.</w:t>
      </w:r>
    </w:p>
    <w:p w14:paraId="0CFC3227" w14:textId="1DF3DA7B" w:rsidR="0027695D" w:rsidRPr="001E0DBA" w:rsidRDefault="0027695D" w:rsidP="006C270F">
      <w:pPr>
        <w:pStyle w:val="ListParagraph"/>
        <w:numPr>
          <w:ilvl w:val="2"/>
          <w:numId w:val="34"/>
        </w:numPr>
        <w:tabs>
          <w:tab w:val="left" w:pos="1080"/>
        </w:tabs>
        <w:spacing w:before="80" w:after="80"/>
        <w:ind w:left="709"/>
        <w:jc w:val="both"/>
        <w:rPr>
          <w:rFonts w:cstheme="minorHAnsi"/>
        </w:rPr>
      </w:pPr>
      <w:r w:rsidRPr="001E0DBA">
        <w:rPr>
          <w:rFonts w:cstheme="minorHAnsi"/>
        </w:rPr>
        <w:t xml:space="preserve">Always clean surfaces first with detergent and water followed by disinfection with an approved disinfectant with </w:t>
      </w:r>
      <w:proofErr w:type="spellStart"/>
      <w:r w:rsidRPr="001E0DBA">
        <w:rPr>
          <w:rFonts w:cstheme="minorHAnsi"/>
        </w:rPr>
        <w:t>virucidal</w:t>
      </w:r>
      <w:proofErr w:type="spellEnd"/>
      <w:r w:rsidRPr="001E0DBA">
        <w:rPr>
          <w:rFonts w:cstheme="minorHAnsi"/>
        </w:rPr>
        <w:t xml:space="preserve"> activities: Disinfect using 70% alcohol or hypochlorite solution (concentration of 1000ppm, usually 2 sachets to 4.5L of water) To prevent cross-contamination, cleaning must always be carried out from the cleanest area first and finish in the dirtiest area last, and always clean from top to bottom. Particular attention should be paid to toilets and frequently touched surfaces. </w:t>
      </w:r>
    </w:p>
    <w:p w14:paraId="421CBEC9" w14:textId="3E4D1C32" w:rsidR="0027695D" w:rsidRPr="001E0DBA" w:rsidRDefault="0027695D" w:rsidP="006C270F">
      <w:pPr>
        <w:pStyle w:val="ListParagraph"/>
        <w:numPr>
          <w:ilvl w:val="2"/>
          <w:numId w:val="34"/>
        </w:numPr>
        <w:tabs>
          <w:tab w:val="left" w:pos="1080"/>
        </w:tabs>
        <w:spacing w:before="80" w:after="80"/>
        <w:ind w:left="709"/>
        <w:jc w:val="both"/>
        <w:rPr>
          <w:rFonts w:cstheme="minorHAnsi"/>
        </w:rPr>
      </w:pPr>
      <w:r w:rsidRPr="001E0DBA">
        <w:rPr>
          <w:rFonts w:cstheme="minorHAnsi"/>
        </w:rPr>
        <w:t>Use damp mopping, avoid dry sweeping to p</w:t>
      </w:r>
      <w:r w:rsidR="00492D5C" w:rsidRPr="001E0DBA">
        <w:rPr>
          <w:rFonts w:cstheme="minorHAnsi"/>
        </w:rPr>
        <w:t xml:space="preserve">revent dispersion of particles </w:t>
      </w:r>
      <w:r w:rsidRPr="001E0DBA">
        <w:rPr>
          <w:rFonts w:cstheme="minorHAnsi"/>
        </w:rPr>
        <w:t xml:space="preserve">Carpeting and household furnishing should be steam cleaned where possible  Avoid vacuuming   </w:t>
      </w:r>
    </w:p>
    <w:p w14:paraId="63CFFCD5" w14:textId="6EACFFA7" w:rsidR="0027695D" w:rsidRPr="001E0DBA" w:rsidRDefault="0027695D" w:rsidP="006C270F">
      <w:pPr>
        <w:pStyle w:val="ListParagraph"/>
        <w:numPr>
          <w:ilvl w:val="2"/>
          <w:numId w:val="34"/>
        </w:numPr>
        <w:tabs>
          <w:tab w:val="left" w:pos="1080"/>
        </w:tabs>
        <w:spacing w:before="80" w:after="80"/>
        <w:ind w:left="709"/>
        <w:jc w:val="both"/>
        <w:rPr>
          <w:rFonts w:cstheme="minorHAnsi"/>
        </w:rPr>
      </w:pPr>
      <w:r w:rsidRPr="001E0DBA">
        <w:rPr>
          <w:rFonts w:cstheme="minorHAnsi"/>
          <w:b/>
          <w:bCs/>
          <w:u w:val="single"/>
        </w:rPr>
        <w:t>Risks from domestic waste to humans within the household</w:t>
      </w:r>
      <w:r w:rsidRPr="001E0DBA">
        <w:rPr>
          <w:rFonts w:cstheme="minorHAnsi"/>
        </w:rPr>
        <w:t xml:space="preserve"> arising from directly handling contaminated waste, such as gauze and wound dressings, generated within the home setting can be reduced through practices such as performing regular hand hygiene, wearing gloves, discarding contaminated items directly, not touching the outside of the waste container or other surfaces with contaminated gloves. </w:t>
      </w:r>
    </w:p>
    <w:p w14:paraId="3D237316" w14:textId="06A8B4C8" w:rsidR="0027695D" w:rsidRPr="001E0DBA" w:rsidRDefault="0027695D" w:rsidP="006C270F">
      <w:pPr>
        <w:pStyle w:val="ListParagraph"/>
        <w:numPr>
          <w:ilvl w:val="2"/>
          <w:numId w:val="34"/>
        </w:numPr>
        <w:tabs>
          <w:tab w:val="left" w:pos="1080"/>
        </w:tabs>
        <w:spacing w:before="80" w:after="80"/>
        <w:ind w:left="709"/>
        <w:jc w:val="both"/>
        <w:rPr>
          <w:rFonts w:cstheme="minorHAnsi"/>
        </w:rPr>
      </w:pPr>
      <w:r w:rsidRPr="001E0DBA">
        <w:rPr>
          <w:rFonts w:cstheme="minorHAnsi"/>
          <w:b/>
          <w:bCs/>
          <w:u w:val="single"/>
        </w:rPr>
        <w:t>Risks from domestic waste to humans collecting the garbage</w:t>
      </w:r>
      <w:r w:rsidRPr="001E0DBA">
        <w:rPr>
          <w:rFonts w:cstheme="minorHAnsi"/>
        </w:rPr>
        <w:t xml:space="preserve"> can be reduced by using strong bags, ensuring bags are securely tied, double bagging waste and reinforcing routine practices for management of waste (i.e., good hand hygiene, gloves if bags are handled).</w:t>
      </w:r>
    </w:p>
    <w:p w14:paraId="1402E890" w14:textId="112C1621" w:rsidR="0027695D" w:rsidRPr="001E0DBA" w:rsidRDefault="0027695D" w:rsidP="00492D5C">
      <w:pPr>
        <w:pStyle w:val="Heading2"/>
        <w:rPr>
          <w:rFonts w:asciiTheme="minorHAnsi" w:hAnsiTheme="minorHAnsi" w:cstheme="minorHAnsi"/>
          <w:b/>
          <w:color w:val="000000"/>
          <w:sz w:val="28"/>
          <w:shd w:val="clear" w:color="auto" w:fill="FFFFFF"/>
        </w:rPr>
      </w:pPr>
      <w:bookmarkStart w:id="166" w:name="_Toc174634244"/>
      <w:r w:rsidRPr="001E0DBA">
        <w:rPr>
          <w:rFonts w:asciiTheme="minorHAnsi" w:hAnsiTheme="minorHAnsi" w:cstheme="minorHAnsi"/>
          <w:b/>
          <w:sz w:val="28"/>
        </w:rPr>
        <w:t>Handling of waste of healthcare facilities</w:t>
      </w:r>
      <w:bookmarkEnd w:id="166"/>
    </w:p>
    <w:p w14:paraId="4EA0A06C" w14:textId="0415234B" w:rsidR="0027695D" w:rsidRPr="001E0DBA" w:rsidRDefault="0027695D" w:rsidP="006C270F">
      <w:pPr>
        <w:pStyle w:val="ListParagraph"/>
        <w:numPr>
          <w:ilvl w:val="2"/>
          <w:numId w:val="35"/>
        </w:numPr>
        <w:spacing w:before="40" w:after="40"/>
        <w:ind w:left="709"/>
        <w:jc w:val="both"/>
        <w:rPr>
          <w:rFonts w:cstheme="minorHAnsi"/>
        </w:rPr>
      </w:pPr>
      <w:r w:rsidRPr="001E0DBA">
        <w:rPr>
          <w:rFonts w:cstheme="minorHAnsi"/>
        </w:rPr>
        <w:t xml:space="preserve">Standard Precautions should be applied for all patient care, including for patients with suspected </w:t>
      </w:r>
      <w:proofErr w:type="spellStart"/>
      <w:r w:rsidR="009C2CBC" w:rsidRPr="001E0DBA">
        <w:rPr>
          <w:rFonts w:cstheme="minorHAnsi"/>
        </w:rPr>
        <w:t>Mpox</w:t>
      </w:r>
      <w:proofErr w:type="spellEnd"/>
      <w:r w:rsidRPr="001E0DBA">
        <w:rPr>
          <w:rFonts w:cstheme="minorHAnsi"/>
        </w:rPr>
        <w:t>.</w:t>
      </w:r>
    </w:p>
    <w:p w14:paraId="50A944BB"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color w:val="000000"/>
          <w:shd w:val="clear" w:color="auto" w:fill="FFFFFF"/>
        </w:rPr>
        <w:t>Use a pre-identified route from patient treatment areas (or, in laboratories and other facilities, areas where MPX waste is generated) to a secure storage location within the facility that serves as a waste holding area, either prior to inactivation on-site or for storage prior to transport for off-site inactivation.</w:t>
      </w:r>
    </w:p>
    <w:p w14:paraId="4C230037"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color w:val="000000"/>
          <w:shd w:val="clear" w:color="auto" w:fill="FFFFFF"/>
        </w:rPr>
        <w:t>Transport MPX waste from the point of origin within the generating facility to a secure holding area with the use of covered push carts, bins, or other leak-proof containers to ensure that there is no release or spillage of the waste.</w:t>
      </w:r>
    </w:p>
    <w:p w14:paraId="294CE423"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color w:val="000000"/>
          <w:shd w:val="clear" w:color="auto" w:fill="FFFFFF"/>
        </w:rPr>
        <w:t xml:space="preserve">Decontaminate the outside surfaces of all waste containers before moving them. </w:t>
      </w:r>
    </w:p>
    <w:p w14:paraId="4DB39685" w14:textId="77777777" w:rsidR="00492D5C" w:rsidRPr="001E0DBA" w:rsidRDefault="00492D5C"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color w:val="000000"/>
          <w:shd w:val="clear" w:color="auto" w:fill="FFFFFF"/>
        </w:rPr>
        <w:t>U</w:t>
      </w:r>
      <w:r w:rsidR="0027695D" w:rsidRPr="001E0DBA">
        <w:rPr>
          <w:rFonts w:cstheme="minorHAnsi"/>
          <w:color w:val="000000"/>
          <w:shd w:val="clear" w:color="auto" w:fill="FFFFFF"/>
        </w:rPr>
        <w:t xml:space="preserve">se designated elevators, such as freight elevators, if possible. • Cleaning up spills. </w:t>
      </w:r>
    </w:p>
    <w:p w14:paraId="05F497EF" w14:textId="77777777" w:rsidR="00492D5C" w:rsidRPr="001E0DBA" w:rsidRDefault="00492D5C"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color w:val="000000"/>
          <w:shd w:val="clear" w:color="auto" w:fill="FFFFFF"/>
        </w:rPr>
        <w:t>D</w:t>
      </w:r>
      <w:r w:rsidR="0027695D" w:rsidRPr="001E0DBA">
        <w:rPr>
          <w:rFonts w:cstheme="minorHAnsi"/>
          <w:color w:val="000000"/>
          <w:shd w:val="clear" w:color="auto" w:fill="FFFFFF"/>
        </w:rPr>
        <w:t>evelop spill clean-up protocols, assemble spill clean-up kits, and train staff on how to respond to and clean up spills consisting of blood, body fluids, and other potentially infectious or contaminated materials within the facility. Spill clean-up kits typically contain absorbent materials (such as clay cat litter or other absorbent granules), an appropriate disinfectant, and tools for clean-up (including of bulk materials). Spill clean-up kits may also include personal protective equipment (PPE) or other supplies workers may need to safely manage spills.</w:t>
      </w:r>
    </w:p>
    <w:p w14:paraId="18CF27D4"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color w:val="000000"/>
          <w:shd w:val="clear" w:color="auto" w:fill="FFFFFF"/>
        </w:rPr>
        <w:t xml:space="preserve">Packaging waste for off-site treatment (if applicable). Store the waste at designated area (under lock and key) prior to waste vendor transport. Storage facilities should comply with requirements </w:t>
      </w:r>
      <w:r w:rsidRPr="001E0DBA">
        <w:rPr>
          <w:rFonts w:cstheme="minorHAnsi"/>
          <w:color w:val="000000"/>
          <w:shd w:val="clear" w:color="auto" w:fill="FFFFFF"/>
        </w:rPr>
        <w:lastRenderedPageBreak/>
        <w:t xml:space="preserve">for storage time, temperature controls, and capacity. Emergency permits may be required for extended storage periods or to manage increased volumes of waste. </w:t>
      </w:r>
    </w:p>
    <w:p w14:paraId="37045809" w14:textId="714BB03E" w:rsidR="00492D5C" w:rsidRPr="001E0DBA" w:rsidRDefault="00A658F9"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color w:val="000000"/>
          <w:shd w:val="clear" w:color="auto" w:fill="FFFFFF"/>
        </w:rPr>
        <w:t>It’s</w:t>
      </w:r>
      <w:r w:rsidR="0027695D" w:rsidRPr="001E0DBA">
        <w:rPr>
          <w:rFonts w:cstheme="minorHAnsi"/>
          <w:color w:val="000000"/>
          <w:shd w:val="clear" w:color="auto" w:fill="FFFFFF"/>
        </w:rPr>
        <w:t xml:space="preserve"> better to have measures for separating the areas for Category A waste storage from other waste, locating the Category A wastes on impermeable/non-porous surfaces (i.e., floors without carpet, cracks, or gaps) and providing protection and security against spillage, weather, putrescence (i.e., rotting), pest infestation, trespassers, and theft. The waste holding area should adequately accommodate the volume of packaged waste that may develop between waste transport vendor pickups (e.g., 24-hour, 48-hour, or 72-hour intervals) and should be secure at all times with access limited to authorized employees only</w:t>
      </w:r>
    </w:p>
    <w:p w14:paraId="3520C0A8"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rPr>
        <w:t xml:space="preserve">Cleaning and disinfection of surfaces PPE (gloves [heavy duty], gown, respirator [e.g.N95, FFP2] and eye protection) should be worn by health workers while cleaning and disinfecting patient care equipment and patient care areas or isolation rooms where patients were suspected or confirmed to have </w:t>
      </w:r>
      <w:proofErr w:type="spellStart"/>
      <w:r w:rsidR="009C2CBC" w:rsidRPr="001E0DBA">
        <w:rPr>
          <w:rFonts w:cstheme="minorHAnsi"/>
        </w:rPr>
        <w:t>Mpox</w:t>
      </w:r>
      <w:proofErr w:type="spellEnd"/>
      <w:r w:rsidRPr="001E0DBA">
        <w:rPr>
          <w:rFonts w:cstheme="minorHAnsi"/>
        </w:rPr>
        <w:t>.</w:t>
      </w:r>
    </w:p>
    <w:p w14:paraId="04D03E68"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rPr>
        <w:t xml:space="preserve">Use dedicated footwear that can be decontaminated. Disposable shoe covers are not recommended. Wet cleaning methods are preferred. Use dedicated cleaning material. </w:t>
      </w:r>
      <w:bookmarkStart w:id="167" w:name="OLE_LINK1"/>
    </w:p>
    <w:p w14:paraId="44D10DDB"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rPr>
        <w:t xml:space="preserve">Always clean surfaces first with detergent and water followed by disinfection with an approved disinfectant with </w:t>
      </w:r>
      <w:proofErr w:type="spellStart"/>
      <w:r w:rsidRPr="001E0DBA">
        <w:rPr>
          <w:rFonts w:cstheme="minorHAnsi"/>
        </w:rPr>
        <w:t>virucidal</w:t>
      </w:r>
      <w:proofErr w:type="spellEnd"/>
      <w:r w:rsidRPr="001E0DBA">
        <w:rPr>
          <w:rFonts w:cstheme="minorHAnsi"/>
        </w:rPr>
        <w:t xml:space="preserve"> activities: Disinfect using 70% alcohol or hypochlorite solution (concentration of 1000ppm, usually 2 sachets to 4.5L of water) To prevent cross-contamination, cleaning must always be carried out from the cleanest area first and finish in the dirtiest area last, and always clean from top to bottom. Particular attention should be paid to toilets and frequently touched surfaces.</w:t>
      </w:r>
      <w:bookmarkEnd w:id="167"/>
    </w:p>
    <w:p w14:paraId="222C1DF4"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rPr>
        <w:t xml:space="preserve">Use disposable or dedicated patient care equipment and clean and disinfect equipment before use on other patients. </w:t>
      </w:r>
    </w:p>
    <w:p w14:paraId="708D99DB" w14:textId="77777777" w:rsidR="00492D5C" w:rsidRPr="001E0DBA" w:rsidRDefault="0027695D" w:rsidP="006C270F">
      <w:pPr>
        <w:pStyle w:val="ListParagraph"/>
        <w:numPr>
          <w:ilvl w:val="2"/>
          <w:numId w:val="35"/>
        </w:numPr>
        <w:spacing w:before="40" w:after="40"/>
        <w:ind w:left="709"/>
        <w:jc w:val="both"/>
        <w:rPr>
          <w:rFonts w:cstheme="minorHAnsi"/>
          <w:color w:val="000000"/>
          <w:shd w:val="clear" w:color="auto" w:fill="FFFFFF"/>
        </w:rPr>
      </w:pPr>
      <w:r w:rsidRPr="001E0DBA">
        <w:rPr>
          <w:rFonts w:cstheme="minorHAnsi"/>
        </w:rPr>
        <w:t xml:space="preserve">Dishes can be washed with detergent in automated dishwasher or manually cleaned in hot water (&gt;55°C) while wearing domestic gloves. </w:t>
      </w:r>
    </w:p>
    <w:p w14:paraId="16E1698B" w14:textId="717FEA69" w:rsidR="0027695D" w:rsidRPr="001E0DBA" w:rsidRDefault="00F1646C" w:rsidP="006C270F">
      <w:pPr>
        <w:pStyle w:val="ListParagraph"/>
        <w:numPr>
          <w:ilvl w:val="2"/>
          <w:numId w:val="35"/>
        </w:numPr>
        <w:spacing w:before="40" w:after="40"/>
        <w:ind w:left="709"/>
        <w:jc w:val="both"/>
        <w:rPr>
          <w:rFonts w:cstheme="minorHAnsi"/>
          <w:color w:val="000000"/>
          <w:shd w:val="clear" w:color="auto" w:fill="FFFFFF"/>
        </w:rPr>
      </w:pPr>
      <w:proofErr w:type="spellStart"/>
      <w:r w:rsidRPr="00A658F9">
        <w:rPr>
          <w:rFonts w:cstheme="minorHAnsi"/>
          <w:bCs/>
          <w:color w:val="000000"/>
          <w:shd w:val="clear" w:color="auto" w:fill="FFFFFF"/>
        </w:rPr>
        <w:t>Mpox</w:t>
      </w:r>
      <w:proofErr w:type="spellEnd"/>
      <w:r w:rsidRPr="00A658F9">
        <w:rPr>
          <w:rFonts w:cstheme="minorHAnsi"/>
          <w:bCs/>
          <w:color w:val="000000"/>
          <w:shd w:val="clear" w:color="auto" w:fill="FFFFFF"/>
        </w:rPr>
        <w:t xml:space="preserve"> waste</w:t>
      </w:r>
      <w:r w:rsidR="0027695D" w:rsidRPr="00A658F9">
        <w:rPr>
          <w:rFonts w:cstheme="minorHAnsi"/>
          <w:bCs/>
          <w:color w:val="000000"/>
          <w:shd w:val="clear" w:color="auto" w:fill="FFFFFF"/>
        </w:rPr>
        <w:t xml:space="preserve"> generated in an ambulance</w:t>
      </w:r>
      <w:r w:rsidR="0027695D" w:rsidRPr="00A658F9">
        <w:rPr>
          <w:rFonts w:cstheme="minorHAnsi"/>
          <w:color w:val="000000"/>
          <w:shd w:val="clear" w:color="auto" w:fill="FFFFFF"/>
        </w:rPr>
        <w:t xml:space="preserve"> transporting</w:t>
      </w:r>
      <w:r w:rsidR="0027695D" w:rsidRPr="001E0DBA">
        <w:rPr>
          <w:rFonts w:cstheme="minorHAnsi"/>
          <w:color w:val="000000"/>
          <w:shd w:val="clear" w:color="auto" w:fill="FFFFFF"/>
        </w:rPr>
        <w:t xml:space="preserve"> a patient to a hospital may need to be left at the hospital to be packaged or treated. </w:t>
      </w:r>
    </w:p>
    <w:p w14:paraId="609AA660" w14:textId="10BA66D6" w:rsidR="0027695D" w:rsidRPr="001E0DBA" w:rsidRDefault="0027695D" w:rsidP="00492D5C">
      <w:pPr>
        <w:pStyle w:val="Heading2"/>
        <w:rPr>
          <w:rFonts w:asciiTheme="minorHAnsi" w:hAnsiTheme="minorHAnsi" w:cstheme="minorHAnsi"/>
          <w:b/>
          <w:sz w:val="28"/>
          <w:shd w:val="clear" w:color="auto" w:fill="FFFFFF"/>
        </w:rPr>
      </w:pPr>
      <w:bookmarkStart w:id="168" w:name="_Toc174634245"/>
      <w:r w:rsidRPr="001E0DBA">
        <w:rPr>
          <w:rFonts w:asciiTheme="minorHAnsi" w:hAnsiTheme="minorHAnsi" w:cstheme="minorHAnsi"/>
          <w:b/>
          <w:sz w:val="28"/>
          <w:shd w:val="clear" w:color="auto" w:fill="FFFFFF"/>
        </w:rPr>
        <w:t>Disposal of MPX waste in Laboratory</w:t>
      </w:r>
      <w:bookmarkEnd w:id="168"/>
    </w:p>
    <w:p w14:paraId="27EDA983" w14:textId="51A5DAAE" w:rsidR="0027695D" w:rsidRPr="001E0DBA" w:rsidRDefault="0027695D" w:rsidP="006C270F">
      <w:pPr>
        <w:pStyle w:val="ListParagraph"/>
        <w:numPr>
          <w:ilvl w:val="0"/>
          <w:numId w:val="36"/>
        </w:numPr>
        <w:tabs>
          <w:tab w:val="left" w:pos="3150"/>
          <w:tab w:val="left" w:pos="3240"/>
        </w:tabs>
        <w:spacing w:before="80" w:after="80"/>
        <w:ind w:left="709"/>
        <w:jc w:val="both"/>
        <w:rPr>
          <w:rFonts w:cstheme="minorHAnsi"/>
        </w:rPr>
      </w:pPr>
      <w:r w:rsidRPr="001E0DBA">
        <w:rPr>
          <w:rFonts w:cstheme="minorHAnsi"/>
        </w:rPr>
        <w:t xml:space="preserve">Place all Biological waste materials in the appropriate </w:t>
      </w:r>
      <w:r w:rsidRPr="001E0DBA">
        <w:rPr>
          <w:rFonts w:cstheme="minorHAnsi"/>
          <w:b/>
        </w:rPr>
        <w:t>Red</w:t>
      </w:r>
      <w:r w:rsidRPr="001E0DBA">
        <w:rPr>
          <w:rFonts w:cstheme="minorHAnsi"/>
        </w:rPr>
        <w:t xml:space="preserve"> colored container having a biohazard symbol.</w:t>
      </w:r>
    </w:p>
    <w:p w14:paraId="638CCAFF" w14:textId="77777777" w:rsidR="0027695D" w:rsidRPr="001E0DBA" w:rsidRDefault="0027695D" w:rsidP="006C270F">
      <w:pPr>
        <w:pStyle w:val="ListParagraph"/>
        <w:numPr>
          <w:ilvl w:val="0"/>
          <w:numId w:val="36"/>
        </w:numPr>
        <w:tabs>
          <w:tab w:val="left" w:pos="3150"/>
          <w:tab w:val="left" w:pos="3240"/>
        </w:tabs>
        <w:spacing w:before="80" w:after="80" w:line="276" w:lineRule="auto"/>
        <w:ind w:left="709"/>
        <w:jc w:val="both"/>
        <w:rPr>
          <w:rFonts w:cstheme="minorHAnsi"/>
        </w:rPr>
      </w:pPr>
      <w:r w:rsidRPr="001E0DBA">
        <w:rPr>
          <w:rFonts w:cstheme="minorHAnsi"/>
        </w:rPr>
        <w:t>Incinerate the material directly (Ensure transportation in covered trolley with designated trained handler wearing all required PPE (rubber boots, rubber gloves, masks, overall)</w:t>
      </w:r>
    </w:p>
    <w:p w14:paraId="2B54929F" w14:textId="77777777" w:rsidR="0027695D" w:rsidRPr="001E0DBA" w:rsidRDefault="0027695D" w:rsidP="006C270F">
      <w:pPr>
        <w:pStyle w:val="ListParagraph"/>
        <w:numPr>
          <w:ilvl w:val="0"/>
          <w:numId w:val="36"/>
        </w:numPr>
        <w:tabs>
          <w:tab w:val="left" w:pos="3150"/>
          <w:tab w:val="left" w:pos="3240"/>
        </w:tabs>
        <w:spacing w:before="80" w:after="80" w:line="276" w:lineRule="auto"/>
        <w:ind w:left="709"/>
        <w:jc w:val="both"/>
        <w:rPr>
          <w:rFonts w:cstheme="minorHAnsi"/>
        </w:rPr>
      </w:pPr>
      <w:r w:rsidRPr="001E0DBA">
        <w:rPr>
          <w:rFonts w:cstheme="minorHAnsi"/>
        </w:rPr>
        <w:t xml:space="preserve">To be on safe side it’s better to decontaminate the material in an autoclave for an appropriate period according to the type of material and container </w:t>
      </w:r>
      <w:r w:rsidRPr="001E0DBA">
        <w:rPr>
          <w:rFonts w:cstheme="minorHAnsi"/>
          <w:b/>
        </w:rPr>
        <w:t xml:space="preserve">  </w:t>
      </w:r>
    </w:p>
    <w:p w14:paraId="6689AC82" w14:textId="77777777" w:rsidR="0027695D" w:rsidRPr="001E0DBA" w:rsidRDefault="0027695D" w:rsidP="006C270F">
      <w:pPr>
        <w:pStyle w:val="ListParagraph"/>
        <w:numPr>
          <w:ilvl w:val="0"/>
          <w:numId w:val="36"/>
        </w:numPr>
        <w:tabs>
          <w:tab w:val="left" w:pos="3150"/>
          <w:tab w:val="left" w:pos="3240"/>
        </w:tabs>
        <w:spacing w:before="80" w:after="80" w:line="276" w:lineRule="auto"/>
        <w:ind w:left="709"/>
        <w:jc w:val="both"/>
        <w:rPr>
          <w:rFonts w:cstheme="minorHAnsi"/>
        </w:rPr>
      </w:pPr>
      <w:r w:rsidRPr="001E0DBA">
        <w:rPr>
          <w:rFonts w:cstheme="minorHAnsi"/>
        </w:rPr>
        <w:t>Drain decontaminated liquid material in the diluted form in sewerage tanks</w:t>
      </w:r>
    </w:p>
    <w:p w14:paraId="41B32EF8" w14:textId="2FC19B4D" w:rsidR="0027695D" w:rsidRPr="00F1646C" w:rsidRDefault="0027695D" w:rsidP="006C270F">
      <w:pPr>
        <w:pStyle w:val="ListParagraph"/>
        <w:numPr>
          <w:ilvl w:val="0"/>
          <w:numId w:val="36"/>
        </w:numPr>
        <w:tabs>
          <w:tab w:val="left" w:pos="3150"/>
          <w:tab w:val="left" w:pos="3240"/>
        </w:tabs>
        <w:spacing w:before="80" w:after="80" w:line="276" w:lineRule="auto"/>
        <w:ind w:left="709"/>
        <w:jc w:val="both"/>
        <w:rPr>
          <w:rFonts w:cstheme="minorHAnsi"/>
        </w:rPr>
      </w:pPr>
      <w:r w:rsidRPr="001E0DBA">
        <w:rPr>
          <w:rFonts w:cstheme="minorHAnsi"/>
        </w:rPr>
        <w:t xml:space="preserve">Maintain records in the relevant logbook accordingly  </w:t>
      </w:r>
    </w:p>
    <w:p w14:paraId="121DC39A" w14:textId="0867E51A" w:rsidR="0027695D" w:rsidRPr="001E0DBA" w:rsidRDefault="0027695D" w:rsidP="00492D5C">
      <w:pPr>
        <w:pStyle w:val="Heading2"/>
        <w:rPr>
          <w:rFonts w:asciiTheme="minorHAnsi" w:hAnsiTheme="minorHAnsi" w:cstheme="minorHAnsi"/>
          <w:b/>
          <w:sz w:val="28"/>
        </w:rPr>
      </w:pPr>
      <w:bookmarkStart w:id="169" w:name="_Toc174634246"/>
      <w:r w:rsidRPr="001E0DBA">
        <w:rPr>
          <w:rFonts w:asciiTheme="minorHAnsi" w:hAnsiTheme="minorHAnsi" w:cstheme="minorHAnsi"/>
          <w:b/>
          <w:sz w:val="28"/>
        </w:rPr>
        <w:t>Safe handling of linen</w:t>
      </w:r>
      <w:bookmarkEnd w:id="169"/>
      <w:r w:rsidRPr="001E0DBA">
        <w:rPr>
          <w:rFonts w:asciiTheme="minorHAnsi" w:hAnsiTheme="minorHAnsi" w:cstheme="minorHAnsi"/>
          <w:b/>
          <w:sz w:val="28"/>
        </w:rPr>
        <w:t xml:space="preserve">  </w:t>
      </w:r>
    </w:p>
    <w:p w14:paraId="1AE5A6D1" w14:textId="174927D9" w:rsidR="0027695D" w:rsidRPr="001E0DBA" w:rsidRDefault="0027695D" w:rsidP="006C270F">
      <w:pPr>
        <w:pStyle w:val="ListParagraph"/>
        <w:numPr>
          <w:ilvl w:val="0"/>
          <w:numId w:val="37"/>
        </w:numPr>
        <w:tabs>
          <w:tab w:val="left" w:pos="1080"/>
        </w:tabs>
        <w:spacing w:before="80" w:after="80"/>
        <w:ind w:left="709"/>
        <w:jc w:val="both"/>
        <w:rPr>
          <w:rFonts w:cstheme="minorHAnsi"/>
        </w:rPr>
      </w:pPr>
      <w:r w:rsidRPr="001E0DBA">
        <w:rPr>
          <w:rFonts w:cstheme="minorHAnsi"/>
        </w:rPr>
        <w:t xml:space="preserve">Carefully lift and roll linens. Do not shake linen or laundry as this may disperse infectious particles. </w:t>
      </w:r>
    </w:p>
    <w:p w14:paraId="773D586B" w14:textId="615120EA" w:rsidR="0027695D" w:rsidRPr="001E0DBA" w:rsidRDefault="0027695D" w:rsidP="006C270F">
      <w:pPr>
        <w:pStyle w:val="ListParagraph"/>
        <w:numPr>
          <w:ilvl w:val="0"/>
          <w:numId w:val="37"/>
        </w:numPr>
        <w:tabs>
          <w:tab w:val="left" w:pos="1080"/>
        </w:tabs>
        <w:spacing w:before="80" w:after="80"/>
        <w:ind w:left="709"/>
        <w:jc w:val="both"/>
        <w:rPr>
          <w:rFonts w:cstheme="minorHAnsi"/>
        </w:rPr>
      </w:pPr>
      <w:r w:rsidRPr="001E0DBA">
        <w:rPr>
          <w:rFonts w:cstheme="minorHAnsi"/>
        </w:rPr>
        <w:t xml:space="preserve">These items should be carefully placed into designated container or bag for transport to laundry services. Linens, towels, and clothing from the patient with MPX should be laundered separately from other household laundry  </w:t>
      </w:r>
    </w:p>
    <w:p w14:paraId="0775FF6E" w14:textId="42F1AF4E" w:rsidR="0027695D" w:rsidRPr="001E0DBA" w:rsidRDefault="0027695D" w:rsidP="006C270F">
      <w:pPr>
        <w:pStyle w:val="ListParagraph"/>
        <w:numPr>
          <w:ilvl w:val="0"/>
          <w:numId w:val="37"/>
        </w:numPr>
        <w:tabs>
          <w:tab w:val="left" w:pos="1080"/>
        </w:tabs>
        <w:spacing w:before="80" w:after="80"/>
        <w:ind w:left="709"/>
        <w:jc w:val="both"/>
        <w:rPr>
          <w:rFonts w:cstheme="minorHAnsi"/>
        </w:rPr>
      </w:pPr>
      <w:r w:rsidRPr="001E0DBA">
        <w:rPr>
          <w:rFonts w:cstheme="minorHAnsi"/>
        </w:rPr>
        <w:lastRenderedPageBreak/>
        <w:t xml:space="preserve">Linens can be machine washed with hot water at &gt; 60°C with laundry detergent and dried according to routine procedures, preferably at high heat. </w:t>
      </w:r>
    </w:p>
    <w:p w14:paraId="54D4CA7E" w14:textId="0A182C3E" w:rsidR="0027695D" w:rsidRPr="001E0DBA" w:rsidRDefault="0027695D" w:rsidP="006C270F">
      <w:pPr>
        <w:pStyle w:val="ListParagraph"/>
        <w:numPr>
          <w:ilvl w:val="0"/>
          <w:numId w:val="37"/>
        </w:numPr>
        <w:tabs>
          <w:tab w:val="left" w:pos="1080"/>
        </w:tabs>
        <w:spacing w:before="80" w:after="80"/>
        <w:ind w:left="709"/>
        <w:jc w:val="both"/>
        <w:rPr>
          <w:rFonts w:cstheme="minorHAnsi"/>
        </w:rPr>
      </w:pPr>
      <w:r w:rsidRPr="001E0DBA">
        <w:rPr>
          <w:rFonts w:cstheme="minorHAnsi"/>
        </w:rPr>
        <w:t xml:space="preserve">If machine washing is not possible and hot water is not available, linens can be soaked in a large drum using a stick to stir with care taken to avoid splashing. The linens should be soaked in chlorine, rinsed with clean water and allowed to fully dry. </w:t>
      </w:r>
    </w:p>
    <w:p w14:paraId="02693212" w14:textId="7A8E7E54" w:rsidR="0027695D" w:rsidRPr="001E0DBA" w:rsidRDefault="0027695D" w:rsidP="006C270F">
      <w:pPr>
        <w:pStyle w:val="ListParagraph"/>
        <w:numPr>
          <w:ilvl w:val="0"/>
          <w:numId w:val="37"/>
        </w:numPr>
        <w:tabs>
          <w:tab w:val="left" w:pos="1080"/>
        </w:tabs>
        <w:spacing w:before="80" w:after="80" w:line="240" w:lineRule="auto"/>
        <w:ind w:left="709"/>
        <w:jc w:val="both"/>
        <w:rPr>
          <w:rFonts w:cstheme="minorHAnsi"/>
        </w:rPr>
      </w:pPr>
      <w:r w:rsidRPr="001E0DBA">
        <w:rPr>
          <w:rFonts w:cstheme="minorHAnsi"/>
        </w:rPr>
        <w:t>Workers in laundry area should follow standard and transmission-based precautions including:  - minimize handling, in particular avoid shaking of linen and laundry</w:t>
      </w:r>
      <w:proofErr w:type="gramStart"/>
      <w:r w:rsidRPr="001E0DBA">
        <w:rPr>
          <w:rFonts w:cstheme="minorHAnsi"/>
        </w:rPr>
        <w:t>;  -</w:t>
      </w:r>
      <w:proofErr w:type="gramEnd"/>
      <w:r w:rsidRPr="001E0DBA">
        <w:rPr>
          <w:rFonts w:cstheme="minorHAnsi"/>
        </w:rPr>
        <w:t xml:space="preserve"> wear gloves, apron or gown, a respirator (e.g.N95, FFP2) and eye protection.</w:t>
      </w:r>
    </w:p>
    <w:p w14:paraId="18B29E67" w14:textId="4F68EEC8" w:rsidR="0027695D" w:rsidRPr="001E0DBA" w:rsidRDefault="0027695D" w:rsidP="006C270F">
      <w:pPr>
        <w:pStyle w:val="ListParagraph"/>
        <w:numPr>
          <w:ilvl w:val="0"/>
          <w:numId w:val="37"/>
        </w:numPr>
        <w:tabs>
          <w:tab w:val="left" w:pos="1080"/>
        </w:tabs>
        <w:spacing w:before="80" w:after="80" w:line="240" w:lineRule="auto"/>
        <w:ind w:left="709"/>
        <w:jc w:val="both"/>
        <w:rPr>
          <w:rFonts w:cstheme="minorHAnsi"/>
        </w:rPr>
      </w:pPr>
      <w:r w:rsidRPr="001E0DBA">
        <w:rPr>
          <w:rFonts w:cstheme="minorHAnsi"/>
        </w:rPr>
        <w:t>Clothing and linens of the person with MPX can be reused after washing with soap and preferably hot water (&gt; 60°C) or soaked in chlorine* if hot water is not available (25,26,38)</w:t>
      </w:r>
    </w:p>
    <w:p w14:paraId="1773A24D" w14:textId="49BA1F4C" w:rsidR="0027695D" w:rsidRPr="001E0DBA" w:rsidRDefault="0027695D" w:rsidP="006C270F">
      <w:pPr>
        <w:pStyle w:val="ListParagraph"/>
        <w:numPr>
          <w:ilvl w:val="0"/>
          <w:numId w:val="37"/>
        </w:numPr>
        <w:spacing w:before="40" w:after="40" w:line="240" w:lineRule="auto"/>
        <w:ind w:left="709"/>
        <w:jc w:val="both"/>
        <w:rPr>
          <w:rFonts w:cstheme="minorHAnsi"/>
          <w:color w:val="000000"/>
          <w:shd w:val="clear" w:color="auto" w:fill="FFFFFF"/>
        </w:rPr>
      </w:pPr>
      <w:r w:rsidRPr="001E0DBA">
        <w:rPr>
          <w:rFonts w:cstheme="minorHAnsi"/>
        </w:rPr>
        <w:t xml:space="preserve">Workers in laundry area should follow standard and transmission-based precautions including: – minimize handling, in particular avoid shaking of linen and laundry; – wear gloves, apron or gown, a respirator (e g  N95, FFP2) and eye protection     </w:t>
      </w:r>
    </w:p>
    <w:p w14:paraId="3BA0013F" w14:textId="5A07EAAB" w:rsidR="0027695D" w:rsidRPr="00A658F9" w:rsidRDefault="0027695D" w:rsidP="00A658F9">
      <w:pPr>
        <w:pStyle w:val="Heading2"/>
        <w:rPr>
          <w:rFonts w:asciiTheme="minorHAnsi" w:hAnsiTheme="minorHAnsi" w:cstheme="minorHAnsi"/>
          <w:b/>
          <w:sz w:val="28"/>
        </w:rPr>
      </w:pPr>
      <w:bookmarkStart w:id="170" w:name="_Toc174634247"/>
      <w:r w:rsidRPr="001E0DBA">
        <w:rPr>
          <w:rFonts w:asciiTheme="minorHAnsi" w:hAnsiTheme="minorHAnsi" w:cstheme="minorHAnsi"/>
          <w:b/>
          <w:sz w:val="28"/>
        </w:rPr>
        <w:t>Waste Container Management</w:t>
      </w:r>
      <w:bookmarkEnd w:id="170"/>
    </w:p>
    <w:p w14:paraId="045C94FF" w14:textId="77777777" w:rsidR="0027695D" w:rsidRPr="001E0DBA" w:rsidRDefault="0027695D" w:rsidP="006C270F">
      <w:pPr>
        <w:pStyle w:val="ListParagraph"/>
        <w:numPr>
          <w:ilvl w:val="0"/>
          <w:numId w:val="38"/>
        </w:numPr>
        <w:tabs>
          <w:tab w:val="left" w:pos="1483"/>
        </w:tabs>
        <w:spacing w:after="0" w:line="240" w:lineRule="auto"/>
        <w:ind w:left="709"/>
        <w:jc w:val="both"/>
        <w:rPr>
          <w:rFonts w:cstheme="minorHAnsi"/>
        </w:rPr>
      </w:pPr>
      <w:r w:rsidRPr="001E0DBA">
        <w:rPr>
          <w:rFonts w:cstheme="minorHAnsi"/>
        </w:rPr>
        <w:t>Avoid storing waste containers where they have the potential to freeze or are exposed to high heat.</w:t>
      </w:r>
    </w:p>
    <w:p w14:paraId="6ECCBC92" w14:textId="77777777" w:rsidR="0027695D" w:rsidRPr="001E0DBA" w:rsidRDefault="0027695D" w:rsidP="006C270F">
      <w:pPr>
        <w:pStyle w:val="ListParagraph"/>
        <w:numPr>
          <w:ilvl w:val="0"/>
          <w:numId w:val="38"/>
        </w:numPr>
        <w:tabs>
          <w:tab w:val="left" w:pos="1483"/>
        </w:tabs>
        <w:spacing w:after="0" w:line="240" w:lineRule="auto"/>
        <w:ind w:left="709"/>
        <w:jc w:val="both"/>
        <w:rPr>
          <w:rFonts w:cstheme="minorHAnsi"/>
        </w:rPr>
      </w:pPr>
      <w:r w:rsidRPr="001E0DBA">
        <w:rPr>
          <w:rFonts w:cstheme="minorHAnsi"/>
        </w:rPr>
        <w:t>Waste containers should be in good condition, not rusted or dented.</w:t>
      </w:r>
    </w:p>
    <w:p w14:paraId="3F6B273F" w14:textId="77777777" w:rsidR="0027695D" w:rsidRPr="001E0DBA" w:rsidRDefault="0027695D" w:rsidP="006C270F">
      <w:pPr>
        <w:pStyle w:val="ListParagraph"/>
        <w:numPr>
          <w:ilvl w:val="0"/>
          <w:numId w:val="38"/>
        </w:numPr>
        <w:tabs>
          <w:tab w:val="left" w:pos="1483"/>
        </w:tabs>
        <w:spacing w:after="0" w:line="240" w:lineRule="auto"/>
        <w:ind w:left="709"/>
        <w:jc w:val="both"/>
        <w:rPr>
          <w:rFonts w:cstheme="minorHAnsi"/>
        </w:rPr>
      </w:pPr>
      <w:r w:rsidRPr="001E0DBA">
        <w:rPr>
          <w:rFonts w:cstheme="minorHAnsi"/>
        </w:rPr>
        <w:t>Train laboratory personnel on safe procedures to transfer chemicals to waste containers.</w:t>
      </w:r>
    </w:p>
    <w:p w14:paraId="0CCD7F9F" w14:textId="77777777" w:rsidR="0027695D" w:rsidRPr="001E0DBA" w:rsidRDefault="0027695D" w:rsidP="006C270F">
      <w:pPr>
        <w:pStyle w:val="ListParagraph"/>
        <w:numPr>
          <w:ilvl w:val="0"/>
          <w:numId w:val="38"/>
        </w:numPr>
        <w:tabs>
          <w:tab w:val="left" w:pos="1483"/>
        </w:tabs>
        <w:spacing w:after="0" w:line="240" w:lineRule="auto"/>
        <w:ind w:left="709"/>
        <w:jc w:val="both"/>
        <w:rPr>
          <w:rFonts w:cstheme="minorHAnsi"/>
        </w:rPr>
      </w:pPr>
      <w:r w:rsidRPr="001E0DBA">
        <w:rPr>
          <w:rFonts w:cstheme="minorHAnsi"/>
        </w:rPr>
        <w:t>Make sure waste containers are compatible with the waste type they are expected to contain.</w:t>
      </w:r>
    </w:p>
    <w:p w14:paraId="42A5A12C" w14:textId="77777777" w:rsidR="0027695D" w:rsidRPr="001E0DBA" w:rsidRDefault="0027695D" w:rsidP="006C270F">
      <w:pPr>
        <w:pStyle w:val="ListParagraph"/>
        <w:numPr>
          <w:ilvl w:val="0"/>
          <w:numId w:val="38"/>
        </w:numPr>
        <w:tabs>
          <w:tab w:val="left" w:pos="1483"/>
        </w:tabs>
        <w:spacing w:after="0" w:line="240" w:lineRule="auto"/>
        <w:ind w:left="709"/>
        <w:jc w:val="both"/>
        <w:rPr>
          <w:rFonts w:cstheme="minorHAnsi"/>
        </w:rPr>
      </w:pPr>
      <w:r w:rsidRPr="001E0DBA">
        <w:rPr>
          <w:rFonts w:cstheme="minorHAnsi"/>
        </w:rPr>
        <w:t>Do not fill the waste bag to capacity. When they are three-quarters full, replace with new bin liner and send this one with goose neck sealing for disposal as per requirement</w:t>
      </w:r>
    </w:p>
    <w:p w14:paraId="6724E77A" w14:textId="77777777" w:rsidR="0027695D" w:rsidRPr="001E0DBA" w:rsidRDefault="0027695D" w:rsidP="006C270F">
      <w:pPr>
        <w:pStyle w:val="ListParagraph"/>
        <w:numPr>
          <w:ilvl w:val="0"/>
          <w:numId w:val="38"/>
        </w:numPr>
        <w:tabs>
          <w:tab w:val="left" w:pos="1483"/>
        </w:tabs>
        <w:spacing w:after="0" w:line="240" w:lineRule="auto"/>
        <w:ind w:left="709"/>
        <w:jc w:val="both"/>
        <w:rPr>
          <w:rFonts w:cstheme="minorHAnsi"/>
        </w:rPr>
      </w:pPr>
      <w:r w:rsidRPr="001E0DBA">
        <w:rPr>
          <w:rFonts w:cstheme="minorHAnsi"/>
        </w:rPr>
        <w:t>Do not roll waste containers on their side or edge.</w:t>
      </w:r>
    </w:p>
    <w:p w14:paraId="2D2D09DA" w14:textId="7CC29489" w:rsidR="0027695D" w:rsidRPr="00A658F9" w:rsidRDefault="0027695D" w:rsidP="00A658F9">
      <w:pPr>
        <w:pStyle w:val="Heading2"/>
        <w:tabs>
          <w:tab w:val="center" w:pos="4680"/>
        </w:tabs>
        <w:spacing w:before="0"/>
        <w:rPr>
          <w:rFonts w:asciiTheme="minorHAnsi" w:hAnsiTheme="minorHAnsi" w:cstheme="minorHAnsi"/>
          <w:b/>
          <w:sz w:val="28"/>
        </w:rPr>
      </w:pPr>
      <w:bookmarkStart w:id="171" w:name="_Toc174634248"/>
      <w:r w:rsidRPr="001E0DBA">
        <w:rPr>
          <w:rFonts w:asciiTheme="minorHAnsi" w:hAnsiTheme="minorHAnsi" w:cstheme="minorHAnsi"/>
          <w:b/>
          <w:sz w:val="28"/>
        </w:rPr>
        <w:t>Precautionary Measures</w:t>
      </w:r>
      <w:bookmarkEnd w:id="171"/>
      <w:r w:rsidR="00966C1D">
        <w:rPr>
          <w:rFonts w:asciiTheme="minorHAnsi" w:hAnsiTheme="minorHAnsi" w:cstheme="minorHAnsi"/>
          <w:b/>
          <w:sz w:val="28"/>
        </w:rPr>
        <w:tab/>
      </w:r>
    </w:p>
    <w:p w14:paraId="33DFBBCD" w14:textId="77777777" w:rsidR="0027695D" w:rsidRPr="001E0DBA" w:rsidRDefault="0027695D" w:rsidP="006C270F">
      <w:pPr>
        <w:pStyle w:val="ListParagraph"/>
        <w:numPr>
          <w:ilvl w:val="0"/>
          <w:numId w:val="39"/>
        </w:numPr>
        <w:spacing w:after="0" w:line="240" w:lineRule="auto"/>
        <w:ind w:left="709"/>
        <w:jc w:val="both"/>
        <w:rPr>
          <w:rFonts w:cstheme="minorHAnsi"/>
        </w:rPr>
      </w:pPr>
      <w:r w:rsidRPr="001E0DBA">
        <w:rPr>
          <w:rFonts w:cstheme="minorHAnsi"/>
        </w:rPr>
        <w:t xml:space="preserve">There is no substitute for applying </w:t>
      </w:r>
      <w:r w:rsidRPr="001E0DBA">
        <w:rPr>
          <w:rFonts w:cstheme="minorHAnsi"/>
          <w:b/>
        </w:rPr>
        <w:t>GMPP (good microbiological procedures and practices) and using “common sense”</w:t>
      </w:r>
      <w:r w:rsidRPr="001E0DBA">
        <w:rPr>
          <w:rFonts w:cstheme="minorHAnsi"/>
        </w:rPr>
        <w:t xml:space="preserve"> during handling of the waste material including potentially harmful waste.</w:t>
      </w:r>
    </w:p>
    <w:p w14:paraId="29346584" w14:textId="77777777" w:rsidR="0027695D" w:rsidRPr="001E0DBA" w:rsidRDefault="0027695D" w:rsidP="006C270F">
      <w:pPr>
        <w:pStyle w:val="ListParagraph"/>
        <w:numPr>
          <w:ilvl w:val="0"/>
          <w:numId w:val="39"/>
        </w:numPr>
        <w:spacing w:after="0" w:line="240" w:lineRule="auto"/>
        <w:ind w:left="709"/>
        <w:jc w:val="both"/>
        <w:rPr>
          <w:rFonts w:cstheme="minorHAnsi"/>
        </w:rPr>
      </w:pPr>
      <w:r w:rsidRPr="001E0DBA">
        <w:rPr>
          <w:rFonts w:cstheme="minorHAnsi"/>
        </w:rPr>
        <w:t>Consult material safety data sheet provided with the chemicals; take maximum care with the highly combustible or explosive materials to avoid direct contact</w:t>
      </w:r>
    </w:p>
    <w:p w14:paraId="5A273BB7" w14:textId="77777777" w:rsidR="0027695D" w:rsidRPr="001E0DBA" w:rsidRDefault="0027695D" w:rsidP="006C270F">
      <w:pPr>
        <w:pStyle w:val="ListParagraph"/>
        <w:numPr>
          <w:ilvl w:val="0"/>
          <w:numId w:val="39"/>
        </w:numPr>
        <w:spacing w:after="0" w:line="240" w:lineRule="auto"/>
        <w:ind w:left="709"/>
        <w:jc w:val="both"/>
        <w:rPr>
          <w:rFonts w:cstheme="minorHAnsi"/>
        </w:rPr>
      </w:pPr>
      <w:r w:rsidRPr="001E0DBA">
        <w:rPr>
          <w:rFonts w:cstheme="minorHAnsi"/>
        </w:rPr>
        <w:t>Do not mix chemical wastes as unexpected reactions can occur</w:t>
      </w:r>
    </w:p>
    <w:p w14:paraId="2E2AAF40" w14:textId="77777777" w:rsidR="0027695D" w:rsidRPr="001E0DBA" w:rsidRDefault="0027695D" w:rsidP="006C270F">
      <w:pPr>
        <w:pStyle w:val="ListParagraph"/>
        <w:numPr>
          <w:ilvl w:val="0"/>
          <w:numId w:val="39"/>
        </w:numPr>
        <w:spacing w:after="0" w:line="240" w:lineRule="auto"/>
        <w:ind w:left="709"/>
        <w:jc w:val="both"/>
        <w:rPr>
          <w:rFonts w:cstheme="minorHAnsi"/>
        </w:rPr>
      </w:pPr>
      <w:r w:rsidRPr="001E0DBA">
        <w:rPr>
          <w:rFonts w:cstheme="minorHAnsi"/>
        </w:rPr>
        <w:t>In order to protect, prevent or minimize the damages through the potential routes of exposures i.e. inhalation and dermal contacts wear use respirators.</w:t>
      </w:r>
    </w:p>
    <w:p w14:paraId="369206F0" w14:textId="77777777" w:rsidR="0027695D" w:rsidRPr="001E0DBA" w:rsidRDefault="0027695D" w:rsidP="006C270F">
      <w:pPr>
        <w:pStyle w:val="ListParagraph"/>
        <w:numPr>
          <w:ilvl w:val="0"/>
          <w:numId w:val="39"/>
        </w:numPr>
        <w:spacing w:after="0" w:line="240" w:lineRule="auto"/>
        <w:ind w:left="709"/>
        <w:jc w:val="both"/>
        <w:rPr>
          <w:rFonts w:cstheme="minorHAnsi"/>
        </w:rPr>
      </w:pPr>
      <w:r w:rsidRPr="001E0DBA">
        <w:rPr>
          <w:rFonts w:cstheme="minorHAnsi"/>
        </w:rPr>
        <w:t xml:space="preserve">Engineering control devices i.e. exhaust fan ventilation; fume hoods </w:t>
      </w:r>
      <w:proofErr w:type="spellStart"/>
      <w:r w:rsidRPr="001E0DBA">
        <w:rPr>
          <w:rFonts w:cstheme="minorHAnsi"/>
        </w:rPr>
        <w:t>etc</w:t>
      </w:r>
      <w:proofErr w:type="spellEnd"/>
      <w:r w:rsidRPr="001E0DBA">
        <w:rPr>
          <w:rFonts w:cstheme="minorHAnsi"/>
        </w:rPr>
        <w:t xml:space="preserve"> must be in working condition before handling the chemical</w:t>
      </w:r>
    </w:p>
    <w:p w14:paraId="1B20F31E" w14:textId="77777777" w:rsidR="0027695D" w:rsidRPr="001E0DBA" w:rsidRDefault="0027695D" w:rsidP="006C270F">
      <w:pPr>
        <w:pStyle w:val="ListParagraph"/>
        <w:numPr>
          <w:ilvl w:val="0"/>
          <w:numId w:val="39"/>
        </w:numPr>
        <w:spacing w:after="0" w:line="240" w:lineRule="auto"/>
        <w:ind w:left="709"/>
        <w:jc w:val="both"/>
        <w:rPr>
          <w:rFonts w:cstheme="minorHAnsi"/>
        </w:rPr>
      </w:pPr>
      <w:r w:rsidRPr="001E0DBA">
        <w:rPr>
          <w:rFonts w:cstheme="minorHAnsi"/>
        </w:rPr>
        <w:t xml:space="preserve">Segregate the waste at source to avoid mixing       </w:t>
      </w:r>
      <w:r w:rsidRPr="001E0DBA">
        <w:rPr>
          <w:rFonts w:cstheme="minorHAnsi"/>
          <w:b/>
        </w:rPr>
        <w:t xml:space="preserve">        </w:t>
      </w:r>
    </w:p>
    <w:p w14:paraId="5A1B75C7" w14:textId="4F53B1E6" w:rsidR="0027695D" w:rsidRPr="001E0DBA" w:rsidRDefault="0027695D" w:rsidP="00F1646C">
      <w:pPr>
        <w:pStyle w:val="ListParagraph"/>
        <w:tabs>
          <w:tab w:val="left" w:pos="3150"/>
          <w:tab w:val="left" w:pos="3240"/>
        </w:tabs>
        <w:spacing w:before="120" w:after="120" w:line="240" w:lineRule="auto"/>
        <w:ind w:left="3240"/>
        <w:jc w:val="both"/>
        <w:rPr>
          <w:rFonts w:cstheme="minorHAnsi"/>
        </w:rPr>
      </w:pPr>
      <w:r w:rsidRPr="001E0DBA">
        <w:rPr>
          <w:rFonts w:cstheme="minorHAnsi"/>
        </w:rPr>
        <w:t xml:space="preserve">           </w:t>
      </w:r>
      <w:r w:rsidRPr="001E0DBA">
        <w:rPr>
          <w:rFonts w:cstheme="minorHAnsi"/>
          <w:b/>
        </w:rPr>
        <w:t xml:space="preserve">        </w:t>
      </w:r>
      <w:r w:rsidRPr="001E0DBA">
        <w:rPr>
          <w:rFonts w:cstheme="minorHAnsi"/>
        </w:rPr>
        <w:t xml:space="preserve">    </w:t>
      </w:r>
    </w:p>
    <w:p w14:paraId="2482E0B6" w14:textId="77777777" w:rsidR="00A658F9" w:rsidRDefault="00A658F9">
      <w:pPr>
        <w:rPr>
          <w:rFonts w:cstheme="minorHAnsi"/>
        </w:rPr>
      </w:pPr>
      <w:r>
        <w:rPr>
          <w:rFonts w:cstheme="minorHAnsi"/>
        </w:rPr>
        <w:br w:type="page"/>
      </w:r>
    </w:p>
    <w:p w14:paraId="7FE72909" w14:textId="35CF6B62" w:rsidR="00966C1D" w:rsidRPr="008957AE" w:rsidRDefault="004D72C5" w:rsidP="00A658F9">
      <w:pPr>
        <w:spacing w:before="80" w:after="80" w:line="240" w:lineRule="auto"/>
        <w:jc w:val="both"/>
        <w:rPr>
          <w:rFonts w:cstheme="minorHAnsi"/>
        </w:rPr>
      </w:pPr>
      <w:bookmarkStart w:id="172" w:name="_Toc174634249"/>
      <w:r w:rsidRPr="008957AE">
        <w:rPr>
          <w:rStyle w:val="Heading3Char"/>
          <w:rFonts w:asciiTheme="minorHAnsi" w:hAnsiTheme="minorHAnsi" w:cstheme="minorHAnsi"/>
        </w:rPr>
        <w:lastRenderedPageBreak/>
        <w:t>Figure-</w:t>
      </w:r>
      <w:r w:rsidR="008957AE" w:rsidRPr="008957AE">
        <w:rPr>
          <w:rStyle w:val="Heading3Char"/>
          <w:rFonts w:asciiTheme="minorHAnsi" w:hAnsiTheme="minorHAnsi" w:cstheme="minorHAnsi"/>
        </w:rPr>
        <w:t>09</w:t>
      </w:r>
      <w:r w:rsidRPr="008957AE">
        <w:rPr>
          <w:rStyle w:val="Heading3Char"/>
          <w:rFonts w:asciiTheme="minorHAnsi" w:hAnsiTheme="minorHAnsi" w:cstheme="minorHAnsi"/>
        </w:rPr>
        <w:t xml:space="preserve"> </w:t>
      </w:r>
      <w:r w:rsidR="0027695D" w:rsidRPr="008957AE">
        <w:rPr>
          <w:rStyle w:val="Heading3Char"/>
          <w:rFonts w:asciiTheme="minorHAnsi" w:hAnsiTheme="minorHAnsi" w:cstheme="minorHAnsi"/>
        </w:rPr>
        <w:t>Coding for each waste category and the type of packaging and the appropriate treatment as summarized in the table below</w:t>
      </w:r>
      <w:bookmarkEnd w:id="172"/>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400"/>
        <w:gridCol w:w="1350"/>
        <w:gridCol w:w="900"/>
        <w:gridCol w:w="2317"/>
      </w:tblGrid>
      <w:tr w:rsidR="0027695D" w:rsidRPr="001E0DBA" w14:paraId="0BFC53B6" w14:textId="77777777" w:rsidTr="000D45CB">
        <w:tc>
          <w:tcPr>
            <w:tcW w:w="1838" w:type="dxa"/>
          </w:tcPr>
          <w:p w14:paraId="7B5A90BD" w14:textId="77777777" w:rsidR="0027695D" w:rsidRPr="001E0DBA" w:rsidRDefault="0027695D" w:rsidP="0027695D">
            <w:pPr>
              <w:spacing w:line="276" w:lineRule="auto"/>
              <w:jc w:val="both"/>
              <w:rPr>
                <w:rFonts w:cstheme="minorHAnsi"/>
                <w:b/>
              </w:rPr>
            </w:pPr>
            <w:r w:rsidRPr="001E0DBA">
              <w:rPr>
                <w:rFonts w:cstheme="minorHAnsi"/>
              </w:rPr>
              <w:br w:type="page"/>
            </w:r>
            <w:r w:rsidRPr="001E0DBA">
              <w:rPr>
                <w:rFonts w:cstheme="minorHAnsi"/>
                <w:b/>
              </w:rPr>
              <w:t>Category</w:t>
            </w:r>
          </w:p>
        </w:tc>
        <w:tc>
          <w:tcPr>
            <w:tcW w:w="3400" w:type="dxa"/>
          </w:tcPr>
          <w:p w14:paraId="5C6FA45C" w14:textId="77777777" w:rsidR="0027695D" w:rsidRPr="001E0DBA" w:rsidRDefault="0027695D" w:rsidP="0027695D">
            <w:pPr>
              <w:spacing w:line="276" w:lineRule="auto"/>
              <w:jc w:val="both"/>
              <w:rPr>
                <w:rFonts w:cstheme="minorHAnsi"/>
                <w:b/>
              </w:rPr>
            </w:pPr>
            <w:r w:rsidRPr="001E0DBA">
              <w:rPr>
                <w:rFonts w:cstheme="minorHAnsi"/>
                <w:b/>
              </w:rPr>
              <w:t>Type of waste</w:t>
            </w:r>
          </w:p>
        </w:tc>
        <w:tc>
          <w:tcPr>
            <w:tcW w:w="1350" w:type="dxa"/>
          </w:tcPr>
          <w:p w14:paraId="42014772" w14:textId="77777777" w:rsidR="0027695D" w:rsidRPr="001E0DBA" w:rsidRDefault="0027695D" w:rsidP="0027695D">
            <w:pPr>
              <w:spacing w:line="276" w:lineRule="auto"/>
              <w:jc w:val="both"/>
              <w:rPr>
                <w:rFonts w:cstheme="minorHAnsi"/>
                <w:b/>
              </w:rPr>
            </w:pPr>
            <w:r w:rsidRPr="001E0DBA">
              <w:rPr>
                <w:rFonts w:cstheme="minorHAnsi"/>
                <w:b/>
              </w:rPr>
              <w:t>Packaging</w:t>
            </w:r>
          </w:p>
        </w:tc>
        <w:tc>
          <w:tcPr>
            <w:tcW w:w="900" w:type="dxa"/>
          </w:tcPr>
          <w:p w14:paraId="461EBB14" w14:textId="77777777" w:rsidR="0027695D" w:rsidRPr="001E0DBA" w:rsidRDefault="0027695D" w:rsidP="0027695D">
            <w:pPr>
              <w:spacing w:line="276" w:lineRule="auto"/>
              <w:jc w:val="both"/>
              <w:rPr>
                <w:rFonts w:cstheme="minorHAnsi"/>
                <w:b/>
              </w:rPr>
            </w:pPr>
            <w:r w:rsidRPr="001E0DBA">
              <w:rPr>
                <w:rFonts w:cstheme="minorHAnsi"/>
                <w:b/>
              </w:rPr>
              <w:t>Color code</w:t>
            </w:r>
          </w:p>
        </w:tc>
        <w:tc>
          <w:tcPr>
            <w:tcW w:w="2317" w:type="dxa"/>
          </w:tcPr>
          <w:p w14:paraId="23FBBFDD" w14:textId="77777777" w:rsidR="0027695D" w:rsidRPr="001E0DBA" w:rsidRDefault="0027695D" w:rsidP="0027695D">
            <w:pPr>
              <w:spacing w:line="276" w:lineRule="auto"/>
              <w:jc w:val="both"/>
              <w:rPr>
                <w:rFonts w:cstheme="minorHAnsi"/>
                <w:b/>
              </w:rPr>
            </w:pPr>
            <w:r w:rsidRPr="001E0DBA">
              <w:rPr>
                <w:rFonts w:cstheme="minorHAnsi"/>
                <w:b/>
              </w:rPr>
              <w:t>Treatment</w:t>
            </w:r>
          </w:p>
        </w:tc>
      </w:tr>
      <w:tr w:rsidR="0027695D" w:rsidRPr="001E0DBA" w14:paraId="23C89F5B" w14:textId="77777777" w:rsidTr="000D45CB">
        <w:trPr>
          <w:trHeight w:val="1169"/>
        </w:trPr>
        <w:tc>
          <w:tcPr>
            <w:tcW w:w="1838" w:type="dxa"/>
          </w:tcPr>
          <w:p w14:paraId="6A241919" w14:textId="77777777" w:rsidR="0027695D" w:rsidRPr="001E0DBA" w:rsidRDefault="0027695D" w:rsidP="0027695D">
            <w:pPr>
              <w:spacing w:before="80" w:after="80" w:line="276" w:lineRule="auto"/>
              <w:jc w:val="both"/>
              <w:rPr>
                <w:rFonts w:cstheme="minorHAnsi"/>
                <w:b/>
              </w:rPr>
            </w:pPr>
            <w:r w:rsidRPr="001E0DBA">
              <w:rPr>
                <w:rFonts w:cstheme="minorHAnsi"/>
                <w:b/>
              </w:rPr>
              <w:t>Sharps</w:t>
            </w:r>
          </w:p>
          <w:p w14:paraId="05E3C5D4" w14:textId="77777777" w:rsidR="0027695D" w:rsidRPr="001E0DBA" w:rsidRDefault="0027695D" w:rsidP="0027695D">
            <w:pPr>
              <w:spacing w:before="80" w:after="80" w:line="276" w:lineRule="auto"/>
              <w:jc w:val="both"/>
              <w:rPr>
                <w:rFonts w:cstheme="minorHAnsi"/>
              </w:rPr>
            </w:pPr>
            <w:r w:rsidRPr="001E0DBA">
              <w:rPr>
                <w:rFonts w:cstheme="minorHAnsi"/>
                <w:noProof/>
              </w:rPr>
              <w:drawing>
                <wp:inline distT="0" distB="0" distL="0" distR="0" wp14:anchorId="18AD9935" wp14:editId="56DB42F2">
                  <wp:extent cx="407395" cy="387928"/>
                  <wp:effectExtent l="19050" t="0" r="0" b="0"/>
                  <wp:docPr id="4" name="Picture 2"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23" cstate="print"/>
                          <a:srcRect/>
                          <a:stretch>
                            <a:fillRect/>
                          </a:stretch>
                        </pic:blipFill>
                        <pic:spPr bwMode="auto">
                          <a:xfrm>
                            <a:off x="0" y="0"/>
                            <a:ext cx="407839" cy="388351"/>
                          </a:xfrm>
                          <a:prstGeom prst="rect">
                            <a:avLst/>
                          </a:prstGeom>
                          <a:noFill/>
                          <a:ln w="9525">
                            <a:noFill/>
                            <a:miter lim="800000"/>
                            <a:headEnd/>
                            <a:tailEnd/>
                          </a:ln>
                        </pic:spPr>
                      </pic:pic>
                    </a:graphicData>
                  </a:graphic>
                </wp:inline>
              </w:drawing>
            </w:r>
          </w:p>
        </w:tc>
        <w:tc>
          <w:tcPr>
            <w:tcW w:w="3400" w:type="dxa"/>
          </w:tcPr>
          <w:p w14:paraId="0E28FF28" w14:textId="77777777" w:rsidR="0027695D" w:rsidRPr="001E0DBA" w:rsidRDefault="0027695D" w:rsidP="006C270F">
            <w:pPr>
              <w:pStyle w:val="ListParagraph"/>
              <w:numPr>
                <w:ilvl w:val="0"/>
                <w:numId w:val="15"/>
              </w:numPr>
              <w:spacing w:before="80" w:after="80" w:line="276" w:lineRule="auto"/>
              <w:ind w:left="162" w:hanging="162"/>
              <w:jc w:val="both"/>
              <w:rPr>
                <w:rFonts w:cstheme="minorHAnsi"/>
              </w:rPr>
            </w:pPr>
            <w:r w:rsidRPr="001E0DBA">
              <w:rPr>
                <w:rFonts w:cstheme="minorHAnsi"/>
              </w:rPr>
              <w:t>Waste sharps including Metals: Needles, syringes with fixed needles, needles from needle tip cutter or burner, scalpels, blades, or any other contaminated sharp object that may cause puncture and cuts. This includes both used, discarded and contaminated metal sharps</w:t>
            </w:r>
          </w:p>
          <w:p w14:paraId="55D14A4B" w14:textId="77777777" w:rsidR="0027695D" w:rsidRPr="001E0DBA" w:rsidRDefault="0027695D" w:rsidP="006C270F">
            <w:pPr>
              <w:pStyle w:val="ListParagraph"/>
              <w:numPr>
                <w:ilvl w:val="0"/>
                <w:numId w:val="15"/>
              </w:numPr>
              <w:spacing w:before="80" w:after="80" w:line="276" w:lineRule="auto"/>
              <w:ind w:left="162" w:hanging="162"/>
              <w:jc w:val="both"/>
              <w:rPr>
                <w:rFonts w:cstheme="minorHAnsi"/>
              </w:rPr>
            </w:pPr>
            <w:r w:rsidRPr="001E0DBA">
              <w:rPr>
                <w:rFonts w:cstheme="minorHAnsi"/>
              </w:rPr>
              <w:t>Glassware: Broken or discarded and contaminated glass including medicine vials and ampoules except those contaminated with cytotoxic wastes.</w:t>
            </w:r>
          </w:p>
        </w:tc>
        <w:tc>
          <w:tcPr>
            <w:tcW w:w="1350" w:type="dxa"/>
          </w:tcPr>
          <w:p w14:paraId="591BF1E4" w14:textId="77777777" w:rsidR="0027695D" w:rsidRPr="001E0DBA" w:rsidRDefault="0027695D" w:rsidP="0027695D">
            <w:pPr>
              <w:spacing w:before="80" w:after="80" w:line="276" w:lineRule="auto"/>
              <w:jc w:val="both"/>
              <w:rPr>
                <w:rFonts w:cstheme="minorHAnsi"/>
              </w:rPr>
            </w:pPr>
            <w:r w:rsidRPr="001E0DBA">
              <w:rPr>
                <w:rFonts w:cstheme="minorHAnsi"/>
              </w:rPr>
              <w:t>Purpose – made puncture proof rigid container</w:t>
            </w:r>
          </w:p>
        </w:tc>
        <w:tc>
          <w:tcPr>
            <w:tcW w:w="900" w:type="dxa"/>
          </w:tcPr>
          <w:p w14:paraId="201B9F15" w14:textId="77777777" w:rsidR="0027695D" w:rsidRPr="001E0DBA" w:rsidRDefault="0027695D" w:rsidP="0027695D">
            <w:pPr>
              <w:spacing w:before="80" w:after="80" w:line="276" w:lineRule="auto"/>
              <w:jc w:val="both"/>
              <w:rPr>
                <w:rFonts w:cstheme="minorHAnsi"/>
              </w:rPr>
            </w:pPr>
            <w:r w:rsidRPr="001E0DBA">
              <w:rPr>
                <w:rFonts w:cstheme="minorHAnsi"/>
              </w:rPr>
              <w:t>yellow</w:t>
            </w:r>
          </w:p>
        </w:tc>
        <w:tc>
          <w:tcPr>
            <w:tcW w:w="2317" w:type="dxa"/>
          </w:tcPr>
          <w:p w14:paraId="5EB2A7A4" w14:textId="77777777" w:rsidR="0027695D" w:rsidRPr="001E0DBA" w:rsidRDefault="0027695D" w:rsidP="006C270F">
            <w:pPr>
              <w:pStyle w:val="ListParagraph"/>
              <w:numPr>
                <w:ilvl w:val="0"/>
                <w:numId w:val="16"/>
              </w:numPr>
              <w:spacing w:before="80" w:after="80" w:line="276" w:lineRule="auto"/>
              <w:ind w:left="267" w:hanging="270"/>
              <w:jc w:val="both"/>
              <w:rPr>
                <w:rFonts w:cstheme="minorHAnsi"/>
              </w:rPr>
            </w:pPr>
            <w:r w:rsidRPr="001E0DBA">
              <w:rPr>
                <w:rFonts w:cstheme="minorHAnsi"/>
              </w:rPr>
              <w:t xml:space="preserve">Incineration </w:t>
            </w:r>
          </w:p>
          <w:p w14:paraId="06D63591" w14:textId="77777777" w:rsidR="0027695D" w:rsidRPr="001E0DBA" w:rsidRDefault="0027695D" w:rsidP="0027695D">
            <w:pPr>
              <w:pStyle w:val="ListParagraph"/>
              <w:spacing w:before="80" w:after="80" w:line="276" w:lineRule="auto"/>
              <w:ind w:left="267"/>
              <w:jc w:val="both"/>
              <w:rPr>
                <w:rFonts w:cstheme="minorHAnsi"/>
              </w:rPr>
            </w:pPr>
          </w:p>
          <w:p w14:paraId="62D1C03C" w14:textId="77777777" w:rsidR="0027695D" w:rsidRPr="001E0DBA" w:rsidRDefault="0027695D" w:rsidP="006C270F">
            <w:pPr>
              <w:pStyle w:val="ListParagraph"/>
              <w:numPr>
                <w:ilvl w:val="0"/>
                <w:numId w:val="16"/>
              </w:numPr>
              <w:spacing w:before="80" w:after="80" w:line="276" w:lineRule="auto"/>
              <w:ind w:left="267" w:hanging="270"/>
              <w:jc w:val="both"/>
              <w:rPr>
                <w:rFonts w:cstheme="minorHAnsi"/>
              </w:rPr>
            </w:pPr>
            <w:r w:rsidRPr="001E0DBA">
              <w:rPr>
                <w:rFonts w:cstheme="minorHAnsi"/>
              </w:rPr>
              <w:t xml:space="preserve">Disinfection (by soaking the washed glass waste after cleaning with detergent and Sodium Hypochlorite treatment) or through autoclaving or microwaving </w:t>
            </w:r>
          </w:p>
        </w:tc>
      </w:tr>
      <w:tr w:rsidR="0027695D" w:rsidRPr="001E0DBA" w14:paraId="454A0566" w14:textId="77777777" w:rsidTr="000D45CB">
        <w:trPr>
          <w:trHeight w:val="1500"/>
        </w:trPr>
        <w:tc>
          <w:tcPr>
            <w:tcW w:w="1838" w:type="dxa"/>
          </w:tcPr>
          <w:p w14:paraId="62962C90" w14:textId="77777777" w:rsidR="0027695D" w:rsidRPr="001E0DBA" w:rsidRDefault="0027695D" w:rsidP="0027695D">
            <w:pPr>
              <w:spacing w:before="80" w:after="80" w:line="276" w:lineRule="auto"/>
              <w:jc w:val="both"/>
              <w:rPr>
                <w:rFonts w:cstheme="minorHAnsi"/>
                <w:b/>
              </w:rPr>
            </w:pPr>
            <w:r w:rsidRPr="001E0DBA">
              <w:rPr>
                <w:rFonts w:cstheme="minorHAnsi"/>
                <w:b/>
              </w:rPr>
              <w:t>Infectious &amp; / or contaminated non- sharps</w:t>
            </w:r>
          </w:p>
          <w:p w14:paraId="36388D98" w14:textId="77777777" w:rsidR="0027695D" w:rsidRPr="001E0DBA" w:rsidRDefault="0027695D" w:rsidP="0027695D">
            <w:pPr>
              <w:spacing w:before="80" w:after="80" w:line="276" w:lineRule="auto"/>
              <w:jc w:val="both"/>
              <w:rPr>
                <w:rFonts w:cstheme="minorHAnsi"/>
                <w:b/>
              </w:rPr>
            </w:pPr>
            <w:r w:rsidRPr="001E0DBA">
              <w:rPr>
                <w:rFonts w:cstheme="minorHAnsi"/>
                <w:b/>
                <w:noProof/>
              </w:rPr>
              <w:drawing>
                <wp:inline distT="0" distB="0" distL="0" distR="0" wp14:anchorId="34A41CB3" wp14:editId="16EDD041">
                  <wp:extent cx="407395" cy="387928"/>
                  <wp:effectExtent l="19050" t="0" r="0" b="0"/>
                  <wp:docPr id="1" name="Picture 2"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23" cstate="print"/>
                          <a:srcRect/>
                          <a:stretch>
                            <a:fillRect/>
                          </a:stretch>
                        </pic:blipFill>
                        <pic:spPr bwMode="auto">
                          <a:xfrm>
                            <a:off x="0" y="0"/>
                            <a:ext cx="407839" cy="388351"/>
                          </a:xfrm>
                          <a:prstGeom prst="rect">
                            <a:avLst/>
                          </a:prstGeom>
                          <a:noFill/>
                          <a:ln w="9525">
                            <a:noFill/>
                            <a:miter lim="800000"/>
                            <a:headEnd/>
                            <a:tailEnd/>
                          </a:ln>
                        </pic:spPr>
                      </pic:pic>
                    </a:graphicData>
                  </a:graphic>
                </wp:inline>
              </w:drawing>
            </w:r>
          </w:p>
        </w:tc>
        <w:tc>
          <w:tcPr>
            <w:tcW w:w="3400" w:type="dxa"/>
          </w:tcPr>
          <w:p w14:paraId="329CCEAB" w14:textId="77777777" w:rsidR="0027695D" w:rsidRPr="001E0DBA" w:rsidRDefault="0027695D" w:rsidP="006C270F">
            <w:pPr>
              <w:pStyle w:val="ListParagraph"/>
              <w:numPr>
                <w:ilvl w:val="0"/>
                <w:numId w:val="14"/>
              </w:numPr>
              <w:spacing w:before="80" w:after="80" w:line="276" w:lineRule="auto"/>
              <w:ind w:left="197" w:hanging="197"/>
              <w:jc w:val="both"/>
              <w:rPr>
                <w:rFonts w:cstheme="minorHAnsi"/>
              </w:rPr>
            </w:pPr>
            <w:r w:rsidRPr="001E0DBA">
              <w:rPr>
                <w:rFonts w:cstheme="minorHAnsi"/>
              </w:rPr>
              <w:t>Soiled Waste: Items contaminated with blood, body fluids like dressings, plaster casts, cotton swabs and bags containing residual or discarded blood and blood components</w:t>
            </w:r>
          </w:p>
          <w:p w14:paraId="44B156C7" w14:textId="77777777" w:rsidR="0027695D" w:rsidRPr="001E0DBA" w:rsidRDefault="0027695D" w:rsidP="006C270F">
            <w:pPr>
              <w:pStyle w:val="ListParagraph"/>
              <w:numPr>
                <w:ilvl w:val="0"/>
                <w:numId w:val="14"/>
              </w:numPr>
              <w:spacing w:before="80" w:after="80" w:line="276" w:lineRule="auto"/>
              <w:ind w:left="197" w:hanging="197"/>
              <w:jc w:val="both"/>
              <w:rPr>
                <w:rFonts w:cstheme="minorHAnsi"/>
                <w:noProof/>
              </w:rPr>
            </w:pPr>
            <w:r w:rsidRPr="001E0DBA">
              <w:rPr>
                <w:rFonts w:cstheme="minorHAnsi"/>
              </w:rPr>
              <w:t>Animal Anatomical Waste : Experimental animal carcasses, body parts, organs, tissues, including the waste generated from animals used in experiments or testing</w:t>
            </w:r>
          </w:p>
        </w:tc>
        <w:tc>
          <w:tcPr>
            <w:tcW w:w="1350" w:type="dxa"/>
          </w:tcPr>
          <w:p w14:paraId="625AF645" w14:textId="77777777" w:rsidR="0027695D" w:rsidRPr="001E0DBA" w:rsidRDefault="0027695D" w:rsidP="0027695D">
            <w:pPr>
              <w:spacing w:before="80" w:after="80" w:line="276" w:lineRule="auto"/>
              <w:jc w:val="both"/>
              <w:rPr>
                <w:rFonts w:cstheme="minorHAnsi"/>
              </w:rPr>
            </w:pPr>
            <w:r w:rsidRPr="001E0DBA">
              <w:rPr>
                <w:rFonts w:cstheme="minorHAnsi"/>
              </w:rPr>
              <w:t>Sealable, strong / heavy duty leak proof plastic bag or container</w:t>
            </w:r>
          </w:p>
          <w:p w14:paraId="56A69712" w14:textId="77777777" w:rsidR="0027695D" w:rsidRPr="001E0DBA" w:rsidRDefault="0027695D" w:rsidP="0027695D">
            <w:pPr>
              <w:spacing w:before="80" w:after="80" w:line="276" w:lineRule="auto"/>
              <w:jc w:val="both"/>
              <w:rPr>
                <w:rFonts w:cstheme="minorHAnsi"/>
              </w:rPr>
            </w:pPr>
          </w:p>
        </w:tc>
        <w:tc>
          <w:tcPr>
            <w:tcW w:w="900" w:type="dxa"/>
          </w:tcPr>
          <w:p w14:paraId="4FFE7DDB" w14:textId="77777777" w:rsidR="0027695D" w:rsidRPr="001E0DBA" w:rsidRDefault="0027695D" w:rsidP="0027695D">
            <w:pPr>
              <w:spacing w:before="80" w:after="80" w:line="276" w:lineRule="auto"/>
              <w:jc w:val="both"/>
              <w:rPr>
                <w:rFonts w:cstheme="minorHAnsi"/>
              </w:rPr>
            </w:pPr>
            <w:r w:rsidRPr="001E0DBA">
              <w:rPr>
                <w:rFonts w:cstheme="minorHAnsi"/>
              </w:rPr>
              <w:t>Red</w:t>
            </w:r>
          </w:p>
        </w:tc>
        <w:tc>
          <w:tcPr>
            <w:tcW w:w="2317" w:type="dxa"/>
          </w:tcPr>
          <w:p w14:paraId="712F1F1C" w14:textId="77777777" w:rsidR="0027695D" w:rsidRPr="001E0DBA" w:rsidRDefault="0027695D" w:rsidP="0027695D">
            <w:pPr>
              <w:spacing w:before="80" w:after="80" w:line="276" w:lineRule="auto"/>
              <w:jc w:val="both"/>
              <w:rPr>
                <w:rFonts w:cstheme="minorHAnsi"/>
              </w:rPr>
            </w:pPr>
            <w:r w:rsidRPr="001E0DBA">
              <w:rPr>
                <w:rFonts w:cstheme="minorHAnsi"/>
              </w:rPr>
              <w:t>Incineration</w:t>
            </w:r>
          </w:p>
          <w:p w14:paraId="37C96C3C" w14:textId="77777777" w:rsidR="0027695D" w:rsidRPr="001E0DBA" w:rsidRDefault="0027695D" w:rsidP="0027695D">
            <w:pPr>
              <w:spacing w:before="80" w:after="80" w:line="276" w:lineRule="auto"/>
              <w:jc w:val="both"/>
              <w:rPr>
                <w:rFonts w:cstheme="minorHAnsi"/>
              </w:rPr>
            </w:pPr>
          </w:p>
        </w:tc>
      </w:tr>
      <w:tr w:rsidR="0027695D" w:rsidRPr="001E0DBA" w14:paraId="3ADB7978" w14:textId="77777777" w:rsidTr="000D45CB">
        <w:trPr>
          <w:trHeight w:val="1500"/>
        </w:trPr>
        <w:tc>
          <w:tcPr>
            <w:tcW w:w="1838" w:type="dxa"/>
          </w:tcPr>
          <w:p w14:paraId="43BDFE75" w14:textId="77777777" w:rsidR="0027695D" w:rsidRPr="001E0DBA" w:rsidRDefault="0027695D" w:rsidP="0027695D">
            <w:pPr>
              <w:spacing w:before="80" w:after="80" w:line="276" w:lineRule="auto"/>
              <w:jc w:val="both"/>
              <w:rPr>
                <w:rFonts w:cstheme="minorHAnsi"/>
                <w:b/>
              </w:rPr>
            </w:pPr>
            <w:r w:rsidRPr="001E0DBA">
              <w:rPr>
                <w:rFonts w:cstheme="minorHAnsi"/>
                <w:b/>
              </w:rPr>
              <w:t xml:space="preserve">Contaminated Waste (Recyclable)  </w:t>
            </w:r>
          </w:p>
        </w:tc>
        <w:tc>
          <w:tcPr>
            <w:tcW w:w="3400" w:type="dxa"/>
          </w:tcPr>
          <w:p w14:paraId="6AD7B7A0" w14:textId="77777777" w:rsidR="0027695D" w:rsidRPr="001E0DBA" w:rsidRDefault="0027695D" w:rsidP="006C270F">
            <w:pPr>
              <w:pStyle w:val="ListParagraph"/>
              <w:numPr>
                <w:ilvl w:val="0"/>
                <w:numId w:val="14"/>
              </w:numPr>
              <w:spacing w:before="80" w:after="80" w:line="276" w:lineRule="auto"/>
              <w:ind w:left="197" w:hanging="197"/>
              <w:jc w:val="both"/>
              <w:rPr>
                <w:rFonts w:cstheme="minorHAnsi"/>
              </w:rPr>
            </w:pPr>
            <w:r w:rsidRPr="001E0DBA">
              <w:rPr>
                <w:rFonts w:cstheme="minorHAnsi"/>
              </w:rPr>
              <w:t>Wastes generated from disposable items such as tubing, bottles, intravenous tubes and sets, catheters, urine bags, syringes (without needles and fixed needle syringes) and vacationers with their needles cut) and gloves</w:t>
            </w:r>
          </w:p>
        </w:tc>
        <w:tc>
          <w:tcPr>
            <w:tcW w:w="1350" w:type="dxa"/>
          </w:tcPr>
          <w:p w14:paraId="70AC6F41" w14:textId="77777777" w:rsidR="0027695D" w:rsidRPr="001E0DBA" w:rsidRDefault="0027695D" w:rsidP="0027695D">
            <w:pPr>
              <w:spacing w:before="80" w:after="80" w:line="276" w:lineRule="auto"/>
              <w:jc w:val="both"/>
              <w:rPr>
                <w:rFonts w:cstheme="minorHAnsi"/>
              </w:rPr>
            </w:pPr>
            <w:r w:rsidRPr="001E0DBA">
              <w:rPr>
                <w:rFonts w:cstheme="minorHAnsi"/>
              </w:rPr>
              <w:t>Red colored non chlorinated plastic bags or containers</w:t>
            </w:r>
          </w:p>
        </w:tc>
        <w:tc>
          <w:tcPr>
            <w:tcW w:w="900" w:type="dxa"/>
          </w:tcPr>
          <w:p w14:paraId="223513D1" w14:textId="77777777" w:rsidR="0027695D" w:rsidRPr="001E0DBA" w:rsidRDefault="0027695D" w:rsidP="0027695D">
            <w:pPr>
              <w:spacing w:before="80" w:after="80" w:line="276" w:lineRule="auto"/>
              <w:jc w:val="both"/>
              <w:rPr>
                <w:rFonts w:cstheme="minorHAnsi"/>
              </w:rPr>
            </w:pPr>
            <w:r w:rsidRPr="001E0DBA">
              <w:rPr>
                <w:rFonts w:cstheme="minorHAnsi"/>
              </w:rPr>
              <w:t>Red</w:t>
            </w:r>
          </w:p>
        </w:tc>
        <w:tc>
          <w:tcPr>
            <w:tcW w:w="2317" w:type="dxa"/>
          </w:tcPr>
          <w:p w14:paraId="6945EE7F" w14:textId="77777777" w:rsidR="0027695D" w:rsidRPr="001E0DBA" w:rsidRDefault="0027695D" w:rsidP="0027695D">
            <w:pPr>
              <w:spacing w:before="80" w:after="80" w:line="276" w:lineRule="auto"/>
              <w:jc w:val="both"/>
              <w:rPr>
                <w:rFonts w:cstheme="minorHAnsi"/>
              </w:rPr>
            </w:pPr>
            <w:r w:rsidRPr="001E0DBA">
              <w:rPr>
                <w:rFonts w:cstheme="minorHAnsi"/>
              </w:rPr>
              <w:t>Autoclaving or microwaving/ followed by shredding or combination of sterilization and shredding</w:t>
            </w:r>
          </w:p>
        </w:tc>
      </w:tr>
      <w:tr w:rsidR="0027695D" w:rsidRPr="001E0DBA" w14:paraId="78D744C6" w14:textId="77777777" w:rsidTr="000D45CB">
        <w:trPr>
          <w:trHeight w:val="196"/>
        </w:trPr>
        <w:tc>
          <w:tcPr>
            <w:tcW w:w="1838" w:type="dxa"/>
          </w:tcPr>
          <w:p w14:paraId="10CFC9B0" w14:textId="77777777" w:rsidR="0027695D" w:rsidRPr="001E0DBA" w:rsidRDefault="0027695D" w:rsidP="0027695D">
            <w:pPr>
              <w:spacing w:before="80" w:after="80" w:line="276" w:lineRule="auto"/>
              <w:jc w:val="both"/>
              <w:rPr>
                <w:rFonts w:cstheme="minorHAnsi"/>
                <w:b/>
              </w:rPr>
            </w:pPr>
            <w:r w:rsidRPr="001E0DBA">
              <w:rPr>
                <w:rFonts w:cstheme="minorHAnsi"/>
                <w:b/>
              </w:rPr>
              <w:lastRenderedPageBreak/>
              <w:t>non-infectious or healthcare general waste</w:t>
            </w:r>
          </w:p>
        </w:tc>
        <w:tc>
          <w:tcPr>
            <w:tcW w:w="3400" w:type="dxa"/>
          </w:tcPr>
          <w:p w14:paraId="0E79174B" w14:textId="77777777" w:rsidR="0027695D" w:rsidRPr="001E0DBA" w:rsidRDefault="0027695D" w:rsidP="0027695D">
            <w:pPr>
              <w:spacing w:before="80" w:after="80" w:line="276" w:lineRule="auto"/>
              <w:jc w:val="both"/>
              <w:rPr>
                <w:rFonts w:cstheme="minorHAnsi"/>
              </w:rPr>
            </w:pPr>
            <w:r w:rsidRPr="001E0DBA">
              <w:rPr>
                <w:rFonts w:cstheme="minorHAnsi"/>
              </w:rPr>
              <w:t xml:space="preserve">Card boards, paper </w:t>
            </w:r>
            <w:proofErr w:type="spellStart"/>
            <w:r w:rsidRPr="001E0DBA">
              <w:rPr>
                <w:rFonts w:cstheme="minorHAnsi"/>
              </w:rPr>
              <w:t>etc</w:t>
            </w:r>
            <w:proofErr w:type="spellEnd"/>
          </w:p>
        </w:tc>
        <w:tc>
          <w:tcPr>
            <w:tcW w:w="1350" w:type="dxa"/>
          </w:tcPr>
          <w:p w14:paraId="567F4E1E" w14:textId="77777777" w:rsidR="0027695D" w:rsidRPr="001E0DBA" w:rsidRDefault="0027695D" w:rsidP="0027695D">
            <w:pPr>
              <w:spacing w:before="80" w:after="80" w:line="276" w:lineRule="auto"/>
              <w:jc w:val="both"/>
              <w:rPr>
                <w:rFonts w:cstheme="minorHAnsi"/>
              </w:rPr>
            </w:pPr>
            <w:r w:rsidRPr="001E0DBA">
              <w:rPr>
                <w:rFonts w:cstheme="minorHAnsi"/>
              </w:rPr>
              <w:t>Sealable, plastic lined, puncture proof rigid plastic container</w:t>
            </w:r>
          </w:p>
        </w:tc>
        <w:tc>
          <w:tcPr>
            <w:tcW w:w="900" w:type="dxa"/>
          </w:tcPr>
          <w:p w14:paraId="6CE4C5BD" w14:textId="77777777" w:rsidR="0027695D" w:rsidRPr="001E0DBA" w:rsidRDefault="0027695D" w:rsidP="0027695D">
            <w:pPr>
              <w:spacing w:before="80" w:after="80" w:line="276" w:lineRule="auto"/>
              <w:jc w:val="both"/>
              <w:rPr>
                <w:rFonts w:cstheme="minorHAnsi"/>
              </w:rPr>
            </w:pPr>
            <w:r w:rsidRPr="001E0DBA">
              <w:rPr>
                <w:rFonts w:cstheme="minorHAnsi"/>
              </w:rPr>
              <w:t>Black</w:t>
            </w:r>
          </w:p>
        </w:tc>
        <w:tc>
          <w:tcPr>
            <w:tcW w:w="2317" w:type="dxa"/>
          </w:tcPr>
          <w:p w14:paraId="1F82D2A2" w14:textId="75FF5D73" w:rsidR="0027695D" w:rsidRPr="001E0DBA" w:rsidRDefault="00F1646C" w:rsidP="0027695D">
            <w:pPr>
              <w:spacing w:before="80" w:after="80" w:line="276" w:lineRule="auto"/>
              <w:jc w:val="both"/>
              <w:rPr>
                <w:rFonts w:cstheme="minorHAnsi"/>
              </w:rPr>
            </w:pPr>
            <w:r>
              <w:rPr>
                <w:rFonts w:cstheme="minorHAnsi"/>
              </w:rPr>
              <w:t>Designated area for non-</w:t>
            </w:r>
            <w:r w:rsidR="0027695D" w:rsidRPr="001E0DBA">
              <w:rPr>
                <w:rFonts w:cstheme="minorHAnsi"/>
              </w:rPr>
              <w:t>hazardous waste</w:t>
            </w:r>
          </w:p>
        </w:tc>
      </w:tr>
      <w:tr w:rsidR="0027695D" w:rsidRPr="001E0DBA" w14:paraId="35C9C594" w14:textId="77777777" w:rsidTr="000D45CB">
        <w:trPr>
          <w:trHeight w:val="196"/>
        </w:trPr>
        <w:tc>
          <w:tcPr>
            <w:tcW w:w="1838" w:type="dxa"/>
          </w:tcPr>
          <w:p w14:paraId="75765B69" w14:textId="77777777" w:rsidR="0027695D" w:rsidRPr="001E0DBA" w:rsidRDefault="0027695D" w:rsidP="0027695D">
            <w:pPr>
              <w:spacing w:before="80" w:after="80" w:line="276" w:lineRule="auto"/>
              <w:jc w:val="both"/>
              <w:rPr>
                <w:rFonts w:cstheme="minorHAnsi"/>
                <w:b/>
              </w:rPr>
            </w:pPr>
            <w:r w:rsidRPr="001E0DBA">
              <w:rPr>
                <w:rFonts w:cstheme="minorHAnsi"/>
                <w:b/>
              </w:rPr>
              <w:t>Non-infectious wet waste</w:t>
            </w:r>
          </w:p>
        </w:tc>
        <w:tc>
          <w:tcPr>
            <w:tcW w:w="3400" w:type="dxa"/>
          </w:tcPr>
          <w:p w14:paraId="589DB22B" w14:textId="77777777" w:rsidR="0027695D" w:rsidRPr="001E0DBA" w:rsidRDefault="0027695D" w:rsidP="0027695D">
            <w:pPr>
              <w:pStyle w:val="ListParagraph"/>
              <w:spacing w:before="80" w:after="80" w:line="276" w:lineRule="auto"/>
              <w:ind w:left="0"/>
              <w:jc w:val="both"/>
              <w:rPr>
                <w:rFonts w:cstheme="minorHAnsi"/>
              </w:rPr>
            </w:pPr>
            <w:r w:rsidRPr="001E0DBA">
              <w:rPr>
                <w:rFonts w:cstheme="minorHAnsi"/>
              </w:rPr>
              <w:t>Kitchen &amp;/or compost waste</w:t>
            </w:r>
          </w:p>
        </w:tc>
        <w:tc>
          <w:tcPr>
            <w:tcW w:w="1350" w:type="dxa"/>
          </w:tcPr>
          <w:p w14:paraId="34C91289" w14:textId="77777777" w:rsidR="0027695D" w:rsidRPr="001E0DBA" w:rsidRDefault="0027695D" w:rsidP="0027695D">
            <w:pPr>
              <w:spacing w:before="80" w:after="80" w:line="276" w:lineRule="auto"/>
              <w:jc w:val="both"/>
              <w:rPr>
                <w:rFonts w:cstheme="minorHAnsi"/>
              </w:rPr>
            </w:pPr>
            <w:r w:rsidRPr="001E0DBA">
              <w:rPr>
                <w:rFonts w:cstheme="minorHAnsi"/>
              </w:rPr>
              <w:t>Sealable, plastic lined, puncture proof rigid plastic container</w:t>
            </w:r>
          </w:p>
        </w:tc>
        <w:tc>
          <w:tcPr>
            <w:tcW w:w="900" w:type="dxa"/>
          </w:tcPr>
          <w:p w14:paraId="20D8CF5D" w14:textId="77777777" w:rsidR="0027695D" w:rsidRPr="001E0DBA" w:rsidRDefault="0027695D" w:rsidP="0027695D">
            <w:pPr>
              <w:spacing w:before="80" w:after="80" w:line="276" w:lineRule="auto"/>
              <w:jc w:val="both"/>
              <w:rPr>
                <w:rFonts w:cstheme="minorHAnsi"/>
              </w:rPr>
            </w:pPr>
            <w:r w:rsidRPr="001E0DBA">
              <w:rPr>
                <w:rFonts w:cstheme="minorHAnsi"/>
              </w:rPr>
              <w:t>Green</w:t>
            </w:r>
          </w:p>
        </w:tc>
        <w:tc>
          <w:tcPr>
            <w:tcW w:w="2317" w:type="dxa"/>
          </w:tcPr>
          <w:p w14:paraId="3897E21A" w14:textId="77777777" w:rsidR="0027695D" w:rsidRPr="001E0DBA" w:rsidRDefault="0027695D" w:rsidP="0027695D">
            <w:pPr>
              <w:spacing w:before="80" w:after="80" w:line="276" w:lineRule="auto"/>
              <w:jc w:val="both"/>
              <w:rPr>
                <w:rFonts w:cstheme="minorHAnsi"/>
              </w:rPr>
            </w:pPr>
            <w:r w:rsidRPr="001E0DBA">
              <w:rPr>
                <w:rFonts w:cstheme="minorHAnsi"/>
              </w:rPr>
              <w:t>Designated land fill</w:t>
            </w:r>
          </w:p>
        </w:tc>
      </w:tr>
    </w:tbl>
    <w:p w14:paraId="1AD42081" w14:textId="77777777" w:rsidR="0027695D" w:rsidRPr="001E0DBA" w:rsidRDefault="0027695D" w:rsidP="00637301">
      <w:pPr>
        <w:jc w:val="both"/>
        <w:rPr>
          <w:rFonts w:cstheme="minorHAnsi"/>
          <w:b/>
          <w:color w:val="4472C4" w:themeColor="accent5"/>
          <w:sz w:val="24"/>
          <w:szCs w:val="24"/>
        </w:rPr>
      </w:pPr>
    </w:p>
    <w:sectPr w:rsidR="0027695D" w:rsidRPr="001E0DBA" w:rsidSect="008F4DC3">
      <w:footerReference w:type="default"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6581F" w14:textId="77777777" w:rsidR="001E4C2A" w:rsidRDefault="001E4C2A" w:rsidP="00417CFE">
      <w:pPr>
        <w:spacing w:after="0" w:line="240" w:lineRule="auto"/>
      </w:pPr>
      <w:r>
        <w:separator/>
      </w:r>
    </w:p>
  </w:endnote>
  <w:endnote w:type="continuationSeparator" w:id="0">
    <w:p w14:paraId="614290A3" w14:textId="77777777" w:rsidR="001E4C2A" w:rsidRDefault="001E4C2A" w:rsidP="00417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Narrow-Bold">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67ACF" w14:textId="182D5570" w:rsidR="00C03B6E" w:rsidRDefault="00C03B6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611EBA">
      <w:rPr>
        <w:noProof/>
        <w:color w:val="323E4F" w:themeColor="text2" w:themeShade="BF"/>
        <w:sz w:val="24"/>
        <w:szCs w:val="24"/>
      </w:rPr>
      <w:t>21</w:t>
    </w:r>
    <w:r>
      <w:rPr>
        <w:color w:val="323E4F" w:themeColor="text2" w:themeShade="BF"/>
        <w:sz w:val="24"/>
        <w:szCs w:val="24"/>
      </w:rPr>
      <w:fldChar w:fldCharType="end"/>
    </w:r>
  </w:p>
  <w:p w14:paraId="20F9C225" w14:textId="77777777" w:rsidR="00C03B6E" w:rsidRDefault="00C03B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426545"/>
      <w:docPartObj>
        <w:docPartGallery w:val="Page Numbers (Bottom of Page)"/>
        <w:docPartUnique/>
      </w:docPartObj>
    </w:sdtPr>
    <w:sdtEndPr>
      <w:rPr>
        <w:color w:val="7F7F7F" w:themeColor="background1" w:themeShade="7F"/>
        <w:spacing w:val="60"/>
      </w:rPr>
    </w:sdtEndPr>
    <w:sdtContent>
      <w:p w14:paraId="7C488313" w14:textId="5447A19A" w:rsidR="00C03B6E" w:rsidRDefault="00C03B6E" w:rsidP="008F4DC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DC5782" w:rsidRPr="00DC5782">
          <w:rPr>
            <w:b/>
            <w:bCs/>
            <w:noProof/>
          </w:rPr>
          <w:t>1</w:t>
        </w:r>
        <w:r>
          <w:rPr>
            <w:b/>
            <w:bCs/>
            <w:noProof/>
          </w:rPr>
          <w:fldChar w:fldCharType="end"/>
        </w:r>
        <w:r>
          <w:rPr>
            <w:b/>
            <w:bCs/>
          </w:rPr>
          <w:t xml:space="preserve"> | </w:t>
        </w:r>
        <w:r>
          <w:rPr>
            <w:color w:val="7F7F7F" w:themeColor="background1" w:themeShade="7F"/>
            <w:spacing w:val="60"/>
          </w:rPr>
          <w:t>Page</w:t>
        </w:r>
      </w:p>
    </w:sdtContent>
  </w:sdt>
  <w:p w14:paraId="4529C3D2" w14:textId="77777777" w:rsidR="00C03B6E" w:rsidRDefault="00C03B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A828B" w14:textId="77777777" w:rsidR="001E4C2A" w:rsidRDefault="001E4C2A" w:rsidP="00417CFE">
      <w:pPr>
        <w:spacing w:after="0" w:line="240" w:lineRule="auto"/>
      </w:pPr>
      <w:r>
        <w:separator/>
      </w:r>
    </w:p>
  </w:footnote>
  <w:footnote w:type="continuationSeparator" w:id="0">
    <w:p w14:paraId="72EFE3F8" w14:textId="77777777" w:rsidR="001E4C2A" w:rsidRDefault="001E4C2A" w:rsidP="00417C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2C4B"/>
    <w:multiLevelType w:val="hybridMultilevel"/>
    <w:tmpl w:val="B46C2F2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5F7164"/>
    <w:multiLevelType w:val="hybridMultilevel"/>
    <w:tmpl w:val="BCB27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B5ED1"/>
    <w:multiLevelType w:val="hybridMultilevel"/>
    <w:tmpl w:val="91D880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806F6"/>
    <w:multiLevelType w:val="hybridMultilevel"/>
    <w:tmpl w:val="6BE82E6C"/>
    <w:lvl w:ilvl="0" w:tplc="A8E4CB4E">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6F92125"/>
    <w:multiLevelType w:val="hybridMultilevel"/>
    <w:tmpl w:val="69B8284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62F64"/>
    <w:multiLevelType w:val="hybridMultilevel"/>
    <w:tmpl w:val="9A4E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AF38DB"/>
    <w:multiLevelType w:val="hybridMultilevel"/>
    <w:tmpl w:val="C6FC525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C85E75"/>
    <w:multiLevelType w:val="hybridMultilevel"/>
    <w:tmpl w:val="901E3C5A"/>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346950"/>
    <w:multiLevelType w:val="hybridMultilevel"/>
    <w:tmpl w:val="BB96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7650A0"/>
    <w:multiLevelType w:val="hybridMultilevel"/>
    <w:tmpl w:val="C62624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772" w:hanging="360"/>
      </w:pPr>
      <w:rPr>
        <w:rFonts w:ascii="Courier New" w:hAnsi="Courier New" w:cs="Courier New" w:hint="default"/>
      </w:rPr>
    </w:lvl>
    <w:lvl w:ilvl="2" w:tplc="04090005" w:tentative="1">
      <w:start w:val="1"/>
      <w:numFmt w:val="bullet"/>
      <w:lvlText w:val=""/>
      <w:lvlJc w:val="left"/>
      <w:pPr>
        <w:ind w:left="3492" w:hanging="360"/>
      </w:pPr>
      <w:rPr>
        <w:rFonts w:ascii="Wingdings" w:hAnsi="Wingdings" w:hint="default"/>
      </w:rPr>
    </w:lvl>
    <w:lvl w:ilvl="3" w:tplc="04090001" w:tentative="1">
      <w:start w:val="1"/>
      <w:numFmt w:val="bullet"/>
      <w:lvlText w:val=""/>
      <w:lvlJc w:val="left"/>
      <w:pPr>
        <w:ind w:left="4212" w:hanging="360"/>
      </w:pPr>
      <w:rPr>
        <w:rFonts w:ascii="Symbol" w:hAnsi="Symbol" w:hint="default"/>
      </w:rPr>
    </w:lvl>
    <w:lvl w:ilvl="4" w:tplc="04090003" w:tentative="1">
      <w:start w:val="1"/>
      <w:numFmt w:val="bullet"/>
      <w:lvlText w:val="o"/>
      <w:lvlJc w:val="left"/>
      <w:pPr>
        <w:ind w:left="4932" w:hanging="360"/>
      </w:pPr>
      <w:rPr>
        <w:rFonts w:ascii="Courier New" w:hAnsi="Courier New" w:cs="Courier New" w:hint="default"/>
      </w:rPr>
    </w:lvl>
    <w:lvl w:ilvl="5" w:tplc="04090005" w:tentative="1">
      <w:start w:val="1"/>
      <w:numFmt w:val="bullet"/>
      <w:lvlText w:val=""/>
      <w:lvlJc w:val="left"/>
      <w:pPr>
        <w:ind w:left="5652" w:hanging="360"/>
      </w:pPr>
      <w:rPr>
        <w:rFonts w:ascii="Wingdings" w:hAnsi="Wingdings" w:hint="default"/>
      </w:rPr>
    </w:lvl>
    <w:lvl w:ilvl="6" w:tplc="04090001" w:tentative="1">
      <w:start w:val="1"/>
      <w:numFmt w:val="bullet"/>
      <w:lvlText w:val=""/>
      <w:lvlJc w:val="left"/>
      <w:pPr>
        <w:ind w:left="6372" w:hanging="360"/>
      </w:pPr>
      <w:rPr>
        <w:rFonts w:ascii="Symbol" w:hAnsi="Symbol" w:hint="default"/>
      </w:rPr>
    </w:lvl>
    <w:lvl w:ilvl="7" w:tplc="04090003" w:tentative="1">
      <w:start w:val="1"/>
      <w:numFmt w:val="bullet"/>
      <w:lvlText w:val="o"/>
      <w:lvlJc w:val="left"/>
      <w:pPr>
        <w:ind w:left="7092" w:hanging="360"/>
      </w:pPr>
      <w:rPr>
        <w:rFonts w:ascii="Courier New" w:hAnsi="Courier New" w:cs="Courier New" w:hint="default"/>
      </w:rPr>
    </w:lvl>
    <w:lvl w:ilvl="8" w:tplc="04090005" w:tentative="1">
      <w:start w:val="1"/>
      <w:numFmt w:val="bullet"/>
      <w:lvlText w:val=""/>
      <w:lvlJc w:val="left"/>
      <w:pPr>
        <w:ind w:left="7812" w:hanging="360"/>
      </w:pPr>
      <w:rPr>
        <w:rFonts w:ascii="Wingdings" w:hAnsi="Wingdings" w:hint="default"/>
      </w:rPr>
    </w:lvl>
  </w:abstractNum>
  <w:abstractNum w:abstractNumId="10">
    <w:nsid w:val="0BE6257A"/>
    <w:multiLevelType w:val="hybridMultilevel"/>
    <w:tmpl w:val="F3F21EA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E047297"/>
    <w:multiLevelType w:val="hybridMultilevel"/>
    <w:tmpl w:val="B1FA78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0C1EDE"/>
    <w:multiLevelType w:val="multilevel"/>
    <w:tmpl w:val="E414997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1466D9"/>
    <w:multiLevelType w:val="hybridMultilevel"/>
    <w:tmpl w:val="AD7E4A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3064D7"/>
    <w:multiLevelType w:val="hybridMultilevel"/>
    <w:tmpl w:val="A628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3F71EA"/>
    <w:multiLevelType w:val="hybridMultilevel"/>
    <w:tmpl w:val="C8BEBD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77232EA"/>
    <w:multiLevelType w:val="hybridMultilevel"/>
    <w:tmpl w:val="117408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9B908A4"/>
    <w:multiLevelType w:val="hybridMultilevel"/>
    <w:tmpl w:val="044E8A0C"/>
    <w:lvl w:ilvl="0" w:tplc="93941154">
      <w:numFmt w:val="bullet"/>
      <w:lvlText w:val="•"/>
      <w:lvlJc w:val="left"/>
      <w:pPr>
        <w:ind w:left="810" w:hanging="360"/>
      </w:pPr>
      <w:rPr>
        <w:rFonts w:ascii="Arial" w:eastAsiaTheme="minorHAns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1A834B8F"/>
    <w:multiLevelType w:val="hybridMultilevel"/>
    <w:tmpl w:val="C024E06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DEA40DC"/>
    <w:multiLevelType w:val="multilevel"/>
    <w:tmpl w:val="C79A04B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b w:val="0"/>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20480A"/>
    <w:multiLevelType w:val="hybridMultilevel"/>
    <w:tmpl w:val="D3C6F6B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4B14779"/>
    <w:multiLevelType w:val="hybridMultilevel"/>
    <w:tmpl w:val="8518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8E55B2"/>
    <w:multiLevelType w:val="hybridMultilevel"/>
    <w:tmpl w:val="8CA0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451012"/>
    <w:multiLevelType w:val="multilevel"/>
    <w:tmpl w:val="E414997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EF228D"/>
    <w:multiLevelType w:val="hybridMultilevel"/>
    <w:tmpl w:val="506EFC8E"/>
    <w:lvl w:ilvl="0" w:tplc="0409001B">
      <w:start w:val="1"/>
      <w:numFmt w:val="lowerRoman"/>
      <w:lvlText w:val="%1."/>
      <w:lvlJc w:val="righ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5">
    <w:nsid w:val="2E011C52"/>
    <w:multiLevelType w:val="multilevel"/>
    <w:tmpl w:val="7C4C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4556D5F"/>
    <w:multiLevelType w:val="multilevel"/>
    <w:tmpl w:val="E80491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ED3AF9"/>
    <w:multiLevelType w:val="hybridMultilevel"/>
    <w:tmpl w:val="420A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5B4B7F"/>
    <w:multiLevelType w:val="hybridMultilevel"/>
    <w:tmpl w:val="6FC8A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E70611"/>
    <w:multiLevelType w:val="multilevel"/>
    <w:tmpl w:val="E80491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EB16C2"/>
    <w:multiLevelType w:val="hybridMultilevel"/>
    <w:tmpl w:val="65F49C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3BAD1A0D"/>
    <w:multiLevelType w:val="hybridMultilevel"/>
    <w:tmpl w:val="587A9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24D4AF0"/>
    <w:multiLevelType w:val="hybridMultilevel"/>
    <w:tmpl w:val="53B607CE"/>
    <w:lvl w:ilvl="0" w:tplc="0409001B">
      <w:start w:val="1"/>
      <w:numFmt w:val="lowerRoman"/>
      <w:lvlText w:val="%1."/>
      <w:lvlJc w:val="righ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3">
    <w:nsid w:val="43182D96"/>
    <w:multiLevelType w:val="multilevel"/>
    <w:tmpl w:val="E414997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BB5219"/>
    <w:multiLevelType w:val="hybridMultilevel"/>
    <w:tmpl w:val="AE0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3974F8"/>
    <w:multiLevelType w:val="hybridMultilevel"/>
    <w:tmpl w:val="10A4CCB4"/>
    <w:lvl w:ilvl="0" w:tplc="B016C85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773E48"/>
    <w:multiLevelType w:val="hybridMultilevel"/>
    <w:tmpl w:val="117408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DE8051A"/>
    <w:multiLevelType w:val="hybridMultilevel"/>
    <w:tmpl w:val="B55AEC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1F30B4"/>
    <w:multiLevelType w:val="hybridMultilevel"/>
    <w:tmpl w:val="55004CE4"/>
    <w:lvl w:ilvl="0" w:tplc="0409001B">
      <w:start w:val="1"/>
      <w:numFmt w:val="lowerRoman"/>
      <w:lvlText w:val="%1."/>
      <w:lvlJc w:val="righ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9">
    <w:nsid w:val="4EED27C9"/>
    <w:multiLevelType w:val="hybridMultilevel"/>
    <w:tmpl w:val="F3302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8141D7"/>
    <w:multiLevelType w:val="hybridMultilevel"/>
    <w:tmpl w:val="4FE43C0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7F62C1"/>
    <w:multiLevelType w:val="hybridMultilevel"/>
    <w:tmpl w:val="8870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4A4020"/>
    <w:multiLevelType w:val="hybridMultilevel"/>
    <w:tmpl w:val="98C4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875FB2"/>
    <w:multiLevelType w:val="hybridMultilevel"/>
    <w:tmpl w:val="0474414A"/>
    <w:lvl w:ilvl="0" w:tplc="0734B7E6">
      <w:start w:val="1"/>
      <w:numFmt w:val="lowerRoman"/>
      <w:lvlText w:val="%1."/>
      <w:lvlJc w:val="right"/>
      <w:pPr>
        <w:ind w:left="2487" w:hanging="360"/>
      </w:pPr>
      <w:rPr>
        <w:b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4">
    <w:nsid w:val="533D233E"/>
    <w:multiLevelType w:val="hybridMultilevel"/>
    <w:tmpl w:val="B46C2F2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48234E1"/>
    <w:multiLevelType w:val="hybridMultilevel"/>
    <w:tmpl w:val="962EDF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1104D5"/>
    <w:multiLevelType w:val="hybridMultilevel"/>
    <w:tmpl w:val="3EFEEC5E"/>
    <w:lvl w:ilvl="0" w:tplc="0409001B">
      <w:start w:val="1"/>
      <w:numFmt w:val="lowerRoman"/>
      <w:lvlText w:val="%1."/>
      <w:lvlJc w:val="right"/>
      <w:pPr>
        <w:ind w:left="2127" w:hanging="360"/>
      </w:p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47">
    <w:nsid w:val="56B63BF2"/>
    <w:multiLevelType w:val="hybridMultilevel"/>
    <w:tmpl w:val="DDB2803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57A515EC"/>
    <w:multiLevelType w:val="hybridMultilevel"/>
    <w:tmpl w:val="437EAF5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95A2C90"/>
    <w:multiLevelType w:val="hybridMultilevel"/>
    <w:tmpl w:val="95AEDC5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5A801BE0"/>
    <w:multiLevelType w:val="hybridMultilevel"/>
    <w:tmpl w:val="1216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DF5925"/>
    <w:multiLevelType w:val="multilevel"/>
    <w:tmpl w:val="E414997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B080037"/>
    <w:multiLevelType w:val="hybridMultilevel"/>
    <w:tmpl w:val="EFF0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D27A30"/>
    <w:multiLevelType w:val="hybridMultilevel"/>
    <w:tmpl w:val="92FC74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106872"/>
    <w:multiLevelType w:val="hybridMultilevel"/>
    <w:tmpl w:val="3802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9C588C"/>
    <w:multiLevelType w:val="hybridMultilevel"/>
    <w:tmpl w:val="7182E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F26796"/>
    <w:multiLevelType w:val="hybridMultilevel"/>
    <w:tmpl w:val="0B2C0FBE"/>
    <w:lvl w:ilvl="0" w:tplc="6B68EF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D44CE8"/>
    <w:multiLevelType w:val="hybridMultilevel"/>
    <w:tmpl w:val="782CBDC6"/>
    <w:lvl w:ilvl="0" w:tplc="F0604686">
      <w:start w:val="1"/>
      <w:numFmt w:val="lowerRoman"/>
      <w:lvlText w:val="%1."/>
      <w:lvlJc w:val="right"/>
      <w:pPr>
        <w:ind w:left="2487" w:hanging="360"/>
      </w:pPr>
      <w:rPr>
        <w:sz w:val="22"/>
        <w:szCs w:val="22"/>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8">
    <w:nsid w:val="6455555C"/>
    <w:multiLevelType w:val="hybridMultilevel"/>
    <w:tmpl w:val="E70A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1E5B5D"/>
    <w:multiLevelType w:val="hybridMultilevel"/>
    <w:tmpl w:val="9A2E46D8"/>
    <w:lvl w:ilvl="0" w:tplc="0409001B">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6AC31986"/>
    <w:multiLevelType w:val="multilevel"/>
    <w:tmpl w:val="D2940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B951465"/>
    <w:multiLevelType w:val="multilevel"/>
    <w:tmpl w:val="5B84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C4F66D7"/>
    <w:multiLevelType w:val="hybridMultilevel"/>
    <w:tmpl w:val="FFFCED84"/>
    <w:lvl w:ilvl="0" w:tplc="0409001B">
      <w:start w:val="1"/>
      <w:numFmt w:val="lowerRoman"/>
      <w:lvlText w:val="%1."/>
      <w:lvlJc w:val="righ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63">
    <w:nsid w:val="6C9D0014"/>
    <w:multiLevelType w:val="multilevel"/>
    <w:tmpl w:val="432A2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CA8336C"/>
    <w:multiLevelType w:val="hybridMultilevel"/>
    <w:tmpl w:val="6B7CDC1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23B1704"/>
    <w:multiLevelType w:val="hybridMultilevel"/>
    <w:tmpl w:val="539883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6B7910"/>
    <w:multiLevelType w:val="hybridMultilevel"/>
    <w:tmpl w:val="710E934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7">
    <w:nsid w:val="756C70C4"/>
    <w:multiLevelType w:val="hybridMultilevel"/>
    <w:tmpl w:val="D180BB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57859E9"/>
    <w:multiLevelType w:val="hybridMultilevel"/>
    <w:tmpl w:val="F940CC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7E0B3407"/>
    <w:multiLevelType w:val="hybridMultilevel"/>
    <w:tmpl w:val="81424E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166091"/>
    <w:multiLevelType w:val="hybridMultilevel"/>
    <w:tmpl w:val="F252D78C"/>
    <w:lvl w:ilvl="0" w:tplc="2740276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5"/>
  </w:num>
  <w:num w:numId="3">
    <w:abstractNumId w:val="42"/>
  </w:num>
  <w:num w:numId="4">
    <w:abstractNumId w:val="41"/>
  </w:num>
  <w:num w:numId="5">
    <w:abstractNumId w:val="35"/>
  </w:num>
  <w:num w:numId="6">
    <w:abstractNumId w:val="29"/>
  </w:num>
  <w:num w:numId="7">
    <w:abstractNumId w:val="52"/>
  </w:num>
  <w:num w:numId="8">
    <w:abstractNumId w:val="7"/>
  </w:num>
  <w:num w:numId="9">
    <w:abstractNumId w:val="64"/>
  </w:num>
  <w:num w:numId="10">
    <w:abstractNumId w:val="26"/>
  </w:num>
  <w:num w:numId="11">
    <w:abstractNumId w:val="25"/>
  </w:num>
  <w:num w:numId="12">
    <w:abstractNumId w:val="19"/>
  </w:num>
  <w:num w:numId="13">
    <w:abstractNumId w:val="61"/>
  </w:num>
  <w:num w:numId="14">
    <w:abstractNumId w:val="50"/>
  </w:num>
  <w:num w:numId="15">
    <w:abstractNumId w:val="27"/>
  </w:num>
  <w:num w:numId="16">
    <w:abstractNumId w:val="14"/>
  </w:num>
  <w:num w:numId="17">
    <w:abstractNumId w:val="9"/>
  </w:num>
  <w:num w:numId="18">
    <w:abstractNumId w:val="30"/>
  </w:num>
  <w:num w:numId="19">
    <w:abstractNumId w:val="56"/>
  </w:num>
  <w:num w:numId="20">
    <w:abstractNumId w:val="58"/>
  </w:num>
  <w:num w:numId="21">
    <w:abstractNumId w:val="17"/>
  </w:num>
  <w:num w:numId="22">
    <w:abstractNumId w:val="8"/>
  </w:num>
  <w:num w:numId="23">
    <w:abstractNumId w:val="1"/>
  </w:num>
  <w:num w:numId="24">
    <w:abstractNumId w:val="39"/>
  </w:num>
  <w:num w:numId="25">
    <w:abstractNumId w:val="10"/>
  </w:num>
  <w:num w:numId="26">
    <w:abstractNumId w:val="68"/>
  </w:num>
  <w:num w:numId="27">
    <w:abstractNumId w:val="20"/>
  </w:num>
  <w:num w:numId="28">
    <w:abstractNumId w:val="15"/>
  </w:num>
  <w:num w:numId="29">
    <w:abstractNumId w:val="55"/>
  </w:num>
  <w:num w:numId="30">
    <w:abstractNumId w:val="37"/>
  </w:num>
  <w:num w:numId="31">
    <w:abstractNumId w:val="13"/>
  </w:num>
  <w:num w:numId="32">
    <w:abstractNumId w:val="45"/>
  </w:num>
  <w:num w:numId="33">
    <w:abstractNumId w:val="24"/>
  </w:num>
  <w:num w:numId="34">
    <w:abstractNumId w:val="69"/>
  </w:num>
  <w:num w:numId="35">
    <w:abstractNumId w:val="40"/>
  </w:num>
  <w:num w:numId="36">
    <w:abstractNumId w:val="53"/>
  </w:num>
  <w:num w:numId="37">
    <w:abstractNumId w:val="66"/>
  </w:num>
  <w:num w:numId="38">
    <w:abstractNumId w:val="2"/>
  </w:num>
  <w:num w:numId="39">
    <w:abstractNumId w:val="65"/>
  </w:num>
  <w:num w:numId="40">
    <w:abstractNumId w:val="48"/>
  </w:num>
  <w:num w:numId="41">
    <w:abstractNumId w:val="18"/>
  </w:num>
  <w:num w:numId="42">
    <w:abstractNumId w:val="49"/>
  </w:num>
  <w:num w:numId="43">
    <w:abstractNumId w:val="47"/>
  </w:num>
  <w:num w:numId="44">
    <w:abstractNumId w:val="62"/>
  </w:num>
  <w:num w:numId="45">
    <w:abstractNumId w:val="32"/>
  </w:num>
  <w:num w:numId="46">
    <w:abstractNumId w:val="46"/>
  </w:num>
  <w:num w:numId="47">
    <w:abstractNumId w:val="0"/>
  </w:num>
  <w:num w:numId="48">
    <w:abstractNumId w:val="38"/>
  </w:num>
  <w:num w:numId="49">
    <w:abstractNumId w:val="57"/>
  </w:num>
  <w:num w:numId="50">
    <w:abstractNumId w:val="43"/>
  </w:num>
  <w:num w:numId="51">
    <w:abstractNumId w:val="44"/>
  </w:num>
  <w:num w:numId="52">
    <w:abstractNumId w:val="3"/>
  </w:num>
  <w:num w:numId="53">
    <w:abstractNumId w:val="11"/>
  </w:num>
  <w:num w:numId="54">
    <w:abstractNumId w:val="6"/>
  </w:num>
  <w:num w:numId="55">
    <w:abstractNumId w:val="4"/>
  </w:num>
  <w:num w:numId="56">
    <w:abstractNumId w:val="59"/>
  </w:num>
  <w:num w:numId="57">
    <w:abstractNumId w:val="12"/>
  </w:num>
  <w:num w:numId="58">
    <w:abstractNumId w:val="33"/>
  </w:num>
  <w:num w:numId="59">
    <w:abstractNumId w:val="23"/>
  </w:num>
  <w:num w:numId="60">
    <w:abstractNumId w:val="51"/>
  </w:num>
  <w:num w:numId="61">
    <w:abstractNumId w:val="28"/>
  </w:num>
  <w:num w:numId="62">
    <w:abstractNumId w:val="67"/>
  </w:num>
  <w:num w:numId="63">
    <w:abstractNumId w:val="31"/>
  </w:num>
  <w:num w:numId="64">
    <w:abstractNumId w:val="60"/>
  </w:num>
  <w:num w:numId="65">
    <w:abstractNumId w:val="70"/>
  </w:num>
  <w:num w:numId="66">
    <w:abstractNumId w:val="63"/>
  </w:num>
  <w:num w:numId="67">
    <w:abstractNumId w:val="21"/>
  </w:num>
  <w:num w:numId="68">
    <w:abstractNumId w:val="54"/>
  </w:num>
  <w:num w:numId="69">
    <w:abstractNumId w:val="22"/>
  </w:num>
  <w:num w:numId="70">
    <w:abstractNumId w:val="16"/>
  </w:num>
  <w:num w:numId="71">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FB"/>
    <w:rsid w:val="00002A87"/>
    <w:rsid w:val="0000778E"/>
    <w:rsid w:val="00020701"/>
    <w:rsid w:val="00025149"/>
    <w:rsid w:val="0002598F"/>
    <w:rsid w:val="000277D4"/>
    <w:rsid w:val="000446B0"/>
    <w:rsid w:val="00046348"/>
    <w:rsid w:val="00060D72"/>
    <w:rsid w:val="000614BC"/>
    <w:rsid w:val="00074CF6"/>
    <w:rsid w:val="000848F4"/>
    <w:rsid w:val="00084988"/>
    <w:rsid w:val="00091E8A"/>
    <w:rsid w:val="00092260"/>
    <w:rsid w:val="0009752C"/>
    <w:rsid w:val="000A17C8"/>
    <w:rsid w:val="000A265F"/>
    <w:rsid w:val="000A268E"/>
    <w:rsid w:val="000B0559"/>
    <w:rsid w:val="000C0192"/>
    <w:rsid w:val="000C5ED3"/>
    <w:rsid w:val="000D45CB"/>
    <w:rsid w:val="000E026D"/>
    <w:rsid w:val="000E235C"/>
    <w:rsid w:val="000E6352"/>
    <w:rsid w:val="000F148C"/>
    <w:rsid w:val="000F22B9"/>
    <w:rsid w:val="000F5BA1"/>
    <w:rsid w:val="00100CC4"/>
    <w:rsid w:val="001047DF"/>
    <w:rsid w:val="00106C5F"/>
    <w:rsid w:val="001072B9"/>
    <w:rsid w:val="001106B4"/>
    <w:rsid w:val="00117F89"/>
    <w:rsid w:val="00120B2E"/>
    <w:rsid w:val="00132602"/>
    <w:rsid w:val="00133114"/>
    <w:rsid w:val="0017768C"/>
    <w:rsid w:val="00183345"/>
    <w:rsid w:val="00186FBB"/>
    <w:rsid w:val="00195F75"/>
    <w:rsid w:val="001A044A"/>
    <w:rsid w:val="001A73ED"/>
    <w:rsid w:val="001B1313"/>
    <w:rsid w:val="001C34F4"/>
    <w:rsid w:val="001D2CD0"/>
    <w:rsid w:val="001E0DBA"/>
    <w:rsid w:val="001E2853"/>
    <w:rsid w:val="001E3271"/>
    <w:rsid w:val="001E4C2A"/>
    <w:rsid w:val="001E6281"/>
    <w:rsid w:val="001E7BE9"/>
    <w:rsid w:val="001F3BDE"/>
    <w:rsid w:val="001F5475"/>
    <w:rsid w:val="001F58E3"/>
    <w:rsid w:val="002006FE"/>
    <w:rsid w:val="00202F2F"/>
    <w:rsid w:val="00203523"/>
    <w:rsid w:val="00203EC1"/>
    <w:rsid w:val="00203F80"/>
    <w:rsid w:val="002107DD"/>
    <w:rsid w:val="002157E3"/>
    <w:rsid w:val="002161BE"/>
    <w:rsid w:val="00217AB0"/>
    <w:rsid w:val="00240B17"/>
    <w:rsid w:val="00246B86"/>
    <w:rsid w:val="002511FC"/>
    <w:rsid w:val="00251396"/>
    <w:rsid w:val="002658A5"/>
    <w:rsid w:val="0027327B"/>
    <w:rsid w:val="0027695D"/>
    <w:rsid w:val="00283BAF"/>
    <w:rsid w:val="002928DC"/>
    <w:rsid w:val="00294527"/>
    <w:rsid w:val="00294579"/>
    <w:rsid w:val="00294937"/>
    <w:rsid w:val="002A304C"/>
    <w:rsid w:val="002A4B64"/>
    <w:rsid w:val="002A574A"/>
    <w:rsid w:val="002B1FDF"/>
    <w:rsid w:val="002D11F9"/>
    <w:rsid w:val="002D3ABB"/>
    <w:rsid w:val="002E2435"/>
    <w:rsid w:val="003023C0"/>
    <w:rsid w:val="0030747E"/>
    <w:rsid w:val="00317601"/>
    <w:rsid w:val="00321E79"/>
    <w:rsid w:val="00323816"/>
    <w:rsid w:val="00326286"/>
    <w:rsid w:val="00333B34"/>
    <w:rsid w:val="00341FAA"/>
    <w:rsid w:val="0034205A"/>
    <w:rsid w:val="00342B93"/>
    <w:rsid w:val="003437FD"/>
    <w:rsid w:val="003459AA"/>
    <w:rsid w:val="003473F4"/>
    <w:rsid w:val="0035307E"/>
    <w:rsid w:val="003558A1"/>
    <w:rsid w:val="0036452E"/>
    <w:rsid w:val="0037255C"/>
    <w:rsid w:val="003738CF"/>
    <w:rsid w:val="00374EFB"/>
    <w:rsid w:val="00377DE8"/>
    <w:rsid w:val="003912C3"/>
    <w:rsid w:val="003A1722"/>
    <w:rsid w:val="003A436A"/>
    <w:rsid w:val="003B0F85"/>
    <w:rsid w:val="003B5C2F"/>
    <w:rsid w:val="003B6632"/>
    <w:rsid w:val="003C4136"/>
    <w:rsid w:val="003C65ED"/>
    <w:rsid w:val="003C6F93"/>
    <w:rsid w:val="003D4C2D"/>
    <w:rsid w:val="003E4FEC"/>
    <w:rsid w:val="003F30C4"/>
    <w:rsid w:val="003F7827"/>
    <w:rsid w:val="0040056C"/>
    <w:rsid w:val="00407D75"/>
    <w:rsid w:val="0041114C"/>
    <w:rsid w:val="00412847"/>
    <w:rsid w:val="004164C3"/>
    <w:rsid w:val="00417053"/>
    <w:rsid w:val="00417CFE"/>
    <w:rsid w:val="00423EED"/>
    <w:rsid w:val="00424A96"/>
    <w:rsid w:val="00466AC5"/>
    <w:rsid w:val="00466F35"/>
    <w:rsid w:val="004678E5"/>
    <w:rsid w:val="00487327"/>
    <w:rsid w:val="00492D5C"/>
    <w:rsid w:val="00496A2F"/>
    <w:rsid w:val="00496DAF"/>
    <w:rsid w:val="004A2DAF"/>
    <w:rsid w:val="004A5373"/>
    <w:rsid w:val="004A6322"/>
    <w:rsid w:val="004B3CD9"/>
    <w:rsid w:val="004B6B2A"/>
    <w:rsid w:val="004C45D1"/>
    <w:rsid w:val="004D18B0"/>
    <w:rsid w:val="004D3BE3"/>
    <w:rsid w:val="004D6892"/>
    <w:rsid w:val="004D72C5"/>
    <w:rsid w:val="004E0DA3"/>
    <w:rsid w:val="004E6487"/>
    <w:rsid w:val="004E7252"/>
    <w:rsid w:val="004F565F"/>
    <w:rsid w:val="00500305"/>
    <w:rsid w:val="0050757C"/>
    <w:rsid w:val="005217DC"/>
    <w:rsid w:val="00522623"/>
    <w:rsid w:val="00530A78"/>
    <w:rsid w:val="00533A86"/>
    <w:rsid w:val="00534065"/>
    <w:rsid w:val="005355DB"/>
    <w:rsid w:val="005359D1"/>
    <w:rsid w:val="005408A0"/>
    <w:rsid w:val="00567497"/>
    <w:rsid w:val="005760F9"/>
    <w:rsid w:val="00583026"/>
    <w:rsid w:val="005A0A81"/>
    <w:rsid w:val="005B549E"/>
    <w:rsid w:val="005C06F1"/>
    <w:rsid w:val="005C4815"/>
    <w:rsid w:val="005D02C2"/>
    <w:rsid w:val="005E4140"/>
    <w:rsid w:val="005E5466"/>
    <w:rsid w:val="005F0EA7"/>
    <w:rsid w:val="005F2167"/>
    <w:rsid w:val="005F2540"/>
    <w:rsid w:val="00602D63"/>
    <w:rsid w:val="00604AC3"/>
    <w:rsid w:val="006058FF"/>
    <w:rsid w:val="00606752"/>
    <w:rsid w:val="00611EBA"/>
    <w:rsid w:val="0061743A"/>
    <w:rsid w:val="0062761B"/>
    <w:rsid w:val="00631A70"/>
    <w:rsid w:val="00634630"/>
    <w:rsid w:val="00634BA9"/>
    <w:rsid w:val="00637301"/>
    <w:rsid w:val="00637954"/>
    <w:rsid w:val="00637A27"/>
    <w:rsid w:val="00654E44"/>
    <w:rsid w:val="006629C2"/>
    <w:rsid w:val="00672F15"/>
    <w:rsid w:val="00675958"/>
    <w:rsid w:val="00680537"/>
    <w:rsid w:val="00686BFB"/>
    <w:rsid w:val="006A3091"/>
    <w:rsid w:val="006A7149"/>
    <w:rsid w:val="006B347F"/>
    <w:rsid w:val="006C270F"/>
    <w:rsid w:val="006C4705"/>
    <w:rsid w:val="006D001A"/>
    <w:rsid w:val="006D3DB9"/>
    <w:rsid w:val="006E0E29"/>
    <w:rsid w:val="006F4E4C"/>
    <w:rsid w:val="006F6AFC"/>
    <w:rsid w:val="007019C4"/>
    <w:rsid w:val="007150E5"/>
    <w:rsid w:val="00715CB6"/>
    <w:rsid w:val="007161B5"/>
    <w:rsid w:val="0072082B"/>
    <w:rsid w:val="00720FF2"/>
    <w:rsid w:val="00725D11"/>
    <w:rsid w:val="007275A7"/>
    <w:rsid w:val="00734BE6"/>
    <w:rsid w:val="007359EB"/>
    <w:rsid w:val="0073740B"/>
    <w:rsid w:val="00737D50"/>
    <w:rsid w:val="007425BC"/>
    <w:rsid w:val="00743A82"/>
    <w:rsid w:val="00745AC4"/>
    <w:rsid w:val="0074742A"/>
    <w:rsid w:val="007475A5"/>
    <w:rsid w:val="0075112D"/>
    <w:rsid w:val="0075254A"/>
    <w:rsid w:val="007535F2"/>
    <w:rsid w:val="00760707"/>
    <w:rsid w:val="007704C1"/>
    <w:rsid w:val="007725C4"/>
    <w:rsid w:val="00775BAA"/>
    <w:rsid w:val="007778F6"/>
    <w:rsid w:val="00782B2C"/>
    <w:rsid w:val="0079075B"/>
    <w:rsid w:val="00791465"/>
    <w:rsid w:val="00791740"/>
    <w:rsid w:val="00792196"/>
    <w:rsid w:val="00795E68"/>
    <w:rsid w:val="007A0C9B"/>
    <w:rsid w:val="007A64D7"/>
    <w:rsid w:val="007B5E98"/>
    <w:rsid w:val="007B7925"/>
    <w:rsid w:val="007C0DB6"/>
    <w:rsid w:val="007C5819"/>
    <w:rsid w:val="007E3379"/>
    <w:rsid w:val="007F039F"/>
    <w:rsid w:val="007F0BAA"/>
    <w:rsid w:val="007F0BE1"/>
    <w:rsid w:val="007F567D"/>
    <w:rsid w:val="007F5B26"/>
    <w:rsid w:val="007F7FC9"/>
    <w:rsid w:val="00824DF3"/>
    <w:rsid w:val="0082650D"/>
    <w:rsid w:val="00844489"/>
    <w:rsid w:val="008468EF"/>
    <w:rsid w:val="00847533"/>
    <w:rsid w:val="00850B51"/>
    <w:rsid w:val="00852290"/>
    <w:rsid w:val="00854F28"/>
    <w:rsid w:val="00860E86"/>
    <w:rsid w:val="008668B9"/>
    <w:rsid w:val="008725A3"/>
    <w:rsid w:val="00874F9D"/>
    <w:rsid w:val="0087678D"/>
    <w:rsid w:val="00880B7D"/>
    <w:rsid w:val="008826E8"/>
    <w:rsid w:val="00886BE7"/>
    <w:rsid w:val="008957AE"/>
    <w:rsid w:val="008A3734"/>
    <w:rsid w:val="008A5C48"/>
    <w:rsid w:val="008A5E29"/>
    <w:rsid w:val="008A732E"/>
    <w:rsid w:val="008C105D"/>
    <w:rsid w:val="008C3ECF"/>
    <w:rsid w:val="008C5CE7"/>
    <w:rsid w:val="008C6F23"/>
    <w:rsid w:val="008D074F"/>
    <w:rsid w:val="008D5B0B"/>
    <w:rsid w:val="008F4DC3"/>
    <w:rsid w:val="00911A04"/>
    <w:rsid w:val="0091639F"/>
    <w:rsid w:val="00926C0E"/>
    <w:rsid w:val="00943EAC"/>
    <w:rsid w:val="00945CBB"/>
    <w:rsid w:val="00946D2E"/>
    <w:rsid w:val="00950055"/>
    <w:rsid w:val="0095437E"/>
    <w:rsid w:val="00955475"/>
    <w:rsid w:val="009572D0"/>
    <w:rsid w:val="00966C1D"/>
    <w:rsid w:val="00974D34"/>
    <w:rsid w:val="00975042"/>
    <w:rsid w:val="00987D34"/>
    <w:rsid w:val="00991CB2"/>
    <w:rsid w:val="009927CA"/>
    <w:rsid w:val="009A4941"/>
    <w:rsid w:val="009B23B2"/>
    <w:rsid w:val="009C2CBC"/>
    <w:rsid w:val="009C74BC"/>
    <w:rsid w:val="009D309F"/>
    <w:rsid w:val="009E0CBB"/>
    <w:rsid w:val="009E4946"/>
    <w:rsid w:val="00A219C1"/>
    <w:rsid w:val="00A23ED9"/>
    <w:rsid w:val="00A26522"/>
    <w:rsid w:val="00A36BE8"/>
    <w:rsid w:val="00A40A80"/>
    <w:rsid w:val="00A42326"/>
    <w:rsid w:val="00A4748A"/>
    <w:rsid w:val="00A504C5"/>
    <w:rsid w:val="00A53397"/>
    <w:rsid w:val="00A56731"/>
    <w:rsid w:val="00A62D2D"/>
    <w:rsid w:val="00A658F9"/>
    <w:rsid w:val="00A70B02"/>
    <w:rsid w:val="00A721E7"/>
    <w:rsid w:val="00A83EF5"/>
    <w:rsid w:val="00A84B8E"/>
    <w:rsid w:val="00A90B23"/>
    <w:rsid w:val="00A93DF5"/>
    <w:rsid w:val="00AA7219"/>
    <w:rsid w:val="00AB3822"/>
    <w:rsid w:val="00AC1C37"/>
    <w:rsid w:val="00AC4960"/>
    <w:rsid w:val="00AD02F6"/>
    <w:rsid w:val="00AE1DEE"/>
    <w:rsid w:val="00AE4537"/>
    <w:rsid w:val="00AF73C2"/>
    <w:rsid w:val="00B031B0"/>
    <w:rsid w:val="00B06896"/>
    <w:rsid w:val="00B1047E"/>
    <w:rsid w:val="00B17946"/>
    <w:rsid w:val="00B256EE"/>
    <w:rsid w:val="00B316B4"/>
    <w:rsid w:val="00B359B6"/>
    <w:rsid w:val="00B37628"/>
    <w:rsid w:val="00B470DB"/>
    <w:rsid w:val="00B52D4B"/>
    <w:rsid w:val="00B6147E"/>
    <w:rsid w:val="00B61755"/>
    <w:rsid w:val="00B6531A"/>
    <w:rsid w:val="00B66315"/>
    <w:rsid w:val="00B709C0"/>
    <w:rsid w:val="00B71D03"/>
    <w:rsid w:val="00B7460B"/>
    <w:rsid w:val="00B7525D"/>
    <w:rsid w:val="00B7691B"/>
    <w:rsid w:val="00B80993"/>
    <w:rsid w:val="00B80DCC"/>
    <w:rsid w:val="00B80E1E"/>
    <w:rsid w:val="00B82CEE"/>
    <w:rsid w:val="00B9641B"/>
    <w:rsid w:val="00BA00DD"/>
    <w:rsid w:val="00BA25E8"/>
    <w:rsid w:val="00BA7418"/>
    <w:rsid w:val="00BB23D8"/>
    <w:rsid w:val="00BB5166"/>
    <w:rsid w:val="00BB68AF"/>
    <w:rsid w:val="00BB6DDB"/>
    <w:rsid w:val="00BC2AB8"/>
    <w:rsid w:val="00BC5E34"/>
    <w:rsid w:val="00BD3A2C"/>
    <w:rsid w:val="00BD723A"/>
    <w:rsid w:val="00BE2143"/>
    <w:rsid w:val="00BE4F9A"/>
    <w:rsid w:val="00BE63EF"/>
    <w:rsid w:val="00BF560E"/>
    <w:rsid w:val="00BF5BF3"/>
    <w:rsid w:val="00BF7A69"/>
    <w:rsid w:val="00C02B8C"/>
    <w:rsid w:val="00C03139"/>
    <w:rsid w:val="00C03B6E"/>
    <w:rsid w:val="00C06CCC"/>
    <w:rsid w:val="00C10D70"/>
    <w:rsid w:val="00C11255"/>
    <w:rsid w:val="00C26413"/>
    <w:rsid w:val="00C2784C"/>
    <w:rsid w:val="00C33E60"/>
    <w:rsid w:val="00C40C3A"/>
    <w:rsid w:val="00C42C97"/>
    <w:rsid w:val="00C52691"/>
    <w:rsid w:val="00C546BF"/>
    <w:rsid w:val="00C61D3F"/>
    <w:rsid w:val="00C836D6"/>
    <w:rsid w:val="00C95E0A"/>
    <w:rsid w:val="00CA503B"/>
    <w:rsid w:val="00CC0F6C"/>
    <w:rsid w:val="00CC43D1"/>
    <w:rsid w:val="00CC5F80"/>
    <w:rsid w:val="00CD43C0"/>
    <w:rsid w:val="00CD631E"/>
    <w:rsid w:val="00CE01C8"/>
    <w:rsid w:val="00CE2BC3"/>
    <w:rsid w:val="00CE4E62"/>
    <w:rsid w:val="00CE5CFE"/>
    <w:rsid w:val="00CE6F09"/>
    <w:rsid w:val="00CE73F0"/>
    <w:rsid w:val="00CF2972"/>
    <w:rsid w:val="00CF78A9"/>
    <w:rsid w:val="00D02848"/>
    <w:rsid w:val="00D059A0"/>
    <w:rsid w:val="00D06627"/>
    <w:rsid w:val="00D15394"/>
    <w:rsid w:val="00D24BC5"/>
    <w:rsid w:val="00D26B5A"/>
    <w:rsid w:val="00D3224F"/>
    <w:rsid w:val="00D4220D"/>
    <w:rsid w:val="00D42B93"/>
    <w:rsid w:val="00D4495C"/>
    <w:rsid w:val="00D513BB"/>
    <w:rsid w:val="00D51D04"/>
    <w:rsid w:val="00D540DF"/>
    <w:rsid w:val="00D666F0"/>
    <w:rsid w:val="00D67F30"/>
    <w:rsid w:val="00D73D27"/>
    <w:rsid w:val="00D76019"/>
    <w:rsid w:val="00D81CA4"/>
    <w:rsid w:val="00DA6493"/>
    <w:rsid w:val="00DB27B8"/>
    <w:rsid w:val="00DB6EDB"/>
    <w:rsid w:val="00DC2201"/>
    <w:rsid w:val="00DC278D"/>
    <w:rsid w:val="00DC5782"/>
    <w:rsid w:val="00DC5DC9"/>
    <w:rsid w:val="00DD2558"/>
    <w:rsid w:val="00DD2BBE"/>
    <w:rsid w:val="00DE3191"/>
    <w:rsid w:val="00DF0AC9"/>
    <w:rsid w:val="00DF2870"/>
    <w:rsid w:val="00E04923"/>
    <w:rsid w:val="00E073CE"/>
    <w:rsid w:val="00E149CF"/>
    <w:rsid w:val="00E219A4"/>
    <w:rsid w:val="00E41013"/>
    <w:rsid w:val="00E57219"/>
    <w:rsid w:val="00E657AF"/>
    <w:rsid w:val="00E67D7C"/>
    <w:rsid w:val="00E724A5"/>
    <w:rsid w:val="00E75CBE"/>
    <w:rsid w:val="00E7658F"/>
    <w:rsid w:val="00E95FBF"/>
    <w:rsid w:val="00EA35DD"/>
    <w:rsid w:val="00EA4D0F"/>
    <w:rsid w:val="00EC2FE8"/>
    <w:rsid w:val="00ED078F"/>
    <w:rsid w:val="00ED4E4F"/>
    <w:rsid w:val="00EE0131"/>
    <w:rsid w:val="00EE191F"/>
    <w:rsid w:val="00EF44DF"/>
    <w:rsid w:val="00EF6D68"/>
    <w:rsid w:val="00F1646C"/>
    <w:rsid w:val="00F167E1"/>
    <w:rsid w:val="00F26251"/>
    <w:rsid w:val="00F30E85"/>
    <w:rsid w:val="00F3385C"/>
    <w:rsid w:val="00F36428"/>
    <w:rsid w:val="00F37344"/>
    <w:rsid w:val="00F40EE1"/>
    <w:rsid w:val="00F51009"/>
    <w:rsid w:val="00F61350"/>
    <w:rsid w:val="00F87FC9"/>
    <w:rsid w:val="00F91381"/>
    <w:rsid w:val="00F978F5"/>
    <w:rsid w:val="00FA1305"/>
    <w:rsid w:val="00FA3041"/>
    <w:rsid w:val="00FB0F92"/>
    <w:rsid w:val="00FB5820"/>
    <w:rsid w:val="00FB5AFD"/>
    <w:rsid w:val="00FC3043"/>
    <w:rsid w:val="00FC3282"/>
    <w:rsid w:val="00FC4248"/>
    <w:rsid w:val="00FD7753"/>
    <w:rsid w:val="00FF4722"/>
    <w:rsid w:val="00FF7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93A3E"/>
  <w15:chartTrackingRefBased/>
  <w15:docId w15:val="{DF72A56F-1845-493E-9BF4-2C4556B5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74E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31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A0A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EF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313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A0A81"/>
    <w:rPr>
      <w:rFonts w:asciiTheme="majorHAnsi" w:eastAsiaTheme="majorEastAsia" w:hAnsiTheme="majorHAnsi" w:cstheme="majorBidi"/>
      <w:color w:val="1F4D78" w:themeColor="accent1" w:themeShade="7F"/>
      <w:sz w:val="24"/>
      <w:szCs w:val="24"/>
    </w:rPr>
  </w:style>
  <w:style w:type="paragraph" w:styleId="ListParagraph">
    <w:name w:val="List Paragraph"/>
    <w:aliases w:val="List Paragraph (numbered (a)),List_Paragraph,Multilevel para_II,List Paragraph1,Lapis Bulleted List,Dot pt,F5 List Paragraph,No Spacing1,List Paragraph Char Char Char,Indicator Text,Numbered Para 1,Bullet 1,List Paragraph12,Bullet Points"/>
    <w:basedOn w:val="Normal"/>
    <w:link w:val="ListParagraphChar"/>
    <w:uiPriority w:val="34"/>
    <w:qFormat/>
    <w:rsid w:val="00860E86"/>
    <w:pPr>
      <w:ind w:left="720"/>
      <w:contextualSpacing/>
    </w:pPr>
  </w:style>
  <w:style w:type="character" w:customStyle="1" w:styleId="ListParagraphChar">
    <w:name w:val="List Paragraph Char"/>
    <w:aliases w:val="List Paragraph (numbered (a)) Char,List_Paragraph Char,Multilevel para_II Char,List Paragraph1 Char,Lapis Bulleted List Char,Dot pt Char,F5 List Paragraph Char,No Spacing1 Char,List Paragraph Char Char Char Char,Indicator Text Char"/>
    <w:link w:val="ListParagraph"/>
    <w:uiPriority w:val="34"/>
    <w:qFormat/>
    <w:locked/>
    <w:rsid w:val="00850B51"/>
  </w:style>
  <w:style w:type="table" w:styleId="TableGrid">
    <w:name w:val="Table Grid"/>
    <w:basedOn w:val="TableNormal"/>
    <w:uiPriority w:val="39"/>
    <w:rsid w:val="00D05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7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CFE"/>
  </w:style>
  <w:style w:type="paragraph" w:styleId="Footer">
    <w:name w:val="footer"/>
    <w:basedOn w:val="Normal"/>
    <w:link w:val="FooterChar"/>
    <w:uiPriority w:val="99"/>
    <w:unhideWhenUsed/>
    <w:rsid w:val="00417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CFE"/>
  </w:style>
  <w:style w:type="paragraph" w:customStyle="1" w:styleId="Default">
    <w:name w:val="Default"/>
    <w:rsid w:val="0062761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217DC"/>
    <w:rPr>
      <w:color w:val="0563C1" w:themeColor="hyperlink"/>
      <w:u w:val="single"/>
    </w:rPr>
  </w:style>
  <w:style w:type="character" w:customStyle="1" w:styleId="fontstyle01">
    <w:name w:val="fontstyle01"/>
    <w:basedOn w:val="DefaultParagraphFont"/>
    <w:rsid w:val="00745AC4"/>
    <w:rPr>
      <w:rFonts w:ascii="Cambria" w:hAnsi="Cambria" w:hint="default"/>
      <w:b w:val="0"/>
      <w:bCs w:val="0"/>
      <w:i w:val="0"/>
      <w:iCs w:val="0"/>
      <w:color w:val="365F91"/>
      <w:sz w:val="24"/>
      <w:szCs w:val="24"/>
    </w:rPr>
  </w:style>
  <w:style w:type="character" w:customStyle="1" w:styleId="fontstyle21">
    <w:name w:val="fontstyle21"/>
    <w:basedOn w:val="DefaultParagraphFont"/>
    <w:rsid w:val="000F148C"/>
    <w:rPr>
      <w:rFonts w:ascii="ArialNarrow-Bold" w:hAnsi="ArialNarrow-Bold" w:hint="default"/>
      <w:b/>
      <w:bCs/>
      <w:i w:val="0"/>
      <w:iCs w:val="0"/>
      <w:color w:val="000000"/>
      <w:sz w:val="20"/>
      <w:szCs w:val="20"/>
    </w:rPr>
  </w:style>
  <w:style w:type="character" w:customStyle="1" w:styleId="fontstyle31">
    <w:name w:val="fontstyle31"/>
    <w:basedOn w:val="DefaultParagraphFont"/>
    <w:rsid w:val="000F148C"/>
    <w:rPr>
      <w:rFonts w:ascii="Calibri-Italic" w:hAnsi="Calibri-Italic" w:hint="default"/>
      <w:b w:val="0"/>
      <w:bCs w:val="0"/>
      <w:i/>
      <w:iCs/>
      <w:color w:val="000000"/>
      <w:sz w:val="22"/>
      <w:szCs w:val="22"/>
    </w:rPr>
  </w:style>
  <w:style w:type="character" w:customStyle="1" w:styleId="fontstyle41">
    <w:name w:val="fontstyle41"/>
    <w:basedOn w:val="DefaultParagraphFont"/>
    <w:rsid w:val="000F148C"/>
    <w:rPr>
      <w:rFonts w:ascii="SymbolMT" w:hAnsi="SymbolMT" w:hint="default"/>
      <w:b w:val="0"/>
      <w:bCs w:val="0"/>
      <w:i w:val="0"/>
      <w:iCs w:val="0"/>
      <w:color w:val="000000"/>
      <w:sz w:val="22"/>
      <w:szCs w:val="22"/>
    </w:rPr>
  </w:style>
  <w:style w:type="character" w:styleId="Emphasis">
    <w:name w:val="Emphasis"/>
    <w:basedOn w:val="DefaultParagraphFont"/>
    <w:uiPriority w:val="20"/>
    <w:qFormat/>
    <w:rsid w:val="00F978F5"/>
    <w:rPr>
      <w:i/>
      <w:iCs/>
    </w:rPr>
  </w:style>
  <w:style w:type="character" w:styleId="Strong">
    <w:name w:val="Strong"/>
    <w:basedOn w:val="DefaultParagraphFont"/>
    <w:uiPriority w:val="22"/>
    <w:qFormat/>
    <w:rsid w:val="005A0A81"/>
    <w:rPr>
      <w:b/>
      <w:bCs/>
    </w:rPr>
  </w:style>
  <w:style w:type="table" w:styleId="GridTable4-Accent5">
    <w:name w:val="Grid Table 4 Accent 5"/>
    <w:basedOn w:val="TableNormal"/>
    <w:uiPriority w:val="49"/>
    <w:rsid w:val="004A537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11">
    <w:name w:val="fontstyle11"/>
    <w:basedOn w:val="DefaultParagraphFont"/>
    <w:rsid w:val="006A3091"/>
    <w:rPr>
      <w:rFonts w:ascii="Calibri" w:hAnsi="Calibri" w:cs="Calibri" w:hint="default"/>
      <w:b w:val="0"/>
      <w:bCs w:val="0"/>
      <w:i w:val="0"/>
      <w:iCs w:val="0"/>
      <w:color w:val="3C4245"/>
      <w:sz w:val="24"/>
      <w:szCs w:val="24"/>
    </w:rPr>
  </w:style>
  <w:style w:type="paragraph" w:styleId="Caption">
    <w:name w:val="caption"/>
    <w:basedOn w:val="Normal"/>
    <w:next w:val="Normal"/>
    <w:uiPriority w:val="35"/>
    <w:unhideWhenUsed/>
    <w:qFormat/>
    <w:rsid w:val="0020352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B316B4"/>
    <w:rPr>
      <w:color w:val="954F72" w:themeColor="followedHyperlink"/>
      <w:u w:val="single"/>
    </w:rPr>
  </w:style>
  <w:style w:type="character" w:customStyle="1" w:styleId="UnresolvedMention">
    <w:name w:val="Unresolved Mention"/>
    <w:basedOn w:val="DefaultParagraphFont"/>
    <w:uiPriority w:val="99"/>
    <w:semiHidden/>
    <w:unhideWhenUsed/>
    <w:rsid w:val="00B6147E"/>
    <w:rPr>
      <w:color w:val="605E5C"/>
      <w:shd w:val="clear" w:color="auto" w:fill="E1DFDD"/>
    </w:rPr>
  </w:style>
  <w:style w:type="paragraph" w:styleId="NormalWeb">
    <w:name w:val="Normal (Web)"/>
    <w:basedOn w:val="Normal"/>
    <w:uiPriority w:val="99"/>
    <w:unhideWhenUsed/>
    <w:rsid w:val="002769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9C2CBC"/>
    <w:pPr>
      <w:outlineLvl w:val="9"/>
    </w:pPr>
  </w:style>
  <w:style w:type="paragraph" w:styleId="TOC1">
    <w:name w:val="toc 1"/>
    <w:basedOn w:val="Normal"/>
    <w:next w:val="Normal"/>
    <w:autoRedefine/>
    <w:uiPriority w:val="39"/>
    <w:unhideWhenUsed/>
    <w:rsid w:val="009C2CBC"/>
    <w:pPr>
      <w:spacing w:after="100"/>
    </w:pPr>
  </w:style>
  <w:style w:type="paragraph" w:styleId="TOC2">
    <w:name w:val="toc 2"/>
    <w:basedOn w:val="Normal"/>
    <w:next w:val="Normal"/>
    <w:autoRedefine/>
    <w:uiPriority w:val="39"/>
    <w:unhideWhenUsed/>
    <w:rsid w:val="00FB5AFD"/>
    <w:pPr>
      <w:tabs>
        <w:tab w:val="right" w:leader="dot" w:pos="9350"/>
      </w:tabs>
      <w:spacing w:after="100" w:line="240" w:lineRule="auto"/>
      <w:ind w:left="220"/>
    </w:pPr>
  </w:style>
  <w:style w:type="paragraph" w:styleId="TOC3">
    <w:name w:val="toc 3"/>
    <w:basedOn w:val="Normal"/>
    <w:next w:val="Normal"/>
    <w:autoRedefine/>
    <w:uiPriority w:val="39"/>
    <w:unhideWhenUsed/>
    <w:rsid w:val="009C2CBC"/>
    <w:pPr>
      <w:spacing w:after="100"/>
      <w:ind w:left="440"/>
    </w:pPr>
  </w:style>
  <w:style w:type="paragraph" w:styleId="NoSpacing">
    <w:name w:val="No Spacing"/>
    <w:link w:val="NoSpacingChar"/>
    <w:uiPriority w:val="1"/>
    <w:qFormat/>
    <w:rsid w:val="000B0559"/>
    <w:pPr>
      <w:spacing w:after="0" w:line="240" w:lineRule="auto"/>
    </w:pPr>
    <w:rPr>
      <w:rFonts w:eastAsiaTheme="minorEastAsia"/>
    </w:rPr>
  </w:style>
  <w:style w:type="character" w:customStyle="1" w:styleId="NoSpacingChar">
    <w:name w:val="No Spacing Char"/>
    <w:basedOn w:val="DefaultParagraphFont"/>
    <w:link w:val="NoSpacing"/>
    <w:uiPriority w:val="1"/>
    <w:rsid w:val="000B0559"/>
    <w:rPr>
      <w:rFonts w:eastAsiaTheme="minorEastAsia"/>
    </w:rPr>
  </w:style>
  <w:style w:type="character" w:styleId="CommentReference">
    <w:name w:val="annotation reference"/>
    <w:basedOn w:val="DefaultParagraphFont"/>
    <w:uiPriority w:val="99"/>
    <w:semiHidden/>
    <w:unhideWhenUsed/>
    <w:rsid w:val="00792196"/>
    <w:rPr>
      <w:sz w:val="16"/>
      <w:szCs w:val="16"/>
    </w:rPr>
  </w:style>
  <w:style w:type="paragraph" w:styleId="CommentText">
    <w:name w:val="annotation text"/>
    <w:basedOn w:val="Normal"/>
    <w:link w:val="CommentTextChar"/>
    <w:uiPriority w:val="99"/>
    <w:semiHidden/>
    <w:unhideWhenUsed/>
    <w:rsid w:val="00792196"/>
    <w:pPr>
      <w:spacing w:line="240" w:lineRule="auto"/>
    </w:pPr>
    <w:rPr>
      <w:sz w:val="20"/>
      <w:szCs w:val="20"/>
    </w:rPr>
  </w:style>
  <w:style w:type="character" w:customStyle="1" w:styleId="CommentTextChar">
    <w:name w:val="Comment Text Char"/>
    <w:basedOn w:val="DefaultParagraphFont"/>
    <w:link w:val="CommentText"/>
    <w:uiPriority w:val="99"/>
    <w:semiHidden/>
    <w:rsid w:val="00792196"/>
    <w:rPr>
      <w:sz w:val="20"/>
      <w:szCs w:val="20"/>
    </w:rPr>
  </w:style>
  <w:style w:type="paragraph" w:styleId="BalloonText">
    <w:name w:val="Balloon Text"/>
    <w:basedOn w:val="Normal"/>
    <w:link w:val="BalloonTextChar"/>
    <w:uiPriority w:val="99"/>
    <w:semiHidden/>
    <w:unhideWhenUsed/>
    <w:rsid w:val="007921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19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25BC"/>
    <w:rPr>
      <w:b/>
      <w:bCs/>
    </w:rPr>
  </w:style>
  <w:style w:type="character" w:customStyle="1" w:styleId="CommentSubjectChar">
    <w:name w:val="Comment Subject Char"/>
    <w:basedOn w:val="CommentTextChar"/>
    <w:link w:val="CommentSubject"/>
    <w:uiPriority w:val="99"/>
    <w:semiHidden/>
    <w:rsid w:val="007425BC"/>
    <w:rPr>
      <w:b/>
      <w:bCs/>
      <w:sz w:val="20"/>
      <w:szCs w:val="20"/>
    </w:rPr>
  </w:style>
  <w:style w:type="paragraph" w:styleId="TOC4">
    <w:name w:val="toc 4"/>
    <w:basedOn w:val="Normal"/>
    <w:next w:val="Normal"/>
    <w:autoRedefine/>
    <w:uiPriority w:val="39"/>
    <w:unhideWhenUsed/>
    <w:rsid w:val="00C10D70"/>
    <w:pPr>
      <w:spacing w:after="100"/>
      <w:ind w:left="660"/>
    </w:pPr>
    <w:rPr>
      <w:rFonts w:eastAsiaTheme="minorEastAsia"/>
    </w:rPr>
  </w:style>
  <w:style w:type="paragraph" w:styleId="TOC5">
    <w:name w:val="toc 5"/>
    <w:basedOn w:val="Normal"/>
    <w:next w:val="Normal"/>
    <w:autoRedefine/>
    <w:uiPriority w:val="39"/>
    <w:unhideWhenUsed/>
    <w:rsid w:val="00C10D70"/>
    <w:pPr>
      <w:spacing w:after="100"/>
      <w:ind w:left="880"/>
    </w:pPr>
    <w:rPr>
      <w:rFonts w:eastAsiaTheme="minorEastAsia"/>
    </w:rPr>
  </w:style>
  <w:style w:type="paragraph" w:styleId="TOC6">
    <w:name w:val="toc 6"/>
    <w:basedOn w:val="Normal"/>
    <w:next w:val="Normal"/>
    <w:autoRedefine/>
    <w:uiPriority w:val="39"/>
    <w:unhideWhenUsed/>
    <w:rsid w:val="00C10D70"/>
    <w:pPr>
      <w:spacing w:after="100"/>
      <w:ind w:left="1100"/>
    </w:pPr>
    <w:rPr>
      <w:rFonts w:eastAsiaTheme="minorEastAsia"/>
    </w:rPr>
  </w:style>
  <w:style w:type="paragraph" w:styleId="TOC7">
    <w:name w:val="toc 7"/>
    <w:basedOn w:val="Normal"/>
    <w:next w:val="Normal"/>
    <w:autoRedefine/>
    <w:uiPriority w:val="39"/>
    <w:unhideWhenUsed/>
    <w:rsid w:val="00C10D70"/>
    <w:pPr>
      <w:spacing w:after="100"/>
      <w:ind w:left="1320"/>
    </w:pPr>
    <w:rPr>
      <w:rFonts w:eastAsiaTheme="minorEastAsia"/>
    </w:rPr>
  </w:style>
  <w:style w:type="paragraph" w:styleId="TOC8">
    <w:name w:val="toc 8"/>
    <w:basedOn w:val="Normal"/>
    <w:next w:val="Normal"/>
    <w:autoRedefine/>
    <w:uiPriority w:val="39"/>
    <w:unhideWhenUsed/>
    <w:rsid w:val="00C10D70"/>
    <w:pPr>
      <w:spacing w:after="100"/>
      <w:ind w:left="1540"/>
    </w:pPr>
    <w:rPr>
      <w:rFonts w:eastAsiaTheme="minorEastAsia"/>
    </w:rPr>
  </w:style>
  <w:style w:type="paragraph" w:styleId="TOC9">
    <w:name w:val="toc 9"/>
    <w:basedOn w:val="Normal"/>
    <w:next w:val="Normal"/>
    <w:autoRedefine/>
    <w:uiPriority w:val="39"/>
    <w:unhideWhenUsed/>
    <w:rsid w:val="00C10D70"/>
    <w:pPr>
      <w:spacing w:after="100"/>
      <w:ind w:left="1760"/>
    </w:pPr>
    <w:rPr>
      <w:rFonts w:eastAsiaTheme="minorEastAsia"/>
    </w:rPr>
  </w:style>
  <w:style w:type="character" w:customStyle="1" w:styleId="hgkelc">
    <w:name w:val="hgkelc"/>
    <w:basedOn w:val="DefaultParagraphFont"/>
    <w:rsid w:val="00D26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924812">
      <w:bodyDiv w:val="1"/>
      <w:marLeft w:val="0"/>
      <w:marRight w:val="0"/>
      <w:marTop w:val="0"/>
      <w:marBottom w:val="0"/>
      <w:divBdr>
        <w:top w:val="none" w:sz="0" w:space="0" w:color="auto"/>
        <w:left w:val="none" w:sz="0" w:space="0" w:color="auto"/>
        <w:bottom w:val="none" w:sz="0" w:space="0" w:color="auto"/>
        <w:right w:val="none" w:sz="0" w:space="0" w:color="auto"/>
      </w:divBdr>
    </w:div>
    <w:div w:id="531383065">
      <w:bodyDiv w:val="1"/>
      <w:marLeft w:val="0"/>
      <w:marRight w:val="0"/>
      <w:marTop w:val="0"/>
      <w:marBottom w:val="0"/>
      <w:divBdr>
        <w:top w:val="none" w:sz="0" w:space="0" w:color="auto"/>
        <w:left w:val="none" w:sz="0" w:space="0" w:color="auto"/>
        <w:bottom w:val="none" w:sz="0" w:space="0" w:color="auto"/>
        <w:right w:val="none" w:sz="0" w:space="0" w:color="auto"/>
      </w:divBdr>
    </w:div>
    <w:div w:id="1017728162">
      <w:bodyDiv w:val="1"/>
      <w:marLeft w:val="0"/>
      <w:marRight w:val="0"/>
      <w:marTop w:val="0"/>
      <w:marBottom w:val="0"/>
      <w:divBdr>
        <w:top w:val="none" w:sz="0" w:space="0" w:color="auto"/>
        <w:left w:val="none" w:sz="0" w:space="0" w:color="auto"/>
        <w:bottom w:val="none" w:sz="0" w:space="0" w:color="auto"/>
        <w:right w:val="none" w:sz="0" w:space="0" w:color="auto"/>
      </w:divBdr>
    </w:div>
    <w:div w:id="1142111734">
      <w:bodyDiv w:val="1"/>
      <w:marLeft w:val="0"/>
      <w:marRight w:val="0"/>
      <w:marTop w:val="0"/>
      <w:marBottom w:val="0"/>
      <w:divBdr>
        <w:top w:val="none" w:sz="0" w:space="0" w:color="auto"/>
        <w:left w:val="none" w:sz="0" w:space="0" w:color="auto"/>
        <w:bottom w:val="none" w:sz="0" w:space="0" w:color="auto"/>
        <w:right w:val="none" w:sz="0" w:space="0" w:color="auto"/>
      </w:divBdr>
    </w:div>
    <w:div w:id="1179855002">
      <w:bodyDiv w:val="1"/>
      <w:marLeft w:val="0"/>
      <w:marRight w:val="0"/>
      <w:marTop w:val="0"/>
      <w:marBottom w:val="0"/>
      <w:divBdr>
        <w:top w:val="none" w:sz="0" w:space="0" w:color="auto"/>
        <w:left w:val="none" w:sz="0" w:space="0" w:color="auto"/>
        <w:bottom w:val="none" w:sz="0" w:space="0" w:color="auto"/>
        <w:right w:val="none" w:sz="0" w:space="0" w:color="auto"/>
      </w:divBdr>
      <w:divsChild>
        <w:div w:id="1629435103">
          <w:marLeft w:val="0"/>
          <w:marRight w:val="0"/>
          <w:marTop w:val="0"/>
          <w:marBottom w:val="0"/>
          <w:divBdr>
            <w:top w:val="none" w:sz="0" w:space="0" w:color="auto"/>
            <w:left w:val="none" w:sz="0" w:space="0" w:color="auto"/>
            <w:bottom w:val="none" w:sz="0" w:space="0" w:color="auto"/>
            <w:right w:val="none" w:sz="0" w:space="0" w:color="auto"/>
          </w:divBdr>
          <w:divsChild>
            <w:div w:id="768045447">
              <w:marLeft w:val="0"/>
              <w:marRight w:val="0"/>
              <w:marTop w:val="0"/>
              <w:marBottom w:val="0"/>
              <w:divBdr>
                <w:top w:val="none" w:sz="0" w:space="0" w:color="auto"/>
                <w:left w:val="none" w:sz="0" w:space="0" w:color="auto"/>
                <w:bottom w:val="none" w:sz="0" w:space="0" w:color="auto"/>
                <w:right w:val="none" w:sz="0" w:space="0" w:color="auto"/>
              </w:divBdr>
            </w:div>
          </w:divsChild>
        </w:div>
        <w:div w:id="255483205">
          <w:marLeft w:val="0"/>
          <w:marRight w:val="0"/>
          <w:marTop w:val="0"/>
          <w:marBottom w:val="0"/>
          <w:divBdr>
            <w:top w:val="none" w:sz="0" w:space="0" w:color="auto"/>
            <w:left w:val="none" w:sz="0" w:space="0" w:color="auto"/>
            <w:bottom w:val="none" w:sz="0" w:space="0" w:color="auto"/>
            <w:right w:val="none" w:sz="0" w:space="0" w:color="auto"/>
          </w:divBdr>
          <w:divsChild>
            <w:div w:id="1451970673">
              <w:marLeft w:val="0"/>
              <w:marRight w:val="0"/>
              <w:marTop w:val="0"/>
              <w:marBottom w:val="0"/>
              <w:divBdr>
                <w:top w:val="none" w:sz="0" w:space="0" w:color="auto"/>
                <w:left w:val="none" w:sz="0" w:space="0" w:color="auto"/>
                <w:bottom w:val="none" w:sz="0" w:space="0" w:color="auto"/>
                <w:right w:val="none" w:sz="0" w:space="0" w:color="auto"/>
              </w:divBdr>
            </w:div>
          </w:divsChild>
        </w:div>
        <w:div w:id="1584293827">
          <w:marLeft w:val="0"/>
          <w:marRight w:val="0"/>
          <w:marTop w:val="0"/>
          <w:marBottom w:val="0"/>
          <w:divBdr>
            <w:top w:val="none" w:sz="0" w:space="0" w:color="auto"/>
            <w:left w:val="none" w:sz="0" w:space="0" w:color="auto"/>
            <w:bottom w:val="none" w:sz="0" w:space="0" w:color="auto"/>
            <w:right w:val="none" w:sz="0" w:space="0" w:color="auto"/>
          </w:divBdr>
          <w:divsChild>
            <w:div w:id="10255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4086">
      <w:bodyDiv w:val="1"/>
      <w:marLeft w:val="0"/>
      <w:marRight w:val="0"/>
      <w:marTop w:val="0"/>
      <w:marBottom w:val="0"/>
      <w:divBdr>
        <w:top w:val="none" w:sz="0" w:space="0" w:color="auto"/>
        <w:left w:val="none" w:sz="0" w:space="0" w:color="auto"/>
        <w:bottom w:val="none" w:sz="0" w:space="0" w:color="auto"/>
        <w:right w:val="none" w:sz="0" w:space="0" w:color="auto"/>
      </w:divBdr>
    </w:div>
    <w:div w:id="1696615205">
      <w:bodyDiv w:val="1"/>
      <w:marLeft w:val="0"/>
      <w:marRight w:val="0"/>
      <w:marTop w:val="0"/>
      <w:marBottom w:val="0"/>
      <w:divBdr>
        <w:top w:val="none" w:sz="0" w:space="0" w:color="auto"/>
        <w:left w:val="none" w:sz="0" w:space="0" w:color="auto"/>
        <w:bottom w:val="none" w:sz="0" w:space="0" w:color="auto"/>
        <w:right w:val="none" w:sz="0" w:space="0" w:color="auto"/>
      </w:divBdr>
    </w:div>
    <w:div w:id="1728603243">
      <w:bodyDiv w:val="1"/>
      <w:marLeft w:val="0"/>
      <w:marRight w:val="0"/>
      <w:marTop w:val="0"/>
      <w:marBottom w:val="0"/>
      <w:divBdr>
        <w:top w:val="none" w:sz="0" w:space="0" w:color="auto"/>
        <w:left w:val="none" w:sz="0" w:space="0" w:color="auto"/>
        <w:bottom w:val="none" w:sz="0" w:space="0" w:color="auto"/>
        <w:right w:val="none" w:sz="0" w:space="0" w:color="auto"/>
      </w:divBdr>
      <w:divsChild>
        <w:div w:id="922184613">
          <w:marLeft w:val="0"/>
          <w:marRight w:val="0"/>
          <w:marTop w:val="0"/>
          <w:marBottom w:val="0"/>
          <w:divBdr>
            <w:top w:val="none" w:sz="0" w:space="0" w:color="auto"/>
            <w:left w:val="none" w:sz="0" w:space="0" w:color="auto"/>
            <w:bottom w:val="none" w:sz="0" w:space="0" w:color="auto"/>
            <w:right w:val="none" w:sz="0" w:space="0" w:color="auto"/>
          </w:divBdr>
          <w:divsChild>
            <w:div w:id="1781219808">
              <w:marLeft w:val="0"/>
              <w:marRight w:val="0"/>
              <w:marTop w:val="0"/>
              <w:marBottom w:val="0"/>
              <w:divBdr>
                <w:top w:val="none" w:sz="0" w:space="0" w:color="auto"/>
                <w:left w:val="none" w:sz="0" w:space="0" w:color="auto"/>
                <w:bottom w:val="none" w:sz="0" w:space="0" w:color="auto"/>
                <w:right w:val="none" w:sz="0" w:space="0" w:color="auto"/>
              </w:divBdr>
            </w:div>
          </w:divsChild>
        </w:div>
        <w:div w:id="1081216751">
          <w:marLeft w:val="0"/>
          <w:marRight w:val="0"/>
          <w:marTop w:val="0"/>
          <w:marBottom w:val="0"/>
          <w:divBdr>
            <w:top w:val="none" w:sz="0" w:space="0" w:color="auto"/>
            <w:left w:val="none" w:sz="0" w:space="0" w:color="auto"/>
            <w:bottom w:val="none" w:sz="0" w:space="0" w:color="auto"/>
            <w:right w:val="none" w:sz="0" w:space="0" w:color="auto"/>
          </w:divBdr>
          <w:divsChild>
            <w:div w:id="1392388157">
              <w:marLeft w:val="0"/>
              <w:marRight w:val="0"/>
              <w:marTop w:val="0"/>
              <w:marBottom w:val="0"/>
              <w:divBdr>
                <w:top w:val="none" w:sz="0" w:space="0" w:color="auto"/>
                <w:left w:val="none" w:sz="0" w:space="0" w:color="auto"/>
                <w:bottom w:val="none" w:sz="0" w:space="0" w:color="auto"/>
                <w:right w:val="none" w:sz="0" w:space="0" w:color="auto"/>
              </w:divBdr>
            </w:div>
          </w:divsChild>
        </w:div>
        <w:div w:id="1922716894">
          <w:marLeft w:val="0"/>
          <w:marRight w:val="0"/>
          <w:marTop w:val="0"/>
          <w:marBottom w:val="0"/>
          <w:divBdr>
            <w:top w:val="none" w:sz="0" w:space="0" w:color="auto"/>
            <w:left w:val="none" w:sz="0" w:space="0" w:color="auto"/>
            <w:bottom w:val="none" w:sz="0" w:space="0" w:color="auto"/>
            <w:right w:val="none" w:sz="0" w:space="0" w:color="auto"/>
          </w:divBdr>
          <w:divsChild>
            <w:div w:id="20443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5233">
      <w:bodyDiv w:val="1"/>
      <w:marLeft w:val="0"/>
      <w:marRight w:val="0"/>
      <w:marTop w:val="0"/>
      <w:marBottom w:val="0"/>
      <w:divBdr>
        <w:top w:val="none" w:sz="0" w:space="0" w:color="auto"/>
        <w:left w:val="none" w:sz="0" w:space="0" w:color="auto"/>
        <w:bottom w:val="none" w:sz="0" w:space="0" w:color="auto"/>
        <w:right w:val="none" w:sz="0" w:space="0" w:color="auto"/>
      </w:divBdr>
    </w:div>
    <w:div w:id="1934124363">
      <w:bodyDiv w:val="1"/>
      <w:marLeft w:val="0"/>
      <w:marRight w:val="0"/>
      <w:marTop w:val="0"/>
      <w:marBottom w:val="0"/>
      <w:divBdr>
        <w:top w:val="none" w:sz="0" w:space="0" w:color="auto"/>
        <w:left w:val="none" w:sz="0" w:space="0" w:color="auto"/>
        <w:bottom w:val="none" w:sz="0" w:space="0" w:color="auto"/>
        <w:right w:val="none" w:sz="0" w:space="0" w:color="auto"/>
      </w:divBdr>
      <w:divsChild>
        <w:div w:id="1661352464">
          <w:marLeft w:val="446"/>
          <w:marRight w:val="0"/>
          <w:marTop w:val="0"/>
          <w:marBottom w:val="0"/>
          <w:divBdr>
            <w:top w:val="none" w:sz="0" w:space="0" w:color="auto"/>
            <w:left w:val="none" w:sz="0" w:space="0" w:color="auto"/>
            <w:bottom w:val="none" w:sz="0" w:space="0" w:color="auto"/>
            <w:right w:val="none" w:sz="0" w:space="0" w:color="auto"/>
          </w:divBdr>
        </w:div>
        <w:div w:id="395903612">
          <w:marLeft w:val="446"/>
          <w:marRight w:val="0"/>
          <w:marTop w:val="0"/>
          <w:marBottom w:val="0"/>
          <w:divBdr>
            <w:top w:val="none" w:sz="0" w:space="0" w:color="auto"/>
            <w:left w:val="none" w:sz="0" w:space="0" w:color="auto"/>
            <w:bottom w:val="none" w:sz="0" w:space="0" w:color="auto"/>
            <w:right w:val="none" w:sz="0" w:space="0" w:color="auto"/>
          </w:divBdr>
        </w:div>
        <w:div w:id="16086194">
          <w:marLeft w:val="446"/>
          <w:marRight w:val="0"/>
          <w:marTop w:val="0"/>
          <w:marBottom w:val="0"/>
          <w:divBdr>
            <w:top w:val="none" w:sz="0" w:space="0" w:color="auto"/>
            <w:left w:val="none" w:sz="0" w:space="0" w:color="auto"/>
            <w:bottom w:val="none" w:sz="0" w:space="0" w:color="auto"/>
            <w:right w:val="none" w:sz="0" w:space="0" w:color="auto"/>
          </w:divBdr>
        </w:div>
        <w:div w:id="1342312416">
          <w:marLeft w:val="446"/>
          <w:marRight w:val="0"/>
          <w:marTop w:val="0"/>
          <w:marBottom w:val="0"/>
          <w:divBdr>
            <w:top w:val="none" w:sz="0" w:space="0" w:color="auto"/>
            <w:left w:val="none" w:sz="0" w:space="0" w:color="auto"/>
            <w:bottom w:val="none" w:sz="0" w:space="0" w:color="auto"/>
            <w:right w:val="none" w:sz="0" w:space="0" w:color="auto"/>
          </w:divBdr>
        </w:div>
        <w:div w:id="622688891">
          <w:marLeft w:val="446"/>
          <w:marRight w:val="0"/>
          <w:marTop w:val="0"/>
          <w:marBottom w:val="0"/>
          <w:divBdr>
            <w:top w:val="none" w:sz="0" w:space="0" w:color="auto"/>
            <w:left w:val="none" w:sz="0" w:space="0" w:color="auto"/>
            <w:bottom w:val="none" w:sz="0" w:space="0" w:color="auto"/>
            <w:right w:val="none" w:sz="0" w:space="0" w:color="auto"/>
          </w:divBdr>
        </w:div>
        <w:div w:id="690110484">
          <w:marLeft w:val="446"/>
          <w:marRight w:val="0"/>
          <w:marTop w:val="0"/>
          <w:marBottom w:val="0"/>
          <w:divBdr>
            <w:top w:val="none" w:sz="0" w:space="0" w:color="auto"/>
            <w:left w:val="none" w:sz="0" w:space="0" w:color="auto"/>
            <w:bottom w:val="none" w:sz="0" w:space="0" w:color="auto"/>
            <w:right w:val="none" w:sz="0" w:space="0" w:color="auto"/>
          </w:divBdr>
        </w:div>
        <w:div w:id="1701279374">
          <w:marLeft w:val="446"/>
          <w:marRight w:val="0"/>
          <w:marTop w:val="0"/>
          <w:marBottom w:val="0"/>
          <w:divBdr>
            <w:top w:val="none" w:sz="0" w:space="0" w:color="auto"/>
            <w:left w:val="none" w:sz="0" w:space="0" w:color="auto"/>
            <w:bottom w:val="none" w:sz="0" w:space="0" w:color="auto"/>
            <w:right w:val="none" w:sz="0" w:space="0" w:color="auto"/>
          </w:divBdr>
        </w:div>
        <w:div w:id="1904294762">
          <w:marLeft w:val="446"/>
          <w:marRight w:val="0"/>
          <w:marTop w:val="0"/>
          <w:marBottom w:val="0"/>
          <w:divBdr>
            <w:top w:val="none" w:sz="0" w:space="0" w:color="auto"/>
            <w:left w:val="none" w:sz="0" w:space="0" w:color="auto"/>
            <w:bottom w:val="none" w:sz="0" w:space="0" w:color="auto"/>
            <w:right w:val="none" w:sz="0" w:space="0" w:color="auto"/>
          </w:divBdr>
        </w:div>
        <w:div w:id="629436488">
          <w:marLeft w:val="446"/>
          <w:marRight w:val="0"/>
          <w:marTop w:val="0"/>
          <w:marBottom w:val="0"/>
          <w:divBdr>
            <w:top w:val="none" w:sz="0" w:space="0" w:color="auto"/>
            <w:left w:val="none" w:sz="0" w:space="0" w:color="auto"/>
            <w:bottom w:val="none" w:sz="0" w:space="0" w:color="auto"/>
            <w:right w:val="none" w:sz="0" w:space="0" w:color="auto"/>
          </w:divBdr>
        </w:div>
        <w:div w:id="740714295">
          <w:marLeft w:val="446"/>
          <w:marRight w:val="0"/>
          <w:marTop w:val="0"/>
          <w:marBottom w:val="0"/>
          <w:divBdr>
            <w:top w:val="none" w:sz="0" w:space="0" w:color="auto"/>
            <w:left w:val="none" w:sz="0" w:space="0" w:color="auto"/>
            <w:bottom w:val="none" w:sz="0" w:space="0" w:color="auto"/>
            <w:right w:val="none" w:sz="0" w:space="0" w:color="auto"/>
          </w:divBdr>
        </w:div>
        <w:div w:id="1641109843">
          <w:marLeft w:val="446"/>
          <w:marRight w:val="0"/>
          <w:marTop w:val="0"/>
          <w:marBottom w:val="0"/>
          <w:divBdr>
            <w:top w:val="none" w:sz="0" w:space="0" w:color="auto"/>
            <w:left w:val="none" w:sz="0" w:space="0" w:color="auto"/>
            <w:bottom w:val="none" w:sz="0" w:space="0" w:color="auto"/>
            <w:right w:val="none" w:sz="0" w:space="0" w:color="auto"/>
          </w:divBdr>
        </w:div>
      </w:divsChild>
    </w:div>
    <w:div w:id="1962877770">
      <w:bodyDiv w:val="1"/>
      <w:marLeft w:val="0"/>
      <w:marRight w:val="0"/>
      <w:marTop w:val="0"/>
      <w:marBottom w:val="0"/>
      <w:divBdr>
        <w:top w:val="none" w:sz="0" w:space="0" w:color="auto"/>
        <w:left w:val="none" w:sz="0" w:space="0" w:color="auto"/>
        <w:bottom w:val="none" w:sz="0" w:space="0" w:color="auto"/>
        <w:right w:val="none" w:sz="0" w:space="0" w:color="auto"/>
      </w:divBdr>
    </w:div>
    <w:div w:id="214133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sv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003B9-113F-4BF2-9558-DD6AA300A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51</Pages>
  <Words>16534</Words>
  <Characters>94250</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Revised National Guidelines for Mpox</vt:lpstr>
    </vt:vector>
  </TitlesOfParts>
  <Company/>
  <LinksUpToDate>false</LinksUpToDate>
  <CharactersWithSpaces>110563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National Guidelines for Mpox</dc:title>
  <dc:subject/>
  <dc:creator>ibrarkhan05@outlook.com</dc:creator>
  <cp:keywords/>
  <dc:description/>
  <cp:lastModifiedBy>Zeeshan Baig</cp:lastModifiedBy>
  <cp:revision>16</cp:revision>
  <cp:lastPrinted>2023-04-28T12:57:00Z</cp:lastPrinted>
  <dcterms:created xsi:type="dcterms:W3CDTF">2024-08-15T08:31:00Z</dcterms:created>
  <dcterms:modified xsi:type="dcterms:W3CDTF">2024-08-15T12:10:00Z</dcterms:modified>
</cp:coreProperties>
</file>